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92B0E" w14:textId="3856CDEA" w:rsidR="003D5C8B" w:rsidRDefault="00E1567F" w:rsidP="00E1567F">
      <w:pPr>
        <w:jc w:val="center"/>
        <w:rPr>
          <w:rFonts w:ascii="Times New Roman" w:hAnsi="Times New Roman" w:cs="Times New Roman"/>
          <w:b/>
          <w:bCs/>
          <w:sz w:val="32"/>
          <w:szCs w:val="32"/>
          <w:u w:val="single"/>
        </w:rPr>
      </w:pPr>
      <w:r w:rsidRPr="00E1567F">
        <w:rPr>
          <w:rFonts w:ascii="Times New Roman" w:hAnsi="Times New Roman" w:cs="Times New Roman"/>
          <w:b/>
          <w:bCs/>
          <w:sz w:val="32"/>
          <w:szCs w:val="32"/>
          <w:u w:val="single"/>
        </w:rPr>
        <w:t>Unsupervised Customer Segmentation Using Transactional Data and Clustering Techniques</w:t>
      </w:r>
    </w:p>
    <w:p w14:paraId="0F2E9673" w14:textId="77777777" w:rsidR="00E1567F" w:rsidRDefault="00E1567F" w:rsidP="00E1567F">
      <w:pPr>
        <w:rPr>
          <w:rFonts w:ascii="Times New Roman" w:hAnsi="Times New Roman" w:cs="Times New Roman"/>
          <w:b/>
          <w:bCs/>
          <w:sz w:val="32"/>
          <w:szCs w:val="32"/>
          <w:u w:val="single"/>
        </w:rPr>
      </w:pPr>
    </w:p>
    <w:p w14:paraId="22EA0F75" w14:textId="77777777" w:rsidR="00E1567F" w:rsidRDefault="00E1567F" w:rsidP="00E1567F">
      <w:pPr>
        <w:rPr>
          <w:rFonts w:ascii="Times New Roman" w:hAnsi="Times New Roman" w:cs="Times New Roman"/>
          <w:b/>
          <w:bCs/>
          <w:sz w:val="32"/>
          <w:szCs w:val="32"/>
          <w:u w:val="single"/>
        </w:rPr>
      </w:pPr>
    </w:p>
    <w:p w14:paraId="5BDF4CCD" w14:textId="4572EEBC" w:rsidR="00E1567F" w:rsidRDefault="00E1567F" w:rsidP="00E1567F">
      <w:pPr>
        <w:rPr>
          <w:rFonts w:ascii="Times New Roman" w:hAnsi="Times New Roman" w:cs="Times New Roman"/>
          <w:b/>
          <w:bCs/>
          <w:sz w:val="28"/>
          <w:szCs w:val="28"/>
        </w:rPr>
      </w:pPr>
      <w:r>
        <w:rPr>
          <w:rFonts w:ascii="Times New Roman" w:hAnsi="Times New Roman" w:cs="Times New Roman"/>
          <w:b/>
          <w:bCs/>
          <w:sz w:val="28"/>
          <w:szCs w:val="28"/>
          <w:u w:val="single"/>
        </w:rPr>
        <w:t>Student Name:</w:t>
      </w:r>
      <w:r>
        <w:rPr>
          <w:rFonts w:ascii="Times New Roman" w:hAnsi="Times New Roman" w:cs="Times New Roman"/>
          <w:b/>
          <w:bCs/>
          <w:sz w:val="28"/>
          <w:szCs w:val="28"/>
        </w:rPr>
        <w:t xml:space="preserve"> Chirag Srinivas</w:t>
      </w:r>
    </w:p>
    <w:p w14:paraId="009CB5BD" w14:textId="3CDB7AAA" w:rsidR="00E1567F" w:rsidRDefault="00E1567F" w:rsidP="00E1567F">
      <w:pPr>
        <w:rPr>
          <w:rFonts w:ascii="Times New Roman" w:hAnsi="Times New Roman" w:cs="Times New Roman"/>
          <w:b/>
          <w:bCs/>
          <w:sz w:val="28"/>
          <w:szCs w:val="28"/>
          <w:lang w:val="en-GB"/>
        </w:rPr>
      </w:pPr>
      <w:r w:rsidRPr="00E1567F">
        <w:rPr>
          <w:rFonts w:ascii="Times New Roman" w:hAnsi="Times New Roman" w:cs="Times New Roman"/>
          <w:b/>
          <w:bCs/>
          <w:sz w:val="28"/>
          <w:szCs w:val="28"/>
          <w:u w:val="single"/>
        </w:rPr>
        <w:t>Student ID</w:t>
      </w:r>
      <w:r>
        <w:rPr>
          <w:rFonts w:ascii="Times New Roman" w:hAnsi="Times New Roman" w:cs="Times New Roman"/>
          <w:b/>
          <w:bCs/>
          <w:sz w:val="28"/>
          <w:szCs w:val="28"/>
          <w:u w:val="single"/>
        </w:rPr>
        <w:t>:</w:t>
      </w:r>
      <w:r w:rsidRPr="00E1567F">
        <w:rPr>
          <w:rFonts w:ascii="Times New Roman" w:hAnsi="Times New Roman" w:cs="Times New Roman"/>
          <w:b/>
          <w:bCs/>
          <w:sz w:val="28"/>
          <w:szCs w:val="28"/>
        </w:rPr>
        <w:t xml:space="preserve"> </w:t>
      </w:r>
      <w:r w:rsidRPr="00E1567F">
        <w:rPr>
          <w:rFonts w:ascii="Times New Roman" w:hAnsi="Times New Roman" w:cs="Times New Roman"/>
          <w:b/>
          <w:bCs/>
          <w:sz w:val="28"/>
          <w:szCs w:val="28"/>
          <w:lang w:val="en-GB"/>
        </w:rPr>
        <w:t>24083279</w:t>
      </w:r>
    </w:p>
    <w:p w14:paraId="284400AA" w14:textId="6A53D380" w:rsidR="00E1567F" w:rsidRDefault="00E1567F" w:rsidP="00E1567F">
      <w:pPr>
        <w:rPr>
          <w:rFonts w:ascii="Times New Roman" w:hAnsi="Times New Roman" w:cs="Times New Roman"/>
          <w:b/>
          <w:bCs/>
          <w:sz w:val="28"/>
          <w:szCs w:val="28"/>
          <w:lang w:val="en-GB"/>
        </w:rPr>
      </w:pPr>
      <w:r>
        <w:rPr>
          <w:rFonts w:ascii="Times New Roman" w:hAnsi="Times New Roman" w:cs="Times New Roman"/>
          <w:b/>
          <w:bCs/>
          <w:sz w:val="28"/>
          <w:szCs w:val="28"/>
          <w:u w:val="single"/>
          <w:lang w:val="en-GB"/>
        </w:rPr>
        <w:t>Module:</w:t>
      </w:r>
      <w:r>
        <w:rPr>
          <w:rFonts w:ascii="Times New Roman" w:hAnsi="Times New Roman" w:cs="Times New Roman"/>
          <w:b/>
          <w:bCs/>
          <w:sz w:val="28"/>
          <w:szCs w:val="28"/>
          <w:lang w:val="en-GB"/>
        </w:rPr>
        <w:t xml:space="preserve"> MSc Data Science Project.</w:t>
      </w:r>
    </w:p>
    <w:p w14:paraId="06DFBC1A" w14:textId="77777777" w:rsidR="00E1567F" w:rsidRDefault="00E1567F" w:rsidP="00E1567F">
      <w:pPr>
        <w:rPr>
          <w:rFonts w:ascii="Times New Roman" w:hAnsi="Times New Roman" w:cs="Times New Roman"/>
          <w:b/>
          <w:bCs/>
          <w:sz w:val="28"/>
          <w:szCs w:val="28"/>
          <w:lang w:val="en-GB"/>
        </w:rPr>
      </w:pPr>
    </w:p>
    <w:p w14:paraId="40042EF9" w14:textId="77777777" w:rsidR="00E1567F" w:rsidRDefault="00E1567F" w:rsidP="00E1567F">
      <w:pPr>
        <w:rPr>
          <w:rFonts w:ascii="Times New Roman" w:hAnsi="Times New Roman" w:cs="Times New Roman"/>
          <w:b/>
          <w:bCs/>
          <w:sz w:val="28"/>
          <w:szCs w:val="28"/>
          <w:lang w:val="en-GB"/>
        </w:rPr>
      </w:pPr>
    </w:p>
    <w:p w14:paraId="19E29440" w14:textId="77777777" w:rsidR="00E1567F" w:rsidRDefault="00E1567F" w:rsidP="00E1567F">
      <w:pPr>
        <w:rPr>
          <w:rFonts w:ascii="Times New Roman" w:hAnsi="Times New Roman" w:cs="Times New Roman"/>
          <w:b/>
          <w:bCs/>
          <w:sz w:val="28"/>
          <w:szCs w:val="28"/>
          <w:lang w:val="en-GB"/>
        </w:rPr>
      </w:pPr>
    </w:p>
    <w:p w14:paraId="482B3E73" w14:textId="77777777" w:rsidR="00E1567F" w:rsidRDefault="00E1567F" w:rsidP="00E1567F">
      <w:pPr>
        <w:rPr>
          <w:rFonts w:ascii="Times New Roman" w:hAnsi="Times New Roman" w:cs="Times New Roman"/>
          <w:b/>
          <w:bCs/>
          <w:sz w:val="28"/>
          <w:szCs w:val="28"/>
          <w:lang w:val="en-GB"/>
        </w:rPr>
      </w:pPr>
    </w:p>
    <w:p w14:paraId="43182305" w14:textId="77777777" w:rsidR="00E1567F" w:rsidRDefault="00E1567F" w:rsidP="00E1567F">
      <w:pPr>
        <w:rPr>
          <w:rFonts w:ascii="Times New Roman" w:hAnsi="Times New Roman" w:cs="Times New Roman"/>
          <w:b/>
          <w:bCs/>
          <w:sz w:val="28"/>
          <w:szCs w:val="28"/>
          <w:lang w:val="en-GB"/>
        </w:rPr>
      </w:pPr>
    </w:p>
    <w:p w14:paraId="12D5F4D7" w14:textId="77777777" w:rsidR="00E1567F" w:rsidRDefault="00E1567F" w:rsidP="00E1567F">
      <w:pPr>
        <w:rPr>
          <w:rFonts w:ascii="Times New Roman" w:hAnsi="Times New Roman" w:cs="Times New Roman"/>
          <w:b/>
          <w:bCs/>
          <w:sz w:val="28"/>
          <w:szCs w:val="28"/>
          <w:lang w:val="en-GB"/>
        </w:rPr>
      </w:pPr>
    </w:p>
    <w:p w14:paraId="735CB76F" w14:textId="77777777" w:rsidR="00E1567F" w:rsidRDefault="00E1567F" w:rsidP="00E1567F">
      <w:pPr>
        <w:rPr>
          <w:rFonts w:ascii="Times New Roman" w:hAnsi="Times New Roman" w:cs="Times New Roman"/>
          <w:b/>
          <w:bCs/>
          <w:sz w:val="28"/>
          <w:szCs w:val="28"/>
          <w:lang w:val="en-GB"/>
        </w:rPr>
      </w:pPr>
    </w:p>
    <w:p w14:paraId="66AA45E6" w14:textId="77777777" w:rsidR="00E1567F" w:rsidRDefault="00E1567F" w:rsidP="00E1567F">
      <w:pPr>
        <w:rPr>
          <w:rFonts w:ascii="Times New Roman" w:hAnsi="Times New Roman" w:cs="Times New Roman"/>
          <w:b/>
          <w:bCs/>
          <w:sz w:val="28"/>
          <w:szCs w:val="28"/>
          <w:lang w:val="en-GB"/>
        </w:rPr>
      </w:pPr>
    </w:p>
    <w:p w14:paraId="4DB425B3" w14:textId="77777777" w:rsidR="00E1567F" w:rsidRDefault="00E1567F" w:rsidP="00E1567F">
      <w:pPr>
        <w:rPr>
          <w:rFonts w:ascii="Times New Roman" w:hAnsi="Times New Roman" w:cs="Times New Roman"/>
          <w:b/>
          <w:bCs/>
          <w:sz w:val="28"/>
          <w:szCs w:val="28"/>
          <w:lang w:val="en-GB"/>
        </w:rPr>
      </w:pPr>
    </w:p>
    <w:p w14:paraId="77AE0D28" w14:textId="77777777" w:rsidR="00E1567F" w:rsidRDefault="00E1567F" w:rsidP="00E1567F">
      <w:pPr>
        <w:rPr>
          <w:rFonts w:ascii="Times New Roman" w:hAnsi="Times New Roman" w:cs="Times New Roman"/>
          <w:b/>
          <w:bCs/>
          <w:sz w:val="28"/>
          <w:szCs w:val="28"/>
          <w:lang w:val="en-GB"/>
        </w:rPr>
      </w:pPr>
    </w:p>
    <w:p w14:paraId="6A0ABB63" w14:textId="77777777" w:rsidR="00E1567F" w:rsidRDefault="00E1567F" w:rsidP="00E1567F">
      <w:pPr>
        <w:rPr>
          <w:rFonts w:ascii="Times New Roman" w:hAnsi="Times New Roman" w:cs="Times New Roman"/>
          <w:b/>
          <w:bCs/>
          <w:sz w:val="28"/>
          <w:szCs w:val="28"/>
          <w:lang w:val="en-GB"/>
        </w:rPr>
      </w:pPr>
    </w:p>
    <w:p w14:paraId="48676031" w14:textId="77777777" w:rsidR="00E1567F" w:rsidRDefault="00E1567F" w:rsidP="00E1567F">
      <w:pPr>
        <w:rPr>
          <w:rFonts w:ascii="Times New Roman" w:hAnsi="Times New Roman" w:cs="Times New Roman"/>
          <w:b/>
          <w:bCs/>
          <w:sz w:val="28"/>
          <w:szCs w:val="28"/>
          <w:lang w:val="en-GB"/>
        </w:rPr>
      </w:pPr>
    </w:p>
    <w:p w14:paraId="3B0DDAC9" w14:textId="77777777" w:rsidR="00E1567F" w:rsidRDefault="00E1567F" w:rsidP="00E1567F">
      <w:pPr>
        <w:rPr>
          <w:rFonts w:ascii="Times New Roman" w:hAnsi="Times New Roman" w:cs="Times New Roman"/>
          <w:b/>
          <w:bCs/>
          <w:sz w:val="28"/>
          <w:szCs w:val="28"/>
          <w:lang w:val="en-GB"/>
        </w:rPr>
      </w:pPr>
    </w:p>
    <w:p w14:paraId="18DF066C" w14:textId="77777777" w:rsidR="00E1567F" w:rsidRDefault="00E1567F" w:rsidP="00E1567F">
      <w:pPr>
        <w:rPr>
          <w:rFonts w:ascii="Times New Roman" w:hAnsi="Times New Roman" w:cs="Times New Roman"/>
          <w:b/>
          <w:bCs/>
          <w:sz w:val="28"/>
          <w:szCs w:val="28"/>
          <w:lang w:val="en-GB"/>
        </w:rPr>
      </w:pPr>
    </w:p>
    <w:p w14:paraId="6AB57A01" w14:textId="77777777" w:rsidR="00E1567F" w:rsidRDefault="00E1567F" w:rsidP="00E1567F">
      <w:pPr>
        <w:rPr>
          <w:rFonts w:ascii="Times New Roman" w:hAnsi="Times New Roman" w:cs="Times New Roman"/>
          <w:b/>
          <w:bCs/>
          <w:sz w:val="28"/>
          <w:szCs w:val="28"/>
          <w:lang w:val="en-GB"/>
        </w:rPr>
      </w:pPr>
    </w:p>
    <w:p w14:paraId="2BE2A6F0" w14:textId="77777777" w:rsidR="00E1567F" w:rsidRDefault="00E1567F" w:rsidP="00E1567F">
      <w:pPr>
        <w:rPr>
          <w:rFonts w:ascii="Times New Roman" w:hAnsi="Times New Roman" w:cs="Times New Roman"/>
          <w:b/>
          <w:bCs/>
          <w:sz w:val="28"/>
          <w:szCs w:val="28"/>
          <w:lang w:val="en-GB"/>
        </w:rPr>
      </w:pPr>
    </w:p>
    <w:p w14:paraId="595B9A60" w14:textId="77777777" w:rsidR="00E1567F" w:rsidRDefault="00E1567F" w:rsidP="00E1567F">
      <w:pPr>
        <w:rPr>
          <w:rFonts w:ascii="Times New Roman" w:hAnsi="Times New Roman" w:cs="Times New Roman"/>
          <w:b/>
          <w:bCs/>
          <w:sz w:val="28"/>
          <w:szCs w:val="28"/>
          <w:lang w:val="en-GB"/>
        </w:rPr>
      </w:pPr>
    </w:p>
    <w:p w14:paraId="3144D51E" w14:textId="77777777" w:rsidR="00E1567F" w:rsidRDefault="00E1567F" w:rsidP="00E1567F">
      <w:pPr>
        <w:rPr>
          <w:rFonts w:ascii="Times New Roman" w:hAnsi="Times New Roman" w:cs="Times New Roman"/>
          <w:b/>
          <w:bCs/>
          <w:sz w:val="28"/>
          <w:szCs w:val="28"/>
          <w:lang w:val="en-GB"/>
        </w:rPr>
      </w:pPr>
    </w:p>
    <w:p w14:paraId="6A434DD6" w14:textId="77777777" w:rsidR="00E1567F" w:rsidRDefault="00E1567F" w:rsidP="00E1567F">
      <w:pPr>
        <w:rPr>
          <w:rFonts w:ascii="Times New Roman" w:hAnsi="Times New Roman" w:cs="Times New Roman"/>
          <w:b/>
          <w:bCs/>
          <w:sz w:val="28"/>
          <w:szCs w:val="28"/>
          <w:lang w:val="en-GB"/>
        </w:rPr>
      </w:pPr>
    </w:p>
    <w:p w14:paraId="3A7C51F8" w14:textId="77777777" w:rsidR="00E1567F" w:rsidRDefault="00E1567F" w:rsidP="00E1567F">
      <w:pPr>
        <w:rPr>
          <w:rFonts w:ascii="Times New Roman" w:hAnsi="Times New Roman" w:cs="Times New Roman"/>
          <w:b/>
          <w:bCs/>
          <w:sz w:val="28"/>
          <w:szCs w:val="28"/>
          <w:lang w:val="en-GB"/>
        </w:rPr>
      </w:pPr>
    </w:p>
    <w:p w14:paraId="0AA698F7" w14:textId="44D24BC8" w:rsidR="00E1567F" w:rsidRDefault="00E1567F" w:rsidP="00E1567F">
      <w:pPr>
        <w:ind w:left="2160" w:firstLine="720"/>
        <w:rPr>
          <w:rFonts w:ascii="Times New Roman" w:hAnsi="Times New Roman" w:cs="Times New Roman"/>
          <w:b/>
          <w:bCs/>
          <w:sz w:val="28"/>
          <w:szCs w:val="28"/>
          <w:u w:val="single"/>
        </w:rPr>
      </w:pPr>
      <w:r w:rsidRPr="00E1567F">
        <w:rPr>
          <w:rFonts w:ascii="Times New Roman" w:hAnsi="Times New Roman" w:cs="Times New Roman"/>
          <w:b/>
          <w:bCs/>
          <w:sz w:val="28"/>
          <w:szCs w:val="28"/>
          <w:u w:val="single"/>
        </w:rPr>
        <w:lastRenderedPageBreak/>
        <w:t>Review of Literature</w:t>
      </w:r>
    </w:p>
    <w:p w14:paraId="15E2B4F7" w14:textId="77777777" w:rsidR="00E1567F" w:rsidRDefault="00E1567F" w:rsidP="00E1567F">
      <w:pPr>
        <w:rPr>
          <w:rFonts w:ascii="Times New Roman" w:hAnsi="Times New Roman" w:cs="Times New Roman"/>
          <w:b/>
          <w:bCs/>
          <w:sz w:val="28"/>
          <w:szCs w:val="28"/>
          <w:u w:val="single"/>
        </w:rPr>
      </w:pPr>
    </w:p>
    <w:p w14:paraId="2B5D3A23" w14:textId="77777777" w:rsidR="00E1567F" w:rsidRPr="00E1567F" w:rsidRDefault="00E1567F" w:rsidP="00E1567F">
      <w:pPr>
        <w:rPr>
          <w:rFonts w:ascii="Times New Roman" w:hAnsi="Times New Roman" w:cs="Times New Roman"/>
          <w:b/>
          <w:bCs/>
          <w:sz w:val="28"/>
          <w:szCs w:val="28"/>
          <w:u w:val="single"/>
        </w:rPr>
      </w:pPr>
      <w:r w:rsidRPr="00E1567F">
        <w:rPr>
          <w:rFonts w:ascii="Times New Roman" w:hAnsi="Times New Roman" w:cs="Times New Roman"/>
          <w:b/>
          <w:bCs/>
          <w:sz w:val="28"/>
          <w:szCs w:val="28"/>
          <w:u w:val="single"/>
        </w:rPr>
        <w:t>1. Transactional Data in Retail Analytics</w:t>
      </w:r>
    </w:p>
    <w:p w14:paraId="328C0B16" w14:textId="77777777" w:rsidR="00E1567F" w:rsidRPr="00E1567F" w:rsidRDefault="00E1567F" w:rsidP="00E1567F">
      <w:pPr>
        <w:jc w:val="both"/>
        <w:rPr>
          <w:rFonts w:ascii="Times New Roman" w:hAnsi="Times New Roman" w:cs="Times New Roman"/>
          <w:sz w:val="24"/>
          <w:szCs w:val="24"/>
        </w:rPr>
      </w:pPr>
      <w:r w:rsidRPr="00E1567F">
        <w:rPr>
          <w:rFonts w:ascii="Times New Roman" w:hAnsi="Times New Roman" w:cs="Times New Roman"/>
          <w:sz w:val="24"/>
          <w:szCs w:val="24"/>
        </w:rPr>
        <w:t xml:space="preserve">The increasing adoption of digital commerce platforms has enabled retailers to collect large volumes of transactional data that record detailed information about customer purchases. Transactional datasets typically include attributes such as invoice numbers, product identifiers, quantities purchased, unit prices, timestamps, and customer identifiers. These datasets provide a rich source of information for understanding customer purchasing </w:t>
      </w:r>
      <w:proofErr w:type="spellStart"/>
      <w:r w:rsidRPr="00E1567F">
        <w:rPr>
          <w:rFonts w:ascii="Times New Roman" w:hAnsi="Times New Roman" w:cs="Times New Roman"/>
          <w:sz w:val="24"/>
          <w:szCs w:val="24"/>
        </w:rPr>
        <w:t>behavior</w:t>
      </w:r>
      <w:proofErr w:type="spellEnd"/>
      <w:r w:rsidRPr="00E1567F">
        <w:rPr>
          <w:rFonts w:ascii="Times New Roman" w:hAnsi="Times New Roman" w:cs="Times New Roman"/>
          <w:sz w:val="24"/>
          <w:szCs w:val="24"/>
        </w:rPr>
        <w:t xml:space="preserve"> over time.</w:t>
      </w:r>
    </w:p>
    <w:p w14:paraId="41921193" w14:textId="77777777" w:rsidR="00E1567F" w:rsidRDefault="00E1567F" w:rsidP="00E1567F">
      <w:pPr>
        <w:jc w:val="both"/>
        <w:rPr>
          <w:rFonts w:ascii="Times New Roman" w:hAnsi="Times New Roman" w:cs="Times New Roman"/>
          <w:sz w:val="24"/>
          <w:szCs w:val="24"/>
        </w:rPr>
      </w:pPr>
      <w:r w:rsidRPr="00E1567F">
        <w:rPr>
          <w:rFonts w:ascii="Times New Roman" w:hAnsi="Times New Roman" w:cs="Times New Roman"/>
          <w:sz w:val="24"/>
          <w:szCs w:val="24"/>
        </w:rPr>
        <w:t xml:space="preserve">In online retail environments, transactional data is particularly valuable as it captures real purchase actions rather than stated preferences. Previous studies have shown that </w:t>
      </w:r>
      <w:proofErr w:type="spellStart"/>
      <w:r w:rsidRPr="00E1567F">
        <w:rPr>
          <w:rFonts w:ascii="Times New Roman" w:hAnsi="Times New Roman" w:cs="Times New Roman"/>
          <w:sz w:val="24"/>
          <w:szCs w:val="24"/>
        </w:rPr>
        <w:t>analyzing</w:t>
      </w:r>
      <w:proofErr w:type="spellEnd"/>
      <w:r w:rsidRPr="00E1567F">
        <w:rPr>
          <w:rFonts w:ascii="Times New Roman" w:hAnsi="Times New Roman" w:cs="Times New Roman"/>
          <w:sz w:val="24"/>
          <w:szCs w:val="24"/>
        </w:rPr>
        <w:t xml:space="preserve"> such data can help retailers identify sales trends, customer activity patterns, and revenue drivers. However, raw transactional data often contains inconsistencies, missing values, and noise, making preprocessing a critical step before any analytical or </w:t>
      </w:r>
      <w:proofErr w:type="spellStart"/>
      <w:r w:rsidRPr="00E1567F">
        <w:rPr>
          <w:rFonts w:ascii="Times New Roman" w:hAnsi="Times New Roman" w:cs="Times New Roman"/>
          <w:sz w:val="24"/>
          <w:szCs w:val="24"/>
        </w:rPr>
        <w:t>modeling</w:t>
      </w:r>
      <w:proofErr w:type="spellEnd"/>
      <w:r w:rsidRPr="00E1567F">
        <w:rPr>
          <w:rFonts w:ascii="Times New Roman" w:hAnsi="Times New Roman" w:cs="Times New Roman"/>
          <w:sz w:val="24"/>
          <w:szCs w:val="24"/>
        </w:rPr>
        <w:t xml:space="preserve"> tasks can be performed.</w:t>
      </w:r>
    </w:p>
    <w:p w14:paraId="317CACAE" w14:textId="77777777" w:rsidR="00E1567F" w:rsidRDefault="00E1567F" w:rsidP="00E1567F">
      <w:pPr>
        <w:jc w:val="both"/>
        <w:rPr>
          <w:rFonts w:ascii="Times New Roman" w:hAnsi="Times New Roman" w:cs="Times New Roman"/>
          <w:sz w:val="24"/>
          <w:szCs w:val="24"/>
        </w:rPr>
      </w:pPr>
    </w:p>
    <w:p w14:paraId="5744963F" w14:textId="77777777" w:rsidR="00E1567F" w:rsidRPr="00E1567F" w:rsidRDefault="00E1567F" w:rsidP="00E1567F">
      <w:pPr>
        <w:rPr>
          <w:rFonts w:ascii="Times New Roman" w:hAnsi="Times New Roman" w:cs="Times New Roman"/>
          <w:b/>
          <w:bCs/>
          <w:sz w:val="28"/>
          <w:szCs w:val="28"/>
          <w:u w:val="single"/>
        </w:rPr>
      </w:pPr>
      <w:r w:rsidRPr="00E1567F">
        <w:rPr>
          <w:rFonts w:ascii="Times New Roman" w:hAnsi="Times New Roman" w:cs="Times New Roman"/>
          <w:b/>
          <w:bCs/>
          <w:sz w:val="28"/>
          <w:szCs w:val="28"/>
          <w:u w:val="single"/>
        </w:rPr>
        <w:t>2. Data Preprocessing in Retail Transaction Datasets</w:t>
      </w:r>
    </w:p>
    <w:p w14:paraId="7D44C460" w14:textId="77777777" w:rsidR="00E1567F" w:rsidRPr="00E1567F" w:rsidRDefault="00E1567F" w:rsidP="00E1567F">
      <w:pPr>
        <w:jc w:val="both"/>
        <w:rPr>
          <w:rFonts w:ascii="Times New Roman" w:hAnsi="Times New Roman" w:cs="Times New Roman"/>
          <w:sz w:val="24"/>
          <w:szCs w:val="24"/>
        </w:rPr>
      </w:pPr>
      <w:r w:rsidRPr="00E1567F">
        <w:rPr>
          <w:rFonts w:ascii="Times New Roman" w:hAnsi="Times New Roman" w:cs="Times New Roman"/>
          <w:sz w:val="24"/>
          <w:szCs w:val="24"/>
        </w:rPr>
        <w:t>Retail transaction datasets commonly include challenges such as missing customer identifiers, cancelled transactions, duplicate records, and invalid numerical values. Missing customer identifiers limit the ability to perform customer-level analysis, while cancelled or returned transactions can distort measures of customer value if not handled appropriately.</w:t>
      </w:r>
    </w:p>
    <w:p w14:paraId="522EA0BE" w14:textId="77777777" w:rsidR="00E1567F" w:rsidRPr="00E1567F" w:rsidRDefault="00E1567F" w:rsidP="00E1567F">
      <w:pPr>
        <w:jc w:val="both"/>
        <w:rPr>
          <w:rFonts w:ascii="Times New Roman" w:hAnsi="Times New Roman" w:cs="Times New Roman"/>
          <w:sz w:val="24"/>
          <w:szCs w:val="24"/>
        </w:rPr>
      </w:pPr>
      <w:r w:rsidRPr="00E1567F">
        <w:rPr>
          <w:rFonts w:ascii="Times New Roman" w:hAnsi="Times New Roman" w:cs="Times New Roman"/>
          <w:sz w:val="24"/>
          <w:szCs w:val="24"/>
        </w:rPr>
        <w:t>Data preprocessing techniques such as removing transactions with missing customer identifiers, filtering cancelled invoices, eliminating non-positive quantities or prices, and removing duplicate records are widely adopted in retail analytics research. These steps help ensure data quality and reliability, enabling more accurate downstream analysis. Proper preprocessing also improves the interpretability of descriptive statistics and visualizations derived from the dataset.</w:t>
      </w:r>
    </w:p>
    <w:p w14:paraId="77E1392B" w14:textId="77777777" w:rsidR="00E1567F" w:rsidRDefault="00E1567F" w:rsidP="00E1567F">
      <w:pPr>
        <w:jc w:val="both"/>
        <w:rPr>
          <w:rFonts w:ascii="Times New Roman" w:hAnsi="Times New Roman" w:cs="Times New Roman"/>
          <w:sz w:val="24"/>
          <w:szCs w:val="24"/>
        </w:rPr>
      </w:pPr>
    </w:p>
    <w:p w14:paraId="15FE8612" w14:textId="77777777" w:rsidR="00E1567F" w:rsidRPr="00E1567F" w:rsidRDefault="00E1567F" w:rsidP="00E1567F">
      <w:pPr>
        <w:rPr>
          <w:rFonts w:ascii="Times New Roman" w:hAnsi="Times New Roman" w:cs="Times New Roman"/>
          <w:b/>
          <w:bCs/>
          <w:sz w:val="28"/>
          <w:szCs w:val="28"/>
          <w:u w:val="single"/>
        </w:rPr>
      </w:pPr>
      <w:r w:rsidRPr="00E1567F">
        <w:rPr>
          <w:rFonts w:ascii="Times New Roman" w:hAnsi="Times New Roman" w:cs="Times New Roman"/>
          <w:b/>
          <w:bCs/>
          <w:sz w:val="28"/>
          <w:szCs w:val="28"/>
          <w:u w:val="single"/>
        </w:rPr>
        <w:t>3. Exploratory Data Analysis of Retail Transactions</w:t>
      </w:r>
    </w:p>
    <w:p w14:paraId="606A2BEA" w14:textId="77777777" w:rsidR="00E1567F" w:rsidRPr="00E1567F" w:rsidRDefault="00E1567F" w:rsidP="00E1567F">
      <w:pPr>
        <w:jc w:val="both"/>
        <w:rPr>
          <w:rFonts w:ascii="Times New Roman" w:hAnsi="Times New Roman" w:cs="Times New Roman"/>
          <w:sz w:val="24"/>
          <w:szCs w:val="24"/>
        </w:rPr>
      </w:pPr>
      <w:r w:rsidRPr="00E1567F">
        <w:rPr>
          <w:rFonts w:ascii="Times New Roman" w:hAnsi="Times New Roman" w:cs="Times New Roman"/>
          <w:sz w:val="24"/>
          <w:szCs w:val="24"/>
        </w:rPr>
        <w:t>Exploratory Data Analysis (EDA) plays a crucial role in understanding the underlying structure and characteristics of retail transaction data. Through descriptive statistics and visual exploration, EDA helps identify patterns such as dominant customer regions, seasonal trends in sales, and distributions of purchase quantities and prices.</w:t>
      </w:r>
    </w:p>
    <w:p w14:paraId="6423A5DE" w14:textId="77777777" w:rsidR="00E1567F" w:rsidRPr="00E1567F" w:rsidRDefault="00E1567F" w:rsidP="00E1567F">
      <w:pPr>
        <w:jc w:val="both"/>
        <w:rPr>
          <w:rFonts w:ascii="Times New Roman" w:hAnsi="Times New Roman" w:cs="Times New Roman"/>
          <w:sz w:val="24"/>
          <w:szCs w:val="24"/>
        </w:rPr>
      </w:pPr>
      <w:r w:rsidRPr="00E1567F">
        <w:rPr>
          <w:rFonts w:ascii="Times New Roman" w:hAnsi="Times New Roman" w:cs="Times New Roman"/>
          <w:sz w:val="24"/>
          <w:szCs w:val="24"/>
        </w:rPr>
        <w:t>In online retail datasets, EDA often reveals strong geographic concentration, with a small number of regions accounting for a large proportion of transactions. Temporal analysis frequently highlights seasonality effects, particularly during festive or promotional periods. Distributional analysis of quantities and prices can also expose skewness and the presence of extreme values, reinforcing the importance of data cleaning and transformation prior to feature engineering.</w:t>
      </w:r>
    </w:p>
    <w:p w14:paraId="343F32EC" w14:textId="77777777" w:rsidR="00E1567F" w:rsidRPr="00E1567F" w:rsidRDefault="00E1567F" w:rsidP="00E1567F">
      <w:pPr>
        <w:jc w:val="both"/>
        <w:rPr>
          <w:rFonts w:ascii="Times New Roman" w:hAnsi="Times New Roman" w:cs="Times New Roman"/>
          <w:sz w:val="24"/>
          <w:szCs w:val="24"/>
        </w:rPr>
      </w:pPr>
    </w:p>
    <w:p w14:paraId="0BE3A17C" w14:textId="77777777" w:rsidR="00E1567F" w:rsidRPr="00E1567F" w:rsidRDefault="00E1567F" w:rsidP="00E1567F">
      <w:pPr>
        <w:rPr>
          <w:rFonts w:ascii="Times New Roman" w:hAnsi="Times New Roman" w:cs="Times New Roman"/>
          <w:b/>
          <w:bCs/>
          <w:sz w:val="28"/>
          <w:szCs w:val="28"/>
          <w:u w:val="single"/>
        </w:rPr>
      </w:pPr>
      <w:r w:rsidRPr="00E1567F">
        <w:rPr>
          <w:rFonts w:ascii="Times New Roman" w:hAnsi="Times New Roman" w:cs="Times New Roman"/>
          <w:b/>
          <w:bCs/>
          <w:sz w:val="28"/>
          <w:szCs w:val="28"/>
          <w:u w:val="single"/>
        </w:rPr>
        <w:lastRenderedPageBreak/>
        <w:t>4. Customer-Level Feature Engineering from Transactional Data</w:t>
      </w:r>
    </w:p>
    <w:p w14:paraId="36B6D077" w14:textId="03A149BA" w:rsidR="00E1567F" w:rsidRPr="00E1567F" w:rsidRDefault="00E1567F" w:rsidP="00E1567F">
      <w:pPr>
        <w:jc w:val="both"/>
        <w:rPr>
          <w:rFonts w:ascii="Times New Roman" w:hAnsi="Times New Roman" w:cs="Times New Roman"/>
          <w:sz w:val="24"/>
          <w:szCs w:val="24"/>
        </w:rPr>
      </w:pPr>
      <w:r w:rsidRPr="00E1567F">
        <w:rPr>
          <w:rFonts w:ascii="Times New Roman" w:hAnsi="Times New Roman" w:cs="Times New Roman"/>
          <w:sz w:val="24"/>
          <w:szCs w:val="24"/>
        </w:rPr>
        <w:t xml:space="preserve">While transactional datasets are recorded at the invoice or product level, many analytical tasks require transforming this information into customer-level representations. Feature engineering techniques aggregate transaction-level data to summarize customer </w:t>
      </w:r>
      <w:r w:rsidRPr="00E1567F">
        <w:rPr>
          <w:rFonts w:ascii="Times New Roman" w:hAnsi="Times New Roman" w:cs="Times New Roman"/>
          <w:sz w:val="24"/>
          <w:szCs w:val="24"/>
        </w:rPr>
        <w:t>behaviour</w:t>
      </w:r>
      <w:r w:rsidRPr="00E1567F">
        <w:rPr>
          <w:rFonts w:ascii="Times New Roman" w:hAnsi="Times New Roman" w:cs="Times New Roman"/>
          <w:sz w:val="24"/>
          <w:szCs w:val="24"/>
        </w:rPr>
        <w:t xml:space="preserve"> in a compact and meaningful form.</w:t>
      </w:r>
    </w:p>
    <w:p w14:paraId="1E682479" w14:textId="5883FD77" w:rsidR="00E1567F" w:rsidRPr="00E1567F" w:rsidRDefault="00E1567F" w:rsidP="00E1567F">
      <w:pPr>
        <w:jc w:val="both"/>
        <w:rPr>
          <w:rFonts w:ascii="Times New Roman" w:hAnsi="Times New Roman" w:cs="Times New Roman"/>
          <w:sz w:val="24"/>
          <w:szCs w:val="24"/>
        </w:rPr>
      </w:pPr>
      <w:r w:rsidRPr="00E1567F">
        <w:rPr>
          <w:rFonts w:ascii="Times New Roman" w:hAnsi="Times New Roman" w:cs="Times New Roman"/>
          <w:sz w:val="24"/>
          <w:szCs w:val="24"/>
        </w:rPr>
        <w:t xml:space="preserve">A widely used framework for customer-level feature construction is the Recency, Frequency, and Monetary (RFM) model. RFM features capture how recently a customer made a purchase, how often they purchase, and how much they spend. These dimensions provide an interpretable summary of customer engagement and value, making them suitable for further analytical and </w:t>
      </w:r>
      <w:r w:rsidRPr="00E1567F">
        <w:rPr>
          <w:rFonts w:ascii="Times New Roman" w:hAnsi="Times New Roman" w:cs="Times New Roman"/>
          <w:sz w:val="24"/>
          <w:szCs w:val="24"/>
        </w:rPr>
        <w:t>modelling</w:t>
      </w:r>
      <w:r w:rsidRPr="00E1567F">
        <w:rPr>
          <w:rFonts w:ascii="Times New Roman" w:hAnsi="Times New Roman" w:cs="Times New Roman"/>
          <w:sz w:val="24"/>
          <w:szCs w:val="24"/>
        </w:rPr>
        <w:t xml:space="preserve"> tasks.</w:t>
      </w:r>
    </w:p>
    <w:p w14:paraId="1C4BF520" w14:textId="553C14C4" w:rsidR="00E1567F" w:rsidRDefault="00E1567F" w:rsidP="00E1567F">
      <w:pPr>
        <w:jc w:val="both"/>
        <w:rPr>
          <w:rFonts w:ascii="Times New Roman" w:hAnsi="Times New Roman" w:cs="Times New Roman"/>
          <w:sz w:val="24"/>
          <w:szCs w:val="24"/>
        </w:rPr>
      </w:pPr>
      <w:r w:rsidRPr="00E1567F">
        <w:rPr>
          <w:rFonts w:ascii="Times New Roman" w:hAnsi="Times New Roman" w:cs="Times New Roman"/>
          <w:sz w:val="24"/>
          <w:szCs w:val="24"/>
        </w:rPr>
        <w:t xml:space="preserve">RFM-based features are particularly effective in retail contexts because they are derived directly from transactional data and do not require additional demographic or </w:t>
      </w:r>
      <w:r w:rsidRPr="00E1567F">
        <w:rPr>
          <w:rFonts w:ascii="Times New Roman" w:hAnsi="Times New Roman" w:cs="Times New Roman"/>
          <w:sz w:val="24"/>
          <w:szCs w:val="24"/>
        </w:rPr>
        <w:t>behavioural</w:t>
      </w:r>
      <w:r w:rsidRPr="00E1567F">
        <w:rPr>
          <w:rFonts w:ascii="Times New Roman" w:hAnsi="Times New Roman" w:cs="Times New Roman"/>
          <w:sz w:val="24"/>
          <w:szCs w:val="24"/>
        </w:rPr>
        <w:t xml:space="preserve"> information. As a result, RFM remains a common baseline representation for customer behavio</w:t>
      </w:r>
      <w:r>
        <w:rPr>
          <w:rFonts w:ascii="Times New Roman" w:hAnsi="Times New Roman" w:cs="Times New Roman"/>
          <w:sz w:val="24"/>
          <w:szCs w:val="24"/>
        </w:rPr>
        <w:t>u</w:t>
      </w:r>
      <w:r w:rsidRPr="00E1567F">
        <w:rPr>
          <w:rFonts w:ascii="Times New Roman" w:hAnsi="Times New Roman" w:cs="Times New Roman"/>
          <w:sz w:val="24"/>
          <w:szCs w:val="24"/>
        </w:rPr>
        <w:t>r analysis in e-commerce and retail studies.</w:t>
      </w:r>
    </w:p>
    <w:p w14:paraId="5E14CEC0" w14:textId="77777777" w:rsidR="00E1567F" w:rsidRDefault="00E1567F" w:rsidP="00E1567F">
      <w:pPr>
        <w:jc w:val="both"/>
        <w:rPr>
          <w:rFonts w:ascii="Times New Roman" w:hAnsi="Times New Roman" w:cs="Times New Roman"/>
          <w:sz w:val="24"/>
          <w:szCs w:val="24"/>
        </w:rPr>
      </w:pPr>
    </w:p>
    <w:p w14:paraId="17C2DFEE" w14:textId="77777777" w:rsidR="00E1567F" w:rsidRPr="00E1567F" w:rsidRDefault="00E1567F" w:rsidP="00E1567F">
      <w:pPr>
        <w:jc w:val="both"/>
        <w:rPr>
          <w:rFonts w:ascii="Times New Roman" w:hAnsi="Times New Roman" w:cs="Times New Roman"/>
          <w:sz w:val="24"/>
          <w:szCs w:val="24"/>
        </w:rPr>
      </w:pPr>
    </w:p>
    <w:p w14:paraId="38230710" w14:textId="77777777" w:rsidR="00E1567F" w:rsidRPr="00E1567F" w:rsidRDefault="00E1567F" w:rsidP="00E1567F">
      <w:pPr>
        <w:rPr>
          <w:rFonts w:ascii="Times New Roman" w:hAnsi="Times New Roman" w:cs="Times New Roman"/>
          <w:b/>
          <w:bCs/>
          <w:sz w:val="28"/>
          <w:szCs w:val="28"/>
          <w:u w:val="single"/>
        </w:rPr>
      </w:pPr>
    </w:p>
    <w:sectPr w:rsidR="00E1567F" w:rsidRPr="00E156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67F"/>
    <w:rsid w:val="003D5C8B"/>
    <w:rsid w:val="00406C66"/>
    <w:rsid w:val="004907C1"/>
    <w:rsid w:val="0097112F"/>
    <w:rsid w:val="00B6612A"/>
    <w:rsid w:val="00E1567F"/>
    <w:rsid w:val="00F25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98873"/>
  <w15:chartTrackingRefBased/>
  <w15:docId w15:val="{5CBF473A-E598-4295-96A3-57D4978FC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6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56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56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6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6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6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56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56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6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6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67F"/>
    <w:rPr>
      <w:rFonts w:eastAsiaTheme="majorEastAsia" w:cstheme="majorBidi"/>
      <w:color w:val="272727" w:themeColor="text1" w:themeTint="D8"/>
    </w:rPr>
  </w:style>
  <w:style w:type="paragraph" w:styleId="Title">
    <w:name w:val="Title"/>
    <w:basedOn w:val="Normal"/>
    <w:next w:val="Normal"/>
    <w:link w:val="TitleChar"/>
    <w:uiPriority w:val="10"/>
    <w:qFormat/>
    <w:rsid w:val="00E15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67F"/>
    <w:pPr>
      <w:spacing w:before="160"/>
      <w:jc w:val="center"/>
    </w:pPr>
    <w:rPr>
      <w:i/>
      <w:iCs/>
      <w:color w:val="404040" w:themeColor="text1" w:themeTint="BF"/>
    </w:rPr>
  </w:style>
  <w:style w:type="character" w:customStyle="1" w:styleId="QuoteChar">
    <w:name w:val="Quote Char"/>
    <w:basedOn w:val="DefaultParagraphFont"/>
    <w:link w:val="Quote"/>
    <w:uiPriority w:val="29"/>
    <w:rsid w:val="00E1567F"/>
    <w:rPr>
      <w:i/>
      <w:iCs/>
      <w:color w:val="404040" w:themeColor="text1" w:themeTint="BF"/>
    </w:rPr>
  </w:style>
  <w:style w:type="paragraph" w:styleId="ListParagraph">
    <w:name w:val="List Paragraph"/>
    <w:basedOn w:val="Normal"/>
    <w:uiPriority w:val="34"/>
    <w:qFormat/>
    <w:rsid w:val="00E1567F"/>
    <w:pPr>
      <w:ind w:left="720"/>
      <w:contextualSpacing/>
    </w:pPr>
  </w:style>
  <w:style w:type="character" w:styleId="IntenseEmphasis">
    <w:name w:val="Intense Emphasis"/>
    <w:basedOn w:val="DefaultParagraphFont"/>
    <w:uiPriority w:val="21"/>
    <w:qFormat/>
    <w:rsid w:val="00E1567F"/>
    <w:rPr>
      <w:i/>
      <w:iCs/>
      <w:color w:val="2F5496" w:themeColor="accent1" w:themeShade="BF"/>
    </w:rPr>
  </w:style>
  <w:style w:type="paragraph" w:styleId="IntenseQuote">
    <w:name w:val="Intense Quote"/>
    <w:basedOn w:val="Normal"/>
    <w:next w:val="Normal"/>
    <w:link w:val="IntenseQuoteChar"/>
    <w:uiPriority w:val="30"/>
    <w:qFormat/>
    <w:rsid w:val="00E156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67F"/>
    <w:rPr>
      <w:i/>
      <w:iCs/>
      <w:color w:val="2F5496" w:themeColor="accent1" w:themeShade="BF"/>
    </w:rPr>
  </w:style>
  <w:style w:type="character" w:styleId="IntenseReference">
    <w:name w:val="Intense Reference"/>
    <w:basedOn w:val="DefaultParagraphFont"/>
    <w:uiPriority w:val="32"/>
    <w:qFormat/>
    <w:rsid w:val="00E156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B0AED-C56F-494D-A372-191A28350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599</Words>
  <Characters>3418</Characters>
  <Application>Microsoft Office Word</Application>
  <DocSecurity>0</DocSecurity>
  <Lines>28</Lines>
  <Paragraphs>8</Paragraphs>
  <ScaleCrop>false</ScaleCrop>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Mahesh Battula</dc:creator>
  <cp:keywords/>
  <dc:description/>
  <cp:lastModifiedBy>Sai Mahesh Battula</cp:lastModifiedBy>
  <cp:revision>1</cp:revision>
  <dcterms:created xsi:type="dcterms:W3CDTF">2026-02-05T06:26:00Z</dcterms:created>
  <dcterms:modified xsi:type="dcterms:W3CDTF">2026-02-05T06:32:00Z</dcterms:modified>
</cp:coreProperties>
</file>