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B2A4A"/>
          <w:sz w:val="56"/>
          <w:szCs w:val="56"/>
        </w:rPr>
        <w:t xml:space="preserve">Enterprise AI Data Assistant</w:t>
      </w:r>
    </w:p>
    <w:p>
      <w:pPr>
        <w:spacing w:after="100" w:before="200"/>
        <w:jc w:val="center"/>
      </w:pPr>
      <w:r>
        <w:rPr>
          <w:rFonts w:ascii="Calibri" w:cs="Calibri" w:eastAsia="Calibri" w:hAnsi="Calibri"/>
          <w:color w:val="2F5FDB"/>
          <w:sz w:val="30"/>
          <w:szCs w:val="30"/>
        </w:rPr>
        <w:t xml:space="preserve">Technical Documentation</w:t>
      </w:r>
    </w:p>
    <w:p>
      <w:pPr>
        <w:spacing w:after="600"/>
        <w:jc w:val="center"/>
      </w:pPr>
      <w:r>
        <w:rPr>
          <w:i/>
          <w:iCs/>
          <w:color w:val="666A73"/>
          <w:sz w:val="22"/>
          <w:szCs w:val="22"/>
        </w:rPr>
        <w:t xml:space="preserve">README · Architecture · API Reference</w:t>
      </w:r>
    </w:p>
    <w:p>
      <w:pPr>
        <w:spacing w:after="60"/>
        <w:jc w:val="center"/>
      </w:pPr>
      <w:r>
        <w:rPr>
          <w:color w:val="666A73"/>
          <w:sz w:val="20"/>
          <w:szCs w:val="20"/>
        </w:rPr>
        <w:t xml:space="preserve">Capstone Project — Contoso Trading Services (sample data)</w:t>
      </w:r>
    </w:p>
    <w:p>
      <w:pPr>
        <w:jc w:val="center"/>
      </w:pPr>
      <w:r>
        <w:rPr>
          <w:rFonts w:ascii="Consolas" w:cs="Consolas" w:eastAsia="Consolas" w:hAnsi="Consolas"/>
          <w:color w:val="666A73"/>
          <w:sz w:val="20"/>
          <w:szCs w:val="20"/>
        </w:rPr>
        <w:t xml:space="preserve">React → PHP REST → FastAPI → MySQL + Chroma</w:t>
      </w:r>
    </w:p>
    <w:p>
      <w:r>
        <w:br w:type="page"/>
      </w:r>
    </w:p>
    <w:p>
      <w:pPr>
        <w:pStyle w:val="Heading1"/>
        <w:spacing w:after="240" w:before="480"/>
      </w:pPr>
      <w:r>
        <w:t xml:space="preserve">Contents</w:t>
      </w:r>
    </w:p>
    <w:p>
      <w:pPr>
        <w:spacing w:after="140"/>
      </w:pPr>
      <w:r>
        <w:rPr>
          <w:rFonts w:ascii="Calibri" w:cs="Calibri" w:eastAsia="Calibri" w:hAnsi="Calibri"/>
          <w:color w:val="333333"/>
          <w:sz w:val="24"/>
          <w:szCs w:val="24"/>
        </w:rPr>
        <w:t xml:space="preserve">1. Overview</w:t>
      </w:r>
    </w:p>
    <w:p>
      <w:pPr>
        <w:spacing w:after="140"/>
      </w:pPr>
      <w:r>
        <w:rPr>
          <w:rFonts w:ascii="Calibri" w:cs="Calibri" w:eastAsia="Calibri" w:hAnsi="Calibri"/>
          <w:color w:val="333333"/>
          <w:sz w:val="24"/>
          <w:szCs w:val="24"/>
        </w:rPr>
        <w:t xml:space="preserve">2. Architecture</w:t>
      </w:r>
    </w:p>
    <w:p>
      <w:pPr>
        <w:spacing w:after="140"/>
      </w:pPr>
      <w:r>
        <w:rPr>
          <w:rFonts w:ascii="Calibri" w:cs="Calibri" w:eastAsia="Calibri" w:hAnsi="Calibri"/>
          <w:color w:val="333333"/>
          <w:sz w:val="24"/>
          <w:szCs w:val="24"/>
        </w:rPr>
        <w:t xml:space="preserve">3. Setup and Run</w:t>
      </w:r>
    </w:p>
    <w:p>
      <w:pPr>
        <w:spacing w:after="140"/>
      </w:pPr>
      <w:r>
        <w:rPr>
          <w:rFonts w:ascii="Calibri" w:cs="Calibri" w:eastAsia="Calibri" w:hAnsi="Calibri"/>
          <w:color w:val="333333"/>
          <w:sz w:val="24"/>
          <w:szCs w:val="24"/>
        </w:rPr>
        <w:t xml:space="preserve">4. Using the App</w:t>
      </w:r>
    </w:p>
    <w:p>
      <w:pPr>
        <w:spacing w:after="140"/>
      </w:pPr>
      <w:r>
        <w:rPr>
          <w:rFonts w:ascii="Calibri" w:cs="Calibri" w:eastAsia="Calibri" w:hAnsi="Calibri"/>
          <w:color w:val="333333"/>
          <w:sz w:val="24"/>
          <w:szCs w:val="24"/>
        </w:rPr>
        <w:t xml:space="preserve">5. API Reference</w:t>
      </w:r>
    </w:p>
    <w:p>
      <w:pPr>
        <w:spacing w:after="140"/>
      </w:pPr>
      <w:r>
        <w:rPr>
          <w:rFonts w:ascii="Calibri" w:cs="Calibri" w:eastAsia="Calibri" w:hAnsi="Calibri"/>
          <w:color w:val="333333"/>
          <w:sz w:val="24"/>
          <w:szCs w:val="24"/>
        </w:rPr>
        <w:t xml:space="preserve">6. Database</w:t>
      </w:r>
    </w:p>
    <w:p>
      <w:pPr>
        <w:spacing w:after="140"/>
      </w:pPr>
      <w:r>
        <w:rPr>
          <w:rFonts w:ascii="Calibri" w:cs="Calibri" w:eastAsia="Calibri" w:hAnsi="Calibri"/>
          <w:color w:val="333333"/>
          <w:sz w:val="24"/>
          <w:szCs w:val="24"/>
        </w:rPr>
        <w:t xml:space="preserve">7. Security</w:t>
      </w:r>
    </w:p>
    <w:p>
      <w:pPr>
        <w:spacing w:after="140"/>
      </w:pPr>
      <w:r>
        <w:rPr>
          <w:rFonts w:ascii="Calibri" w:cs="Calibri" w:eastAsia="Calibri" w:hAnsi="Calibri"/>
          <w:color w:val="333333"/>
          <w:sz w:val="24"/>
          <w:szCs w:val="24"/>
        </w:rPr>
        <w:t xml:space="preserve">8. Tests</w:t>
      </w:r>
    </w:p>
    <w:p>
      <w:pPr>
        <w:spacing w:after="140"/>
      </w:pPr>
      <w:r>
        <w:rPr>
          <w:rFonts w:ascii="Calibri" w:cs="Calibri" w:eastAsia="Calibri" w:hAnsi="Calibri"/>
          <w:color w:val="333333"/>
          <w:sz w:val="24"/>
          <w:szCs w:val="24"/>
        </w:rPr>
        <w:t xml:space="preserve">9. Status</w:t>
      </w:r>
    </w:p>
    <w:p>
      <w:pPr>
        <w:pStyle w:val="Heading1"/>
        <w:pageBreakBefore/>
        <w:spacing w:after="240" w:before="480"/>
      </w:pPr>
      <w:r>
        <w:t xml:space="preserve">1. Overview</w:t>
      </w:r>
    </w:p>
    <w:p>
      <w:pPr>
        <w:spacing w:after="160"/>
      </w:pPr>
      <w:r>
        <w:rPr>
          <w:rFonts w:ascii="Calibri" w:cs="Calibri" w:eastAsia="Calibri" w:hAnsi="Calibri"/>
          <w:sz w:val="22"/>
          <w:szCs w:val="22"/>
        </w:rPr>
        <w:t xml:space="preserve">Ask a business question about Contoso Trading Services in plain English and get back the SQL that answers it, the actual results, and a plain-English explanation of what the query did — plus a separate chat mode that answers questions from uploaded policy documents (returns, warranty, sales terms).</w:t>
      </w:r>
    </w:p>
    <w:p>
      <w:pPr>
        <w:pStyle w:val="Heading2"/>
        <w:spacing w:after="160" w:before="320"/>
      </w:pPr>
      <w:r>
        <w:t xml:space="preserve">1.1 Tech Stack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Pr>
      <w:tblGrid>
        <w:gridCol w:w="2600"/>
        <w:gridCol w:w="6900"/>
      </w:tblGrid>
      <w:tr>
        <w:trPr>
          <w:tblHeader/>
        </w:trPr>
        <w:tc>
          <w:tcPr>
            <w:tcW w:type="dxa" w:w="26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Layer</w:t>
            </w:r>
          </w:p>
        </w:tc>
        <w:tc>
          <w:tcPr>
            <w:tcW w:type="dxa" w:w="69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Technology</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Frontend</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React 19 + Vite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REST layer</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PHP 8.2, built-in dev server</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 service</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FastAPI + LangChain (Python 3.11)</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LLM</w:t>
            </w:r>
          </w:p>
        </w:tc>
        <w:tc>
          <w:tcPr>
            <w:tcW w:type="dxa" w:w="6900"/>
            <w:tcMar>
              <w:top w:type="dxa" w:w="80"/>
              <w:left w:type="dxa" w:w="120"/>
              <w:bottom w:type="dxa" w:w="80"/>
              <w:right w:type="dxa" w:w="120"/>
            </w:tcMar>
            <w:vAlign w:val="center"/>
          </w:tcPr>
          <w:p>
            <w:r>
              <w:rPr>
                <w:rFonts w:ascii="Consolas" w:cs="Consolas" w:eastAsia="Consolas" w:hAnsi="Consolas"/>
                <w:sz w:val="18"/>
                <w:szCs w:val="18"/>
              </w:rPr>
              <w:t xml:space="preserve">Groq, openai/gpt-oss-20b</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Embeddings</w:t>
            </w:r>
          </w:p>
        </w:tc>
        <w:tc>
          <w:tcPr>
            <w:tcW w:type="dxa" w:w="6900"/>
            <w:tcMar>
              <w:top w:type="dxa" w:w="80"/>
              <w:left w:type="dxa" w:w="120"/>
              <w:bottom w:type="dxa" w:w="80"/>
              <w:right w:type="dxa" w:w="120"/>
            </w:tcMar>
            <w:vAlign w:val="center"/>
          </w:tcPr>
          <w:p>
            <w:r>
              <w:rPr>
                <w:rFonts w:ascii="Consolas" w:cs="Consolas" w:eastAsia="Consolas" w:hAnsi="Consolas"/>
                <w:sz w:val="18"/>
                <w:szCs w:val="18"/>
              </w:rPr>
              <w:t xml:space="preserve">HuggingFace sentence-transformers/all-MiniLM-L6-v2 (local, free)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Vector store</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ChromaDB, persisted to disk</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Database</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MySQL 8</w:t>
            </w:r>
          </w:p>
        </w:tc>
      </w:tr>
    </w:tbl>
    <w:p>
      <w:pPr>
        <w:pStyle w:val="Heading2"/>
        <w:spacing w:after="160" w:before="320"/>
      </w:pPr>
      <w:r>
        <w:t xml:space="preserve">1.2 Repository Structure</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enterprise-ai-data-assistant/</w:t>
      </w:r>
    </w:p>
    <w:p>
      <w:pPr>
        <w:shd w:fill="F0F1F4" w:val="clear"/>
        <w:spacing w:after="0" w:before="0" w:line="260"/>
        <w:ind w:left="200" w:right="200"/>
      </w:pPr>
      <w:r>
        <w:rPr>
          <w:rFonts w:ascii="Consolas" w:cs="Consolas" w:eastAsia="Consolas" w:hAnsi="Consolas"/>
          <w:sz w:val="18"/>
          <w:szCs w:val="18"/>
        </w:rPr>
        <w:t xml:space="preserve">├── README.md</w:t>
      </w:r>
    </w:p>
    <w:p>
      <w:pPr>
        <w:shd w:fill="F0F1F4" w:val="clear"/>
        <w:spacing w:after="0" w:before="0" w:line="260"/>
        <w:ind w:left="200" w:right="200"/>
      </w:pPr>
      <w:r>
        <w:rPr>
          <w:rFonts w:ascii="Consolas" w:cs="Consolas" w:eastAsia="Consolas" w:hAnsi="Consolas"/>
          <w:sz w:val="18"/>
          <w:szCs w:val="18"/>
        </w:rPr>
        <w:t xml:space="preserve">├── .env                  &lt;- real secrets, gitignored</w:t>
      </w:r>
    </w:p>
    <w:p>
      <w:pPr>
        <w:shd w:fill="F0F1F4" w:val="clear"/>
        <w:spacing w:after="0" w:before="0" w:line="260"/>
        <w:ind w:left="200" w:right="200"/>
      </w:pPr>
      <w:r>
        <w:rPr>
          <w:rFonts w:ascii="Consolas" w:cs="Consolas" w:eastAsia="Consolas" w:hAnsi="Consolas"/>
          <w:sz w:val="18"/>
          <w:szCs w:val="18"/>
        </w:rPr>
        <w:t xml:space="preserve">├── .env.example           &lt;- placeholders, committed</w:t>
      </w:r>
    </w:p>
    <w:p>
      <w:pPr>
        <w:shd w:fill="F0F1F4" w:val="clear"/>
        <w:spacing w:after="0" w:before="0" w:line="260"/>
        <w:ind w:left="200" w:right="200"/>
      </w:pPr>
      <w:r>
        <w:rPr>
          <w:rFonts w:ascii="Consolas" w:cs="Consolas" w:eastAsia="Consolas" w:hAnsi="Consolas"/>
          <w:sz w:val="18"/>
          <w:szCs w:val="18"/>
        </w:rPr>
        <w:t xml:space="preserve">├── db/                    schema, seed data, read-only user, *.sql scripts</w:t>
      </w:r>
    </w:p>
    <w:p>
      <w:pPr>
        <w:shd w:fill="F0F1F4" w:val="clear"/>
        <w:spacing w:after="0" w:before="0" w:line="260"/>
        <w:ind w:left="200" w:right="200"/>
      </w:pPr>
      <w:r>
        <w:rPr>
          <w:rFonts w:ascii="Consolas" w:cs="Consolas" w:eastAsia="Consolas" w:hAnsi="Consolas"/>
          <w:sz w:val="18"/>
          <w:szCs w:val="18"/>
        </w:rPr>
        <w:t xml:space="preserve">├── docs/</w:t>
      </w:r>
    </w:p>
    <w:p>
      <w:pPr>
        <w:shd w:fill="F0F1F4" w:val="clear"/>
        <w:spacing w:after="0" w:before="0" w:line="260"/>
        <w:ind w:left="200" w:right="200"/>
      </w:pPr>
      <w:r>
        <w:rPr>
          <w:rFonts w:ascii="Consolas" w:cs="Consolas" w:eastAsia="Consolas" w:hAnsi="Consolas"/>
          <w:sz w:val="18"/>
          <w:szCs w:val="18"/>
        </w:rPr>
        <w:t xml:space="preserve">│   ├── architecture.md    request-by-request walkthrough + diagrams</w:t>
      </w:r>
    </w:p>
    <w:p>
      <w:pPr>
        <w:shd w:fill="F0F1F4" w:val="clear"/>
        <w:spacing w:after="0" w:before="0" w:line="260"/>
        <w:ind w:left="200" w:right="200"/>
      </w:pPr>
      <w:r>
        <w:rPr>
          <w:rFonts w:ascii="Consolas" w:cs="Consolas" w:eastAsia="Consolas" w:hAnsi="Consolas"/>
          <w:sz w:val="18"/>
          <w:szCs w:val="18"/>
        </w:rPr>
        <w:t xml:space="preserve">│   ├── api.md              endpoint reference</w:t>
      </w:r>
    </w:p>
    <w:p>
      <w:pPr>
        <w:shd w:fill="F0F1F4" w:val="clear"/>
        <w:spacing w:after="0" w:before="0" w:line="260"/>
        <w:ind w:left="200" w:right="200"/>
      </w:pPr>
      <w:r>
        <w:rPr>
          <w:rFonts w:ascii="Consolas" w:cs="Consolas" w:eastAsia="Consolas" w:hAnsi="Consolas"/>
          <w:sz w:val="18"/>
          <w:szCs w:val="18"/>
        </w:rPr>
        <w:t xml:space="preserve">│   ├── schema_context.md   database schema fed to the LLM</w:t>
      </w:r>
    </w:p>
    <w:p>
      <w:pPr>
        <w:shd w:fill="F0F1F4" w:val="clear"/>
        <w:spacing w:after="0" w:before="0" w:line="260"/>
        <w:ind w:left="200" w:right="200"/>
      </w:pPr>
      <w:r>
        <w:rPr>
          <w:rFonts w:ascii="Consolas" w:cs="Consolas" w:eastAsia="Consolas" w:hAnsi="Consolas"/>
          <w:sz w:val="18"/>
          <w:szCs w:val="18"/>
        </w:rPr>
        <w:t xml:space="preserve">│   └── samples/            policy documents used by Chat Docs (RAG)</w:t>
      </w:r>
    </w:p>
    <w:p>
      <w:pPr>
        <w:shd w:fill="F0F1F4" w:val="clear"/>
        <w:spacing w:after="0" w:before="0" w:line="260"/>
        <w:ind w:left="200" w:right="200"/>
      </w:pPr>
      <w:r>
        <w:rPr>
          <w:rFonts w:ascii="Consolas" w:cs="Consolas" w:eastAsia="Consolas" w:hAnsi="Consolas"/>
          <w:sz w:val="18"/>
          <w:szCs w:val="18"/>
        </w:rPr>
        <w:t xml:space="preserve">├── ai-service/            FastAPI + LangChain (Python)</w:t>
      </w:r>
    </w:p>
    <w:p>
      <w:pPr>
        <w:shd w:fill="F0F1F4" w:val="clear"/>
        <w:spacing w:after="0" w:before="0" w:line="260"/>
        <w:ind w:left="200" w:right="200"/>
      </w:pPr>
      <w:r>
        <w:rPr>
          <w:rFonts w:ascii="Consolas" w:cs="Consolas" w:eastAsia="Consolas" w:hAnsi="Consolas"/>
          <w:sz w:val="18"/>
          <w:szCs w:val="18"/>
        </w:rPr>
        <w:t xml:space="preserve">│   ├── main.py             FastAPI app + routes (/health, /ask, /ask-docs)</w:t>
      </w:r>
    </w:p>
    <w:p>
      <w:pPr>
        <w:shd w:fill="F0F1F4" w:val="clear"/>
        <w:spacing w:after="0" w:before="0" w:line="260"/>
        <w:ind w:left="200" w:right="200"/>
      </w:pPr>
      <w:r>
        <w:rPr>
          <w:rFonts w:ascii="Consolas" w:cs="Consolas" w:eastAsia="Consolas" w:hAnsi="Consolas"/>
          <w:sz w:val="18"/>
          <w:szCs w:val="18"/>
        </w:rPr>
        <w:t xml:space="preserve">│   ├── llm_provider.py     only file that imports the Groq SDK</w:t>
      </w:r>
    </w:p>
    <w:p>
      <w:pPr>
        <w:shd w:fill="F0F1F4" w:val="clear"/>
        <w:spacing w:after="0" w:before="0" w:line="260"/>
        <w:ind w:left="200" w:right="200"/>
      </w:pPr>
      <w:r>
        <w:rPr>
          <w:rFonts w:ascii="Consolas" w:cs="Consolas" w:eastAsia="Consolas" w:hAnsi="Consolas"/>
          <w:sz w:val="18"/>
          <w:szCs w:val="18"/>
        </w:rPr>
        <w:t xml:space="preserve">│   ├── nl2sql.py           Module 2 - English -&gt; SQL</w:t>
      </w:r>
    </w:p>
    <w:p>
      <w:pPr>
        <w:shd w:fill="F0F1F4" w:val="clear"/>
        <w:spacing w:after="0" w:before="0" w:line="260"/>
        <w:ind w:left="200" w:right="200"/>
      </w:pPr>
      <w:r>
        <w:rPr>
          <w:rFonts w:ascii="Consolas" w:cs="Consolas" w:eastAsia="Consolas" w:hAnsi="Consolas"/>
          <w:sz w:val="18"/>
          <w:szCs w:val="18"/>
        </w:rPr>
        <w:t xml:space="preserve">│   ├── db.py               Module 3 - SQL guard + execution (capstone_ro)</w:t>
      </w:r>
    </w:p>
    <w:p>
      <w:pPr>
        <w:shd w:fill="F0F1F4" w:val="clear"/>
        <w:spacing w:after="0" w:before="0" w:line="260"/>
        <w:ind w:left="200" w:right="200"/>
      </w:pPr>
      <w:r>
        <w:rPr>
          <w:rFonts w:ascii="Consolas" w:cs="Consolas" w:eastAsia="Consolas" w:hAnsi="Consolas"/>
          <w:sz w:val="18"/>
          <w:szCs w:val="18"/>
        </w:rPr>
        <w:t xml:space="preserve">│   ├── explain.py          Module 4 - structured SQL explanation</w:t>
      </w:r>
    </w:p>
    <w:p>
      <w:pPr>
        <w:shd w:fill="F0F1F4" w:val="clear"/>
        <w:spacing w:after="0" w:before="0" w:line="260"/>
        <w:ind w:left="200" w:right="200"/>
      </w:pPr>
      <w:r>
        <w:rPr>
          <w:rFonts w:ascii="Consolas" w:cs="Consolas" w:eastAsia="Consolas" w:hAnsi="Consolas"/>
          <w:sz w:val="18"/>
          <w:szCs w:val="18"/>
        </w:rPr>
        <w:t xml:space="preserve">│   ├── ingest_docs.py      builds the document vector store</w:t>
      </w:r>
    </w:p>
    <w:p>
      <w:pPr>
        <w:shd w:fill="F0F1F4" w:val="clear"/>
        <w:spacing w:after="0" w:before="0" w:line="260"/>
        <w:ind w:left="200" w:right="200"/>
      </w:pPr>
      <w:r>
        <w:rPr>
          <w:rFonts w:ascii="Consolas" w:cs="Consolas" w:eastAsia="Consolas" w:hAnsi="Consolas"/>
          <w:sz w:val="18"/>
          <w:szCs w:val="18"/>
        </w:rPr>
        <w:t xml:space="preserve">│   ├── rag.py               Module 5 - document Q&amp;A</w:t>
      </w:r>
    </w:p>
    <w:p>
      <w:pPr>
        <w:shd w:fill="F0F1F4" w:val="clear"/>
        <w:spacing w:after="0" w:before="0" w:line="260"/>
        <w:ind w:left="200" w:right="200"/>
      </w:pPr>
      <w:r>
        <w:rPr>
          <w:rFonts w:ascii="Consolas" w:cs="Consolas" w:eastAsia="Consolas" w:hAnsi="Consolas"/>
          <w:sz w:val="18"/>
          <w:szCs w:val="18"/>
        </w:rPr>
        <w:t xml:space="preserve">│   ├── requirements.txt</w:t>
      </w:r>
    </w:p>
    <w:p>
      <w:pPr>
        <w:shd w:fill="F0F1F4" w:val="clear"/>
        <w:spacing w:after="0" w:before="0" w:line="260"/>
        <w:ind w:left="200" w:right="200"/>
      </w:pPr>
      <w:r>
        <w:rPr>
          <w:rFonts w:ascii="Consolas" w:cs="Consolas" w:eastAsia="Consolas" w:hAnsi="Consolas"/>
          <w:sz w:val="18"/>
          <w:szCs w:val="18"/>
        </w:rPr>
        <w:t xml:space="preserve">│   └── tests/</w:t>
      </w:r>
    </w:p>
    <w:p>
      <w:pPr>
        <w:shd w:fill="F0F1F4" w:val="clear"/>
        <w:spacing w:after="0" w:before="0" w:line="260"/>
        <w:ind w:left="200" w:right="200"/>
      </w:pPr>
      <w:r>
        <w:rPr>
          <w:rFonts w:ascii="Consolas" w:cs="Consolas" w:eastAsia="Consolas" w:hAnsi="Consolas"/>
          <w:sz w:val="18"/>
          <w:szCs w:val="18"/>
        </w:rPr>
        <w:t xml:space="preserve">├── backend-php/           index.php (router), config.php, cors.php, fastapi_client.php</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 frontend/              React + Vite (Ask Data / Chat Docs)</w:t>
      </w:r>
    </w:p>
    <w:p>
      <w:pPr>
        <w:spacing w:after="200" w:before="0"/>
      </w:pPr>
    </w:p>
    <w:p>
      <w:pPr>
        <w:pStyle w:val="Heading1"/>
        <w:pageBreakBefore/>
        <w:spacing w:after="240" w:before="480"/>
      </w:pPr>
      <w:r>
        <w:t xml:space="preserve">2. Architecture</w:t>
      </w:r>
    </w:p>
    <w:p>
      <w:pPr>
        <w:spacing w:after="160"/>
      </w:pPr>
      <w:r>
        <w:rPr>
          <w:rFonts w:ascii="Calibri" w:cs="Calibri" w:eastAsia="Calibri" w:hAnsi="Calibri"/>
          <w:sz w:val="22"/>
          <w:szCs w:val="22"/>
        </w:rPr>
        <w:t xml:space="preserve">PHP does no NL→SQL, no SQL execution, and holds no MySQL connection of its own — it is a thin proxy. FastAPI’s db.py is the only thing that ever talks to MySQL, and it always connects as the read-only capstone_ro user.</w:t>
      </w:r>
    </w:p>
    <w:p>
      <w:pPr>
        <w:pStyle w:val="Heading2"/>
        <w:spacing w:after="160" w:before="320"/>
      </w:pPr>
      <w:r>
        <w:t xml:space="preserve">2.1 System Diagram</w:t>
      </w:r>
    </w:p>
    <w:p>
      <w:pPr>
        <w:spacing w:after="240" w:before="120"/>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76400"/>
                    </a:xfrm>
                    <a:prstGeom prst="rect">
                      <a:avLst/>
                    </a:prstGeom>
                  </pic:spPr>
                </pic:pic>
              </a:graphicData>
            </a:graphic>
          </wp:inline>
        </w:drawing>
      </w:r>
    </w:p>
    <w:p>
      <w:pPr>
        <w:spacing w:after="240"/>
        <w:jc w:val="center"/>
      </w:pPr>
      <w:r>
        <w:rPr>
          <w:rFonts w:ascii="Calibri" w:cs="Calibri" w:eastAsia="Calibri" w:hAnsi="Calibri"/>
          <w:i/>
          <w:iCs/>
          <w:color w:val="666A73"/>
          <w:sz w:val="18"/>
          <w:szCs w:val="18"/>
        </w:rPr>
        <w:t xml:space="preserve">Figure 1. Component-level architecture — React, PHP REST, FastAPI, MySQL, and the Chroma vector store.</w:t>
      </w:r>
    </w:p>
    <w:p>
      <w:pPr>
        <w:pStyle w:val="Heading2"/>
        <w:spacing w:after="160" w:before="320"/>
      </w:pPr>
      <w:r>
        <w:t xml:space="preserve">2.2 Layer Responsibilities</w:t>
      </w:r>
    </w:p>
    <w:p>
      <w:pPr>
        <w:pStyle w:val="ListParagraph"/>
        <w:numPr>
          <w:ilvl w:val="0"/>
          <w:numId w:val="1"/>
        </w:numPr>
        <w:spacing w:after="80"/>
        <w:rPr>
          <w:rFonts w:ascii="Calibri" w:cs="Calibri" w:eastAsia="Calibri" w:hAnsi="Calibri"/>
          <w:sz w:val="22"/>
          <w:szCs w:val="22"/>
        </w:rPr>
      </w:pPr>
      <w:r>
        <w:t xml:space="preserve">React (frontend/) never calls FastAPI directly, and never talks to MySQL. It only knows the PHP layer’s base URL (frontend\.env.local → VITE_API_BASE_URL).</w:t>
      </w:r>
    </w:p>
    <w:p>
      <w:pPr>
        <w:pStyle w:val="ListParagraph"/>
        <w:numPr>
          <w:ilvl w:val="0"/>
          <w:numId w:val="1"/>
        </w:numPr>
        <w:spacing w:after="80"/>
        <w:rPr>
          <w:rFonts w:ascii="Calibri" w:cs="Calibri" w:eastAsia="Calibri" w:hAnsi="Calibri"/>
          <w:sz w:val="22"/>
          <w:szCs w:val="22"/>
        </w:rPr>
      </w:pPr>
      <w:r>
        <w:t xml:space="preserve">PHP (backend-php/index.php) is a pure proxy. It has no MySQL connection, no LLM calls, and no SQL logic of its own — cors.php handles CORS/preflight, config.php loads settings from the repo-root .env, and fastapi_client.php forwards the request to FastAPI over cURL and returns its response body and status code unchanged.</w:t>
      </w:r>
    </w:p>
    <w:p>
      <w:pPr>
        <w:pStyle w:val="ListParagraph"/>
        <w:numPr>
          <w:ilvl w:val="0"/>
          <w:numId w:val="1"/>
        </w:numPr>
        <w:spacing w:after="80"/>
        <w:rPr>
          <w:rFonts w:ascii="Calibri" w:cs="Calibri" w:eastAsia="Calibri" w:hAnsi="Calibri"/>
          <w:sz w:val="22"/>
          <w:szCs w:val="22"/>
        </w:rPr>
      </w:pPr>
      <w:r>
        <w:t xml:space="preserve">FastAPI (ai-service/main.py) does all the real work, split into independent modules it wires together per route.</w:t>
      </w:r>
    </w:p>
    <w:p>
      <w:pPr>
        <w:pStyle w:val="ListParagraph"/>
        <w:numPr>
          <w:ilvl w:val="0"/>
          <w:numId w:val="1"/>
        </w:numPr>
        <w:spacing w:after="80"/>
        <w:rPr>
          <w:rFonts w:ascii="Calibri" w:cs="Calibri" w:eastAsia="Calibri" w:hAnsi="Calibri"/>
          <w:sz w:val="22"/>
          <w:szCs w:val="22"/>
        </w:rPr>
      </w:pPr>
      <w:r>
        <w:t xml:space="preserve">MySQL is only ever reached from db.py, only as the read-only capstone_ro user. Chroma (the vector store) is only ever reached from rag.py.</w:t>
      </w:r>
    </w:p>
    <w:p>
      <w:pPr>
        <w:pStyle w:val="Heading2"/>
        <w:spacing w:after="160" w:before="320"/>
      </w:pPr>
      <w:r>
        <w:t xml:space="preserve">2.3 Module Boundaries</w:t>
      </w:r>
    </w:p>
    <w:p>
      <w:pPr>
        <w:spacing w:after="160"/>
      </w:pPr>
      <w:r>
        <w:rPr>
          <w:rFonts w:ascii="Calibri" w:cs="Calibri" w:eastAsia="Calibri" w:hAnsi="Calibri"/>
          <w:sz w:val="22"/>
          <w:szCs w:val="22"/>
        </w:rPr>
        <w:t xml:space="preserve">Each Python module in ai-service/ does exactly one job and is safe to run and test standalone (python nl2sql.py, python db.py, python explain.py, python rag.py each have a __main__ smoke test):</w:t>
      </w:r>
    </w:p>
    <w:p>
      <w:pPr>
        <w:pStyle w:val="ListParagraph"/>
        <w:numPr>
          <w:ilvl w:val="0"/>
          <w:numId w:val="1"/>
        </w:numPr>
        <w:spacing w:after="80"/>
        <w:rPr>
          <w:rFonts w:ascii="Calibri" w:cs="Calibri" w:eastAsia="Calibri" w:hAnsi="Calibri"/>
          <w:sz w:val="22"/>
          <w:szCs w:val="22"/>
        </w:rPr>
      </w:pPr>
      <w:r>
        <w:t xml:space="preserve">nl2sql.py only generates and lightly sanity-checks SQL text. It never executes anything.</w:t>
      </w:r>
    </w:p>
    <w:p>
      <w:pPr>
        <w:pStyle w:val="ListParagraph"/>
        <w:numPr>
          <w:ilvl w:val="0"/>
          <w:numId w:val="1"/>
        </w:numPr>
        <w:spacing w:after="80"/>
        <w:rPr>
          <w:rFonts w:ascii="Calibri" w:cs="Calibri" w:eastAsia="Calibri" w:hAnsi="Calibri"/>
          <w:sz w:val="22"/>
          <w:szCs w:val="22"/>
        </w:rPr>
      </w:pPr>
      <w:r>
        <w:t xml:space="preserve">db.py is the only module that ever opens a MySQL connection, and the only real security boundary — it re-validates SQL independently of whatever produced it.</w:t>
      </w:r>
    </w:p>
    <w:p>
      <w:pPr>
        <w:pStyle w:val="ListParagraph"/>
        <w:numPr>
          <w:ilvl w:val="0"/>
          <w:numId w:val="1"/>
        </w:numPr>
        <w:spacing w:after="80"/>
        <w:rPr>
          <w:rFonts w:ascii="Calibri" w:cs="Calibri" w:eastAsia="Calibri" w:hAnsi="Calibri"/>
          <w:sz w:val="22"/>
          <w:szCs w:val="22"/>
        </w:rPr>
      </w:pPr>
      <w:r>
        <w:t xml:space="preserve">explain.py only explains SQL text that has already run — it receives the guarded, row-capped SQL from db.py’s result, not the raw LLM output, so the explanation always describes what actually executed.</w:t>
      </w:r>
    </w:p>
    <w:p>
      <w:pPr>
        <w:pStyle w:val="ListParagraph"/>
        <w:numPr>
          <w:ilvl w:val="0"/>
          <w:numId w:val="1"/>
        </w:numPr>
        <w:spacing w:after="80"/>
        <w:rPr>
          <w:rFonts w:ascii="Calibri" w:cs="Calibri" w:eastAsia="Calibri" w:hAnsi="Calibri"/>
          <w:sz w:val="22"/>
          <w:szCs w:val="22"/>
        </w:rPr>
      </w:pPr>
      <w:r>
        <w:t xml:space="preserve">rag.py only reasons over document text. It never touches MySQL and is not a security boundary.</w:t>
      </w:r>
    </w:p>
    <w:p>
      <w:pPr>
        <w:pStyle w:val="ListParagraph"/>
        <w:numPr>
          <w:ilvl w:val="0"/>
          <w:numId w:val="1"/>
        </w:numPr>
        <w:spacing w:after="80"/>
        <w:rPr>
          <w:rFonts w:ascii="Calibri" w:cs="Calibri" w:eastAsia="Calibri" w:hAnsi="Calibri"/>
          <w:sz w:val="22"/>
          <w:szCs w:val="22"/>
        </w:rPr>
      </w:pPr>
      <w:r>
        <w:t xml:space="preserve">llm_provider.py is the only file in the whole project that imports the Groq SDK — every other module calls call_llm(), so swapping LLM providers later touches one file.</w:t>
      </w:r>
    </w:p>
    <w:p>
      <w:pPr>
        <w:spacing w:after="160"/>
      </w:pPr>
      <w:r>
        <w:rPr>
          <w:rFonts w:ascii="Calibri" w:cs="Calibri" w:eastAsia="Calibri" w:hAnsi="Calibri"/>
          <w:sz w:val="22"/>
          <w:szCs w:val="22"/>
        </w:rPr>
        <w:t xml:space="preserve">This means a bug or outage in one module degrades gracefully rather than taking down the others — e.g. /ask still returns real query results even if explain_sql() is failing, and /ask-docs failing has no effect on /ask.</w:t>
      </w:r>
    </w:p>
    <w:p>
      <w:pPr>
        <w:pStyle w:val="Heading1"/>
        <w:pageBreakBefore/>
        <w:spacing w:after="240" w:before="480"/>
      </w:pPr>
      <w:r>
        <w:t xml:space="preserve">3. Setup and Run</w:t>
      </w:r>
    </w:p>
    <w:p>
      <w:pPr>
        <w:spacing w:after="160"/>
      </w:pPr>
      <w:r>
        <w:rPr>
          <w:rFonts w:ascii="Calibri" w:cs="Calibri" w:eastAsia="Calibri" w:hAnsi="Calibri"/>
          <w:sz w:val="22"/>
          <w:szCs w:val="22"/>
        </w:rPr>
        <w:t xml:space="preserve">All commands are PowerShell, run from the repo root unless noted.</w:t>
      </w:r>
    </w:p>
    <w:p>
      <w:pPr>
        <w:pStyle w:val="Heading2"/>
        <w:spacing w:after="160" w:before="320"/>
      </w:pPr>
      <w:r>
        <w:t xml:space="preserve">3.1 Prerequisites</w:t>
      </w:r>
    </w:p>
    <w:p>
      <w:pPr>
        <w:pStyle w:val="ListParagraph"/>
        <w:numPr>
          <w:ilvl w:val="0"/>
          <w:numId w:val="1"/>
        </w:numPr>
        <w:spacing w:after="80"/>
        <w:rPr>
          <w:rFonts w:ascii="Calibri" w:cs="Calibri" w:eastAsia="Calibri" w:hAnsi="Calibri"/>
          <w:sz w:val="22"/>
          <w:szCs w:val="22"/>
        </w:rPr>
      </w:pPr>
      <w:r>
        <w:t xml:space="preserve">Windows with PowerShell</w:t>
      </w:r>
    </w:p>
    <w:p>
      <w:pPr>
        <w:pStyle w:val="ListParagraph"/>
        <w:numPr>
          <w:ilvl w:val="0"/>
          <w:numId w:val="1"/>
        </w:numPr>
        <w:spacing w:after="80"/>
        <w:rPr>
          <w:rFonts w:ascii="Calibri" w:cs="Calibri" w:eastAsia="Calibri" w:hAnsi="Calibri"/>
          <w:sz w:val="22"/>
          <w:szCs w:val="22"/>
        </w:rPr>
      </w:pPr>
      <w:r>
        <w:t xml:space="preserve">Node.js 20+ and npm</w:t>
      </w:r>
    </w:p>
    <w:p>
      <w:pPr>
        <w:pStyle w:val="ListParagraph"/>
        <w:numPr>
          <w:ilvl w:val="0"/>
          <w:numId w:val="1"/>
        </w:numPr>
        <w:spacing w:after="80"/>
        <w:rPr>
          <w:rFonts w:ascii="Calibri" w:cs="Calibri" w:eastAsia="Calibri" w:hAnsi="Calibri"/>
          <w:sz w:val="22"/>
          <w:szCs w:val="22"/>
        </w:rPr>
      </w:pPr>
      <w:r>
        <w:t xml:space="preserve">Python 3.11</w:t>
      </w:r>
    </w:p>
    <w:p>
      <w:pPr>
        <w:pStyle w:val="ListParagraph"/>
        <w:numPr>
          <w:ilvl w:val="0"/>
          <w:numId w:val="1"/>
        </w:numPr>
        <w:spacing w:after="80"/>
        <w:rPr>
          <w:rFonts w:ascii="Calibri" w:cs="Calibri" w:eastAsia="Calibri" w:hAnsi="Calibri"/>
          <w:sz w:val="22"/>
          <w:szCs w:val="22"/>
        </w:rPr>
      </w:pPr>
      <w:r>
        <w:t xml:space="preserve">PHP 8.2</w:t>
      </w:r>
    </w:p>
    <w:p>
      <w:pPr>
        <w:pStyle w:val="ListParagraph"/>
        <w:numPr>
          <w:ilvl w:val="0"/>
          <w:numId w:val="1"/>
        </w:numPr>
        <w:spacing w:after="80"/>
        <w:rPr>
          <w:rFonts w:ascii="Calibri" w:cs="Calibri" w:eastAsia="Calibri" w:hAnsi="Calibri"/>
          <w:sz w:val="22"/>
          <w:szCs w:val="22"/>
        </w:rPr>
      </w:pPr>
      <w:r>
        <w:t xml:space="preserve">MySQL 8.x, running locally with database CapstoneCore already created (see Section 6, Database)</w:t>
      </w:r>
    </w:p>
    <w:p>
      <w:pPr>
        <w:pStyle w:val="ListParagraph"/>
        <w:numPr>
          <w:ilvl w:val="0"/>
          <w:numId w:val="1"/>
        </w:numPr>
        <w:spacing w:after="80"/>
        <w:rPr>
          <w:rFonts w:ascii="Calibri" w:cs="Calibri" w:eastAsia="Calibri" w:hAnsi="Calibri"/>
          <w:sz w:val="22"/>
          <w:szCs w:val="22"/>
        </w:rPr>
      </w:pPr>
      <w:r>
        <w:t xml:space="preserve">A Groq API key (console.groq.com)</w:t>
      </w:r>
    </w:p>
    <w:p>
      <w:pPr>
        <w:pStyle w:val="Heading2"/>
        <w:spacing w:after="160" w:before="320"/>
      </w:pPr>
      <w:r>
        <w:t xml:space="preserve">3.2 Clone and Configure Secrets</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git clone git@github.com:ChiragAnblicks/enterprise-ai-data-assistant.git</w:t>
      </w:r>
    </w:p>
    <w:p>
      <w:pPr>
        <w:shd w:fill="F0F1F4" w:val="clear"/>
        <w:spacing w:after="0" w:before="0" w:line="260"/>
        <w:ind w:left="200" w:right="200"/>
      </w:pPr>
      <w:r>
        <w:rPr>
          <w:rFonts w:ascii="Consolas" w:cs="Consolas" w:eastAsia="Consolas" w:hAnsi="Consolas"/>
          <w:sz w:val="18"/>
          <w:szCs w:val="18"/>
        </w:rPr>
        <w:t xml:space="preserve">cd enterprise-ai-data-assistant</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Copy-Item .env.example .env</w:t>
      </w:r>
    </w:p>
    <w:p>
      <w:pPr>
        <w:spacing w:after="200" w:before="0"/>
      </w:pPr>
    </w:p>
    <w:p>
      <w:pPr>
        <w:spacing w:after="160"/>
      </w:pPr>
      <w:r>
        <w:rPr>
          <w:rFonts w:ascii="Calibri" w:cs="Calibri" w:eastAsia="Calibri" w:hAnsi="Calibri"/>
          <w:sz w:val="22"/>
          <w:szCs w:val="22"/>
        </w:rPr>
        <w:t xml:space="preserve">Open .env and fill in GROQ_API_KEY and DB_RO_PASSWORD (see Section 3.6, Environment Variables).</w:t>
      </w:r>
    </w:p>
    <w:p>
      <w:pPr>
        <w:pStyle w:val="Heading2"/>
        <w:spacing w:after="160" w:before="320"/>
      </w:pPr>
      <w:r>
        <w:t xml:space="preserve">3.3 AI Service (FastAPI)</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cd ai-service</w:t>
      </w:r>
    </w:p>
    <w:p>
      <w:pPr>
        <w:shd w:fill="F0F1F4" w:val="clear"/>
        <w:spacing w:after="0" w:before="0" w:line="260"/>
        <w:ind w:left="200" w:right="200"/>
      </w:pPr>
      <w:r>
        <w:rPr>
          <w:rFonts w:ascii="Consolas" w:cs="Consolas" w:eastAsia="Consolas" w:hAnsi="Consolas"/>
          <w:sz w:val="18"/>
          <w:szCs w:val="18"/>
        </w:rPr>
        <w:t xml:space="preserve">python -m venv .venv</w:t>
      </w:r>
    </w:p>
    <w:p>
      <w:pPr>
        <w:shd w:fill="F0F1F4" w:val="clear"/>
        <w:spacing w:after="0" w:before="0" w:line="260"/>
        <w:ind w:left="200" w:right="200"/>
      </w:pPr>
      <w:r>
        <w:rPr>
          <w:rFonts w:ascii="Consolas" w:cs="Consolas" w:eastAsia="Consolas" w:hAnsi="Consolas"/>
          <w:sz w:val="18"/>
          <w:szCs w:val="18"/>
        </w:rPr>
        <w:t xml:space="preserve">.venv\Scripts\Activate.ps1</w:t>
      </w:r>
    </w:p>
    <w:p>
      <w:pPr>
        <w:shd w:fill="F0F1F4" w:val="clear"/>
        <w:spacing w:after="0" w:before="0" w:line="260"/>
        <w:ind w:left="200" w:right="200"/>
      </w:pPr>
      <w:r>
        <w:rPr>
          <w:rFonts w:ascii="Consolas" w:cs="Consolas" w:eastAsia="Consolas" w:hAnsi="Consolas"/>
          <w:sz w:val="18"/>
          <w:szCs w:val="18"/>
        </w:rPr>
        <w:t xml:space="preserve">pip install -r requirements.txt</w:t>
      </w:r>
    </w:p>
    <w:p>
      <w:pPr>
        <w:shd w:fill="F0F1F4" w:val="clear"/>
        <w:spacing w:after="0" w:before="0" w:line="260"/>
        <w:ind w:left="200" w:right="200"/>
      </w:pPr>
      <w:r>
        <w:rPr>
          <w:rFonts w:ascii="Consolas" w:cs="Consolas" w:eastAsia="Consolas" w:hAnsi="Consolas"/>
          <w:sz w:val="18"/>
          <w:szCs w:val="18"/>
        </w:rPr>
        <w:t xml:space="preserve">python ingest_docs.py</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uvicorn main:app --reload --port 8000</w:t>
      </w:r>
    </w:p>
    <w:p>
      <w:pPr>
        <w:spacing w:after="200" w:before="0"/>
      </w:pPr>
    </w:p>
    <w:p>
      <w:pPr>
        <w:spacing w:after="160"/>
      </w:pPr>
      <w:r>
        <w:rPr>
          <w:rFonts w:ascii="Calibri" w:cs="Calibri" w:eastAsia="Calibri" w:hAnsi="Calibri"/>
          <w:sz w:val="22"/>
          <w:szCs w:val="22"/>
        </w:rPr>
        <w:t xml:space="preserve">ingest_docs.py only needs to be run once (or again whenever a file in docs\samples\ changes) — it builds the vector store Chat Docs reads from. Leave uvicorn running in this window.</w:t>
      </w:r>
    </w:p>
    <w:p>
      <w:pPr>
        <w:spacing w:after="160"/>
      </w:pPr>
      <w:r>
        <w:rPr>
          <w:rFonts w:ascii="Calibri" w:cs="Calibri" w:eastAsia="Calibri" w:hAnsi="Calibri"/>
          <w:b/>
          <w:bCs/>
          <w:sz w:val="22"/>
          <w:szCs w:val="22"/>
        </w:rPr>
        <w:t xml:space="preserve">Verify: </w:t>
      </w:r>
      <w:r>
        <w:rPr>
          <w:rFonts w:ascii="Calibri" w:cs="Calibri" w:eastAsia="Calibri" w:hAnsi="Calibri"/>
          <w:sz w:val="22"/>
          <w:szCs w:val="22"/>
        </w:rPr>
        <w:t xml:space="preserve">open http://127.0.0.1:8000/docs in a browser — you should see the FastAPI interactive docs (Swagger UI) listing /health, /ask, and /ask-docs.</w:t>
      </w:r>
    </w:p>
    <w:p>
      <w:pPr>
        <w:pStyle w:val="Heading2"/>
        <w:spacing w:after="160" w:before="320"/>
      </w:pPr>
      <w:r>
        <w:t xml:space="preserve">3.4 PHP REST Layer</w:t>
      </w:r>
    </w:p>
    <w:p>
      <w:pPr>
        <w:spacing w:after="160"/>
      </w:pPr>
      <w:r>
        <w:rPr>
          <w:rFonts w:ascii="Calibri" w:cs="Calibri" w:eastAsia="Calibri" w:hAnsi="Calibri"/>
          <w:sz w:val="22"/>
          <w:szCs w:val="22"/>
        </w:rPr>
        <w:t xml:space="preserve">In a new PowerShell window:</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cd backend-php</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php -S localhost:8080 index.php</w:t>
      </w:r>
    </w:p>
    <w:p>
      <w:pPr>
        <w:spacing w:after="200" w:before="0"/>
      </w:pPr>
    </w:p>
    <w:p>
      <w:pPr>
        <w:spacing w:after="160"/>
      </w:pPr>
      <w:r>
        <w:rPr>
          <w:rFonts w:ascii="Calibri" w:cs="Calibri" w:eastAsia="Calibri" w:hAnsi="Calibri"/>
          <w:b/>
          <w:bCs/>
          <w:sz w:val="22"/>
          <w:szCs w:val="22"/>
        </w:rPr>
        <w:t xml:space="preserve">Verify: </w:t>
      </w:r>
    </w:p>
    <w:p>
      <w:pPr>
        <w:spacing w:after="0" w:before="60"/>
      </w:pPr>
    </w:p>
    <w:p>
      <w:pPr>
        <w:pBdr>
          <w:top w:val="single" w:color="F0F1F4" w:sz="4"/>
          <w:bottom w:val="single" w:color="F0F1F4" w:sz="4"/>
        </w:pBdr>
        <w:shd w:fill="F0F1F4" w:val="clear"/>
        <w:spacing w:after="0" w:before="0" w:line="260"/>
        <w:ind w:left="200" w:right="200"/>
      </w:pPr>
      <w:r>
        <w:rPr>
          <w:rFonts w:ascii="Consolas" w:cs="Consolas" w:eastAsia="Consolas" w:hAnsi="Consolas"/>
          <w:sz w:val="18"/>
          <w:szCs w:val="18"/>
        </w:rPr>
        <w:t xml:space="preserve">Invoke-RestMethod http://localhost:8080/health</w:t>
      </w:r>
    </w:p>
    <w:p>
      <w:pPr>
        <w:spacing w:after="200" w:before="0"/>
      </w:pPr>
    </w:p>
    <w:p>
      <w:pPr>
        <w:spacing w:after="160"/>
      </w:pPr>
      <w:r>
        <w:rPr>
          <w:rFonts w:ascii="Calibri" w:cs="Calibri" w:eastAsia="Calibri" w:hAnsi="Calibri"/>
          <w:sz w:val="22"/>
          <w:szCs w:val="22"/>
        </w:rPr>
        <w:t xml:space="preserve">should return fastapi_reachable: True. If it returns False, the FastAPI service from Section 3.3 isn’t running or isn’t reachable at the FASTAPI_BASE_URL in .env.</w:t>
      </w:r>
    </w:p>
    <w:p>
      <w:pPr>
        <w:pStyle w:val="Heading2"/>
        <w:spacing w:after="160" w:before="320"/>
      </w:pPr>
      <w:r>
        <w:t xml:space="preserve">3.5 Frontend (React)</w:t>
      </w:r>
    </w:p>
    <w:p>
      <w:pPr>
        <w:spacing w:after="160"/>
      </w:pPr>
      <w:r>
        <w:rPr>
          <w:rFonts w:ascii="Calibri" w:cs="Calibri" w:eastAsia="Calibri" w:hAnsi="Calibri"/>
          <w:sz w:val="22"/>
          <w:szCs w:val="22"/>
        </w:rPr>
        <w:t xml:space="preserve">In a new PowerShell window:</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cd frontend</w:t>
      </w:r>
    </w:p>
    <w:p>
      <w:pPr>
        <w:shd w:fill="F0F1F4" w:val="clear"/>
        <w:spacing w:after="0" w:before="0" w:line="260"/>
        <w:ind w:left="200" w:right="200"/>
      </w:pPr>
      <w:r>
        <w:rPr>
          <w:rFonts w:ascii="Consolas" w:cs="Consolas" w:eastAsia="Consolas" w:hAnsi="Consolas"/>
          <w:sz w:val="18"/>
          <w:szCs w:val="18"/>
        </w:rPr>
        <w:t xml:space="preserve">npm install</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npm run dev</w:t>
      </w:r>
    </w:p>
    <w:p>
      <w:pPr>
        <w:spacing w:after="200" w:before="0"/>
      </w:pPr>
    </w:p>
    <w:p>
      <w:pPr>
        <w:spacing w:after="160"/>
      </w:pPr>
      <w:r>
        <w:rPr>
          <w:rFonts w:ascii="Calibri" w:cs="Calibri" w:eastAsia="Calibri" w:hAnsi="Calibri"/>
          <w:sz w:val="22"/>
          <w:szCs w:val="22"/>
        </w:rPr>
        <w:t xml:space="preserve">Open the printed URL (normally http://localhost:5173/). Make sure frontend\.env.local contains:</w:t>
      </w:r>
    </w:p>
    <w:p>
      <w:pPr>
        <w:spacing w:after="0" w:before="60"/>
      </w:pPr>
    </w:p>
    <w:p>
      <w:pPr>
        <w:pBdr>
          <w:top w:val="single" w:color="F0F1F4" w:sz="4"/>
          <w:bottom w:val="single" w:color="F0F1F4" w:sz="4"/>
        </w:pBdr>
        <w:shd w:fill="F0F1F4" w:val="clear"/>
        <w:spacing w:after="0" w:before="0" w:line="260"/>
        <w:ind w:left="200" w:right="200"/>
      </w:pPr>
      <w:r>
        <w:rPr>
          <w:rFonts w:ascii="Consolas" w:cs="Consolas" w:eastAsia="Consolas" w:hAnsi="Consolas"/>
          <w:sz w:val="18"/>
          <w:szCs w:val="18"/>
        </w:rPr>
        <w:t xml:space="preserve">VITE_API_BASE_URL=http://localhost:8080</w:t>
      </w:r>
    </w:p>
    <w:p>
      <w:pPr>
        <w:spacing w:after="200" w:before="0"/>
      </w:pPr>
    </w:p>
    <w:p>
      <w:pPr>
        <w:pStyle w:val="Heading2"/>
        <w:spacing w:after="160" w:before="320"/>
      </w:pPr>
      <w:r>
        <w:t xml:space="preserve">3.6 Environment Variables</w:t>
      </w:r>
    </w:p>
    <w:p>
      <w:pPr>
        <w:spacing w:after="160"/>
      </w:pPr>
      <w:r>
        <w:rPr>
          <w:rFonts w:ascii="Calibri" w:cs="Calibri" w:eastAsia="Calibri" w:hAnsi="Calibri"/>
          <w:sz w:val="22"/>
          <w:szCs w:val="22"/>
        </w:rPr>
        <w:t xml:space="preserve">Repo-root .env (copied from .env.example, gitignored):</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Pr>
      <w:tblGrid>
        <w:gridCol w:w="2600"/>
        <w:gridCol w:w="1800"/>
        <w:gridCol w:w="5100"/>
      </w:tblGrid>
      <w:tr>
        <w:trPr>
          <w:tblHeader/>
        </w:trPr>
        <w:tc>
          <w:tcPr>
            <w:tcW w:type="dxa" w:w="26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Variable</w:t>
            </w:r>
          </w:p>
        </w:tc>
        <w:tc>
          <w:tcPr>
            <w:tcW w:type="dxa" w:w="18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Used by</w:t>
            </w:r>
          </w:p>
        </w:tc>
        <w:tc>
          <w:tcPr>
            <w:tcW w:type="dxa" w:w="51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Meaning</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GROQ_API_KEY</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Your Groq API key. Required.</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GROQ_MODEL</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LLM model id, openai/gpt-oss-20b.</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DB_HOST</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MySQL host, default localhost.</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DB_PORT</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MySQL port, default 3306.</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DB_NAME</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Database name, CapstoneCore.</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DB_RO_USER</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Read-only MySQL user, capstone_ro.</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DB_RO_PASSWORD</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ai-service</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Password for capstone_ro. Required.</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FASTAPI_BASE_URL</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backend-php</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Where PHP forwards requests, default http://127.0.0.1:8000.</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PHP_CORS_ALLOWED_ORIGIN</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backend-php</w:t>
            </w:r>
          </w:p>
        </w:tc>
        <w:tc>
          <w:tcPr>
            <w:tcW w:type="dxa" w:w="5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Origin allowed to call the PHP API, default http://localhost:5173.</w:t>
            </w:r>
          </w:p>
        </w:tc>
      </w:tr>
    </w:tbl>
    <w:p>
      <w:pPr>
        <w:spacing w:before="200"/>
      </w:pPr>
    </w:p>
    <w:p>
      <w:pPr>
        <w:spacing w:after="160"/>
      </w:pPr>
      <w:r>
        <w:rPr>
          <w:rFonts w:ascii="Calibri" w:cs="Calibri" w:eastAsia="Calibri" w:hAnsi="Calibri"/>
          <w:sz w:val="22"/>
          <w:szCs w:val="22"/>
        </w:rPr>
        <w:t xml:space="preserve">frontend\.env.local (gitignored; frontend\.env.local.example holds the placeholder and is committed):</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Pr>
      <w:tblGrid>
        <w:gridCol w:w="2600"/>
        <w:gridCol w:w="6900"/>
      </w:tblGrid>
      <w:tr>
        <w:trPr>
          <w:tblHeader/>
        </w:trPr>
        <w:tc>
          <w:tcPr>
            <w:tcW w:type="dxa" w:w="26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Variable</w:t>
            </w:r>
          </w:p>
        </w:tc>
        <w:tc>
          <w:tcPr>
            <w:tcW w:type="dxa" w:w="69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Meaning</w:t>
            </w:r>
          </w:p>
        </w:tc>
      </w:tr>
      <w:tr>
        <w:tc>
          <w:tcPr>
            <w:tcW w:type="dxa" w:w="2600"/>
            <w:tcMar>
              <w:top w:type="dxa" w:w="80"/>
              <w:left w:type="dxa" w:w="120"/>
              <w:bottom w:type="dxa" w:w="80"/>
              <w:right w:type="dxa" w:w="120"/>
            </w:tcMar>
            <w:vAlign w:val="center"/>
          </w:tcPr>
          <w:p>
            <w:r>
              <w:rPr>
                <w:rFonts w:ascii="Consolas" w:cs="Consolas" w:eastAsia="Consolas" w:hAnsi="Consolas"/>
                <w:sz w:val="18"/>
                <w:szCs w:val="18"/>
              </w:rPr>
              <w:t xml:space="preserve">VITE_API_BASE_URL</w:t>
            </w:r>
          </w:p>
        </w:tc>
        <w:tc>
          <w:tcPr>
            <w:tcW w:type="dxa" w:w="69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Base URL of the PHP REST layer, e.g. http://localhost:8080.</w:t>
            </w:r>
          </w:p>
        </w:tc>
      </w:tr>
    </w:tbl>
    <w:p>
      <w:pPr>
        <w:pStyle w:val="Heading1"/>
        <w:pageBreakBefore/>
        <w:spacing w:after="240" w:before="480"/>
      </w:pPr>
      <w:r>
        <w:t xml:space="preserve">4. Using the App</w:t>
      </w:r>
    </w:p>
    <w:p>
      <w:pPr>
        <w:spacing w:after="160"/>
      </w:pPr>
      <w:r>
        <w:rPr>
          <w:rFonts w:ascii="Calibri" w:cs="Calibri" w:eastAsia="Calibri" w:hAnsi="Calibri"/>
          <w:sz w:val="22"/>
          <w:szCs w:val="22"/>
        </w:rPr>
        <w:t xml:space="preserve">The React UI has two modes:</w:t>
      </w:r>
    </w:p>
    <w:p>
      <w:pPr>
        <w:pStyle w:val="Heading2"/>
        <w:spacing w:after="160" w:before="320"/>
      </w:pPr>
      <w:r>
        <w:t xml:space="preserve">4.1 Ask Data</w:t>
      </w:r>
    </w:p>
    <w:p>
      <w:pPr>
        <w:spacing w:after="160"/>
      </w:pPr>
      <w:r>
        <w:rPr>
          <w:rFonts w:ascii="Calibri" w:cs="Calibri" w:eastAsia="Calibri" w:hAnsi="Calibri"/>
          <w:sz w:val="22"/>
          <w:szCs w:val="22"/>
        </w:rPr>
        <w:t xml:space="preserve">Type a business question (e.g. “What were total sales by region last year?”). Returns the generated SQL, the result rows, and a structured explanation (summary, tables used, filters, grouping, sorting, row limit, caveats).</w:t>
      </w:r>
    </w:p>
    <w:p>
      <w:pPr>
        <w:pStyle w:val="Heading2"/>
        <w:spacing w:after="160" w:before="320"/>
      </w:pPr>
      <w:r>
        <w:t xml:space="preserve">4.2 Chat Docs</w:t>
      </w:r>
    </w:p>
    <w:p>
      <w:pPr>
        <w:spacing w:after="160"/>
      </w:pPr>
      <w:r>
        <w:rPr>
          <w:rFonts w:ascii="Calibri" w:cs="Calibri" w:eastAsia="Calibri" w:hAnsi="Calibri"/>
          <w:sz w:val="22"/>
          <w:szCs w:val="22"/>
        </w:rPr>
        <w:t xml:space="preserve">Ask about return policy, warranty terms, or sales policy. Answers are grounded only in the files in docs\samples\ (ReturnPolicy.txt, SalesPolicy.pdf, WarrantyTerms.docx) and say so when the answer isn’t in those documents.</w:t>
      </w:r>
    </w:p>
    <w:p>
      <w:pPr>
        <w:pStyle w:val="Heading1"/>
        <w:pageBreakBefore/>
        <w:spacing w:after="240" w:before="480"/>
      </w:pPr>
      <w:r>
        <w:t xml:space="preserve">5. API Reference</w:t>
      </w:r>
    </w:p>
    <w:p>
      <w:pPr>
        <w:spacing w:after="160"/>
      </w:pPr>
      <w:r>
        <w:rPr>
          <w:rFonts w:ascii="Calibri" w:cs="Calibri" w:eastAsia="Calibri" w:hAnsi="Calibri"/>
          <w:sz w:val="22"/>
          <w:szCs w:val="22"/>
        </w:rPr>
        <w:t xml:space="preserve">Two equivalent bases, same three routes:</w:t>
      </w:r>
    </w:p>
    <w:p>
      <w:pPr>
        <w:pStyle w:val="ListParagraph"/>
        <w:numPr>
          <w:ilvl w:val="0"/>
          <w:numId w:val="1"/>
        </w:numPr>
        <w:spacing w:after="80"/>
        <w:rPr>
          <w:rFonts w:ascii="Calibri" w:cs="Calibri" w:eastAsia="Calibri" w:hAnsi="Calibri"/>
          <w:sz w:val="22"/>
          <w:szCs w:val="22"/>
        </w:rPr>
      </w:pPr>
      <w:r>
        <w:t xml:space="preserve">PHP REST layer (what the React app calls): http://localhost:8080</w:t>
      </w:r>
    </w:p>
    <w:p>
      <w:pPr>
        <w:pStyle w:val="ListParagraph"/>
        <w:numPr>
          <w:ilvl w:val="0"/>
          <w:numId w:val="1"/>
        </w:numPr>
        <w:spacing w:after="80"/>
        <w:rPr>
          <w:rFonts w:ascii="Calibri" w:cs="Calibri" w:eastAsia="Calibri" w:hAnsi="Calibri"/>
          <w:sz w:val="22"/>
          <w:szCs w:val="22"/>
        </w:rPr>
      </w:pPr>
      <w:r>
        <w:t xml:space="preserve">FastAPI service directly (for testing/debugging): http://127.0.0.1:8000 — also has interactive Swagger docs at http://127.0.0.1:8000/docs</w:t>
      </w:r>
    </w:p>
    <w:p>
      <w:pPr>
        <w:spacing w:after="160"/>
      </w:pPr>
      <w:r>
        <w:rPr>
          <w:rFonts w:ascii="Calibri" w:cs="Calibri" w:eastAsia="Calibri" w:hAnsi="Calibri"/>
          <w:sz w:val="22"/>
          <w:szCs w:val="22"/>
        </w:rPr>
        <w:t xml:space="preserve">The PHP layer (backend-php/index.php) is a pure proxy: it forwards the method, path, and JSON body to FastAPI via fastapi_client.php and returns FastAPI’s response body and status code unchanged. There is no authentication on either layer — this is a local development project, not a deployed service. All responses are application/json.</w:t>
      </w:r>
    </w:p>
    <w:p>
      <w:pPr>
        <w:pStyle w:val="Heading2"/>
        <w:spacing w:after="160" w:before="320"/>
      </w:pPr>
      <w:r>
        <w:t xml:space="preserve">5.1 GET /health</w:t>
      </w:r>
    </w:p>
    <w:p>
      <w:pPr>
        <w:spacing w:after="160"/>
      </w:pPr>
      <w:r>
        <w:rPr>
          <w:rFonts w:ascii="Calibri" w:cs="Calibri" w:eastAsia="Calibri" w:hAnsi="Calibri"/>
          <w:sz w:val="22"/>
          <w:szCs w:val="22"/>
        </w:rPr>
        <w:t xml:space="preserve">Liveness check for the PHP layer, plus a check that it can reach FastAPI.</w:t>
      </w:r>
    </w:p>
    <w:p>
      <w:pPr>
        <w:spacing w:after="160"/>
      </w:pPr>
      <w:r>
        <w:rPr>
          <w:rFonts w:ascii="Calibri" w:cs="Calibri" w:eastAsia="Calibri" w:hAnsi="Calibri"/>
          <w:sz w:val="22"/>
          <w:szCs w:val="22"/>
        </w:rPr>
        <w:t xml:space="preserve">Response 200 (FastAPI reachable) or 502 (it isn’t):</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w:t>
      </w:r>
    </w:p>
    <w:p>
      <w:pPr>
        <w:shd w:fill="F0F1F4" w:val="clear"/>
        <w:spacing w:after="0" w:before="0" w:line="260"/>
        <w:ind w:left="200" w:right="200"/>
      </w:pPr>
      <w:r>
        <w:rPr>
          <w:rFonts w:ascii="Consolas" w:cs="Consolas" w:eastAsia="Consolas" w:hAnsi="Consolas"/>
          <w:sz w:val="18"/>
          <w:szCs w:val="18"/>
        </w:rPr>
        <w:t xml:space="preserve">  "php": "ok",</w:t>
      </w:r>
    </w:p>
    <w:p>
      <w:pPr>
        <w:shd w:fill="F0F1F4" w:val="clear"/>
        <w:spacing w:after="0" w:before="0" w:line="260"/>
        <w:ind w:left="200" w:right="200"/>
      </w:pPr>
      <w:r>
        <w:rPr>
          <w:rFonts w:ascii="Consolas" w:cs="Consolas" w:eastAsia="Consolas" w:hAnsi="Consolas"/>
          <w:sz w:val="18"/>
          <w:szCs w:val="18"/>
        </w:rPr>
        <w:t xml:space="preserve">  "fastapi_reachable": true,</w:t>
      </w:r>
    </w:p>
    <w:p>
      <w:pPr>
        <w:shd w:fill="F0F1F4" w:val="clear"/>
        <w:spacing w:after="0" w:before="0" w:line="260"/>
        <w:ind w:left="200" w:right="200"/>
      </w:pPr>
      <w:r>
        <w:rPr>
          <w:rFonts w:ascii="Consolas" w:cs="Consolas" w:eastAsia="Consolas" w:hAnsi="Consolas"/>
          <w:sz w:val="18"/>
          <w:szCs w:val="18"/>
        </w:rPr>
        <w:t xml:space="preserve">  "fastapi_base_url": "http://127.0.0.1:8000",</w:t>
      </w:r>
    </w:p>
    <w:p>
      <w:pPr>
        <w:shd w:fill="F0F1F4" w:val="clear"/>
        <w:spacing w:after="0" w:before="0" w:line="260"/>
        <w:ind w:left="200" w:right="200"/>
      </w:pPr>
      <w:r>
        <w:rPr>
          <w:rFonts w:ascii="Consolas" w:cs="Consolas" w:eastAsia="Consolas" w:hAnsi="Consolas"/>
          <w:sz w:val="18"/>
          <w:szCs w:val="18"/>
        </w:rPr>
        <w:t xml:space="preserve">  "fastapi_response": { "status": "ok" }</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w:t>
      </w:r>
    </w:p>
    <w:p>
      <w:pPr>
        <w:spacing w:after="200" w:before="0"/>
      </w:pPr>
    </w:p>
    <w:p>
      <w:pPr>
        <w:pStyle w:val="Heading2"/>
        <w:spacing w:after="160" w:before="320"/>
      </w:pPr>
      <w:r>
        <w:t xml:space="preserve">5.2 POST /ask</w:t>
      </w:r>
    </w:p>
    <w:p>
      <w:pPr>
        <w:spacing w:after="160"/>
      </w:pPr>
      <w:r>
        <w:rPr>
          <w:rFonts w:ascii="Calibri" w:cs="Calibri" w:eastAsia="Calibri" w:hAnsi="Calibri"/>
          <w:sz w:val="22"/>
          <w:szCs w:val="22"/>
        </w:rPr>
        <w:t xml:space="preserve">English question → generated SQL → executed against MySQL (read-only, row-capped) → structured plain-English explanation of the SQL that ran.</w:t>
      </w:r>
    </w:p>
    <w:p>
      <w:pPr>
        <w:spacing w:after="240" w:before="12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rFonts w:ascii="Calibri" w:cs="Calibri" w:eastAsia="Calibri" w:hAnsi="Calibri"/>
          <w:i/>
          <w:iCs/>
          <w:color w:val="666A73"/>
          <w:sz w:val="18"/>
          <w:szCs w:val="18"/>
        </w:rPr>
        <w:t xml:space="preserve">Figure 2. Request flow for POST /ask.</w:t>
      </w:r>
    </w:p>
    <w:p>
      <w:pPr>
        <w:pStyle w:val="Heading3"/>
        <w:spacing w:after="120" w:before="240"/>
      </w:pPr>
      <w:r>
        <w:t xml:space="preserve">Request</w:t>
      </w:r>
    </w:p>
    <w:p>
      <w:pPr>
        <w:spacing w:after="0" w:before="60"/>
      </w:pPr>
    </w:p>
    <w:p>
      <w:pPr>
        <w:pBdr>
          <w:top w:val="single" w:color="F0F1F4" w:sz="4"/>
          <w:bottom w:val="single" w:color="F0F1F4" w:sz="4"/>
        </w:pBdr>
        <w:shd w:fill="F0F1F4" w:val="clear"/>
        <w:spacing w:after="0" w:before="0" w:line="260"/>
        <w:ind w:left="200" w:right="200"/>
      </w:pPr>
      <w:r>
        <w:rPr>
          <w:rFonts w:ascii="Consolas" w:cs="Consolas" w:eastAsia="Consolas" w:hAnsi="Consolas"/>
          <w:sz w:val="18"/>
          <w:szCs w:val="18"/>
        </w:rPr>
        <w:t xml:space="preserve">{ "question": "What were total sales by region last year?" }</w:t>
      </w:r>
    </w:p>
    <w:p>
      <w:pPr>
        <w:spacing w:after="200" w:before="0"/>
      </w:pPr>
    </w:p>
    <w:p>
      <w:pPr>
        <w:pStyle w:val="Heading3"/>
        <w:spacing w:after="120" w:before="240"/>
      </w:pPr>
      <w:r>
        <w:t xml:space="preserve">Response 200</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w:t>
      </w:r>
    </w:p>
    <w:p>
      <w:pPr>
        <w:shd w:fill="F0F1F4" w:val="clear"/>
        <w:spacing w:after="0" w:before="0" w:line="260"/>
        <w:ind w:left="200" w:right="200"/>
      </w:pPr>
      <w:r>
        <w:rPr>
          <w:rFonts w:ascii="Consolas" w:cs="Consolas" w:eastAsia="Consolas" w:hAnsi="Consolas"/>
          <w:sz w:val="18"/>
          <w:szCs w:val="18"/>
        </w:rPr>
        <w:t xml:space="preserve">  "question": "What were total sales by region last year?",</w:t>
      </w:r>
    </w:p>
    <w:p>
      <w:pPr>
        <w:shd w:fill="F0F1F4" w:val="clear"/>
        <w:spacing w:after="0" w:before="0" w:line="260"/>
        <w:ind w:left="200" w:right="200"/>
      </w:pPr>
      <w:r>
        <w:rPr>
          <w:rFonts w:ascii="Consolas" w:cs="Consolas" w:eastAsia="Consolas" w:hAnsi="Consolas"/>
          <w:sz w:val="18"/>
          <w:szCs w:val="18"/>
        </w:rPr>
        <w:t xml:space="preserve">  "sql": "SELECT r.region_name, ROUND(SUM(...</w:t>
      </w:r>
    </w:p>
    <w:p>
      <w:pPr>
        <w:shd w:fill="F0F1F4" w:val="clear"/>
        <w:spacing w:after="0" w:before="0" w:line="260"/>
        <w:ind w:left="200" w:right="200"/>
      </w:pPr>
      <w:r>
        <w:rPr>
          <w:rFonts w:ascii="Consolas" w:cs="Consolas" w:eastAsia="Consolas" w:hAnsi="Consolas"/>
          <w:sz w:val="18"/>
          <w:szCs w:val="18"/>
        </w:rPr>
        <w:t xml:space="preserve">  "columns": ["region_name", "revenue"],</w:t>
      </w:r>
    </w:p>
    <w:p>
      <w:pPr>
        <w:shd w:fill="F0F1F4" w:val="clear"/>
        <w:spacing w:after="0" w:before="0" w:line="260"/>
        <w:ind w:left="200" w:right="200"/>
      </w:pPr>
      <w:r>
        <w:rPr>
          <w:rFonts w:ascii="Consolas" w:cs="Consolas" w:eastAsia="Consolas" w:hAnsi="Consolas"/>
          <w:sz w:val="18"/>
          <w:szCs w:val="18"/>
        </w:rPr>
        <w:t xml:space="preserve">  "rows": [</w:t>
      </w:r>
    </w:p>
    <w:p>
      <w:pPr>
        <w:shd w:fill="F0F1F4" w:val="clear"/>
        <w:spacing w:after="0" w:before="0" w:line="260"/>
        <w:ind w:left="200" w:right="200"/>
      </w:pPr>
      <w:r>
        <w:rPr>
          <w:rFonts w:ascii="Consolas" w:cs="Consolas" w:eastAsia="Consolas" w:hAnsi="Consolas"/>
          <w:sz w:val="18"/>
          <w:szCs w:val="18"/>
        </w:rPr>
        <w:t xml:space="preserve">    { "region_name": "West", "revenue": 152340.50 },</w:t>
      </w:r>
    </w:p>
    <w:p>
      <w:pPr>
        <w:shd w:fill="F0F1F4" w:val="clear"/>
        <w:spacing w:after="0" w:before="0" w:line="260"/>
        <w:ind w:left="200" w:right="200"/>
      </w:pPr>
      <w:r>
        <w:rPr>
          <w:rFonts w:ascii="Consolas" w:cs="Consolas" w:eastAsia="Consolas" w:hAnsi="Consolas"/>
          <w:sz w:val="18"/>
          <w:szCs w:val="18"/>
        </w:rPr>
        <w:t xml:space="preserve">    { "region_name": "East", "revenue": 98120.00 }</w:t>
      </w:r>
    </w:p>
    <w:p>
      <w:pPr>
        <w:shd w:fill="F0F1F4" w:val="clear"/>
        <w:spacing w:after="0" w:before="0" w:line="260"/>
        <w:ind w:left="200" w:right="200"/>
      </w:pPr>
      <w:r>
        <w:rPr>
          <w:rFonts w:ascii="Consolas" w:cs="Consolas" w:eastAsia="Consolas" w:hAnsi="Consolas"/>
          <w:sz w:val="18"/>
          <w:szCs w:val="18"/>
        </w:rPr>
        <w:t xml:space="preserve">  ],</w:t>
      </w:r>
    </w:p>
    <w:p>
      <w:pPr>
        <w:shd w:fill="F0F1F4" w:val="clear"/>
        <w:spacing w:after="0" w:before="0" w:line="260"/>
        <w:ind w:left="200" w:right="200"/>
      </w:pPr>
      <w:r>
        <w:rPr>
          <w:rFonts w:ascii="Consolas" w:cs="Consolas" w:eastAsia="Consolas" w:hAnsi="Consolas"/>
          <w:sz w:val="18"/>
          <w:szCs w:val="18"/>
        </w:rPr>
        <w:t xml:space="preserve">  "row_count": 2,</w:t>
      </w:r>
    </w:p>
    <w:p>
      <w:pPr>
        <w:shd w:fill="F0F1F4" w:val="clear"/>
        <w:spacing w:after="0" w:before="0" w:line="260"/>
        <w:ind w:left="200" w:right="200"/>
      </w:pPr>
      <w:r>
        <w:rPr>
          <w:rFonts w:ascii="Consolas" w:cs="Consolas" w:eastAsia="Consolas" w:hAnsi="Consolas"/>
          <w:sz w:val="18"/>
          <w:szCs w:val="18"/>
        </w:rPr>
        <w:t xml:space="preserve">  "explanation": {</w:t>
      </w:r>
    </w:p>
    <w:p>
      <w:pPr>
        <w:shd w:fill="F0F1F4" w:val="clear"/>
        <w:spacing w:after="0" w:before="0" w:line="260"/>
        <w:ind w:left="200" w:right="200"/>
      </w:pPr>
      <w:r>
        <w:rPr>
          <w:rFonts w:ascii="Consolas" w:cs="Consolas" w:eastAsia="Consolas" w:hAnsi="Consolas"/>
          <w:sz w:val="18"/>
          <w:szCs w:val="18"/>
        </w:rPr>
        <w:t xml:space="preserve">    "summary": "Total revenue per region over the last 12 months.",</w:t>
      </w:r>
    </w:p>
    <w:p>
      <w:pPr>
        <w:shd w:fill="F0F1F4" w:val="clear"/>
        <w:spacing w:after="0" w:before="0" w:line="260"/>
        <w:ind w:left="200" w:right="200"/>
      </w:pPr>
      <w:r>
        <w:rPr>
          <w:rFonts w:ascii="Consolas" w:cs="Consolas" w:eastAsia="Consolas" w:hAnsi="Consolas"/>
          <w:sz w:val="18"/>
          <w:szCs w:val="18"/>
        </w:rPr>
        <w:t xml:space="preserve">    "tables_used": ["orders", "customers", "regions", "order_items"],</w:t>
      </w:r>
    </w:p>
    <w:p>
      <w:pPr>
        <w:shd w:fill="F0F1F4" w:val="clear"/>
        <w:spacing w:after="0" w:before="0" w:line="260"/>
        <w:ind w:left="200" w:right="200"/>
      </w:pPr>
      <w:r>
        <w:rPr>
          <w:rFonts w:ascii="Consolas" w:cs="Consolas" w:eastAsia="Consolas" w:hAnsi="Consolas"/>
          <w:sz w:val="18"/>
          <w:szCs w:val="18"/>
        </w:rPr>
        <w:t xml:space="preserve">    "filters": ["Excludes cancelled orders", "Last 12 months only"],</w:t>
      </w:r>
    </w:p>
    <w:p>
      <w:pPr>
        <w:shd w:fill="F0F1F4" w:val="clear"/>
        <w:spacing w:after="0" w:before="0" w:line="260"/>
        <w:ind w:left="200" w:right="200"/>
      </w:pPr>
      <w:r>
        <w:rPr>
          <w:rFonts w:ascii="Consolas" w:cs="Consolas" w:eastAsia="Consolas" w:hAnsi="Consolas"/>
          <w:sz w:val="18"/>
          <w:szCs w:val="18"/>
        </w:rPr>
        <w:t xml:space="preserve">    "grouping": ["Grouped by region name"],</w:t>
      </w:r>
    </w:p>
    <w:p>
      <w:pPr>
        <w:shd w:fill="F0F1F4" w:val="clear"/>
        <w:spacing w:after="0" w:before="0" w:line="260"/>
        <w:ind w:left="200" w:right="200"/>
      </w:pPr>
      <w:r>
        <w:rPr>
          <w:rFonts w:ascii="Consolas" w:cs="Consolas" w:eastAsia="Consolas" w:hAnsi="Consolas"/>
          <w:sz w:val="18"/>
          <w:szCs w:val="18"/>
        </w:rPr>
        <w:t xml:space="preserve">    "sorting": "Sorted by revenue, highest first",</w:t>
      </w:r>
    </w:p>
    <w:p>
      <w:pPr>
        <w:shd w:fill="F0F1F4" w:val="clear"/>
        <w:spacing w:after="0" w:before="0" w:line="260"/>
        <w:ind w:left="200" w:right="200"/>
      </w:pPr>
      <w:r>
        <w:rPr>
          <w:rFonts w:ascii="Consolas" w:cs="Consolas" w:eastAsia="Consolas" w:hAnsi="Consolas"/>
          <w:sz w:val="18"/>
          <w:szCs w:val="18"/>
        </w:rPr>
        <w:t xml:space="preserve">    "row_limit": 200,</w:t>
      </w:r>
    </w:p>
    <w:p>
      <w:pPr>
        <w:shd w:fill="F0F1F4" w:val="clear"/>
        <w:spacing w:after="0" w:before="0" w:line="260"/>
        <w:ind w:left="200" w:right="200"/>
      </w:pPr>
      <w:r>
        <w:rPr>
          <w:rFonts w:ascii="Consolas" w:cs="Consolas" w:eastAsia="Consolas" w:hAnsi="Consolas"/>
          <w:sz w:val="18"/>
          <w:szCs w:val="18"/>
        </w:rPr>
        <w:t xml:space="preserve">    "caveats": ["Freight not included in revenue"]</w:t>
      </w:r>
    </w:p>
    <w:p>
      <w:pPr>
        <w:shd w:fill="F0F1F4" w:val="clear"/>
        <w:spacing w:after="0" w:before="0" w:line="260"/>
        <w:ind w:left="200" w:right="200"/>
      </w:pPr>
      <w:r>
        <w:rPr>
          <w:rFonts w:ascii="Consolas" w:cs="Consolas" w:eastAsia="Consolas" w:hAnsi="Consolas"/>
          <w:sz w:val="18"/>
          <w:szCs w:val="18"/>
        </w:rPr>
        <w:t xml:space="preserve">  },</w:t>
      </w:r>
    </w:p>
    <w:p>
      <w:pPr>
        <w:shd w:fill="F0F1F4" w:val="clear"/>
        <w:spacing w:after="0" w:before="0" w:line="260"/>
        <w:ind w:left="200" w:right="200"/>
      </w:pPr>
      <w:r>
        <w:rPr>
          <w:rFonts w:ascii="Consolas" w:cs="Consolas" w:eastAsia="Consolas" w:hAnsi="Consolas"/>
          <w:sz w:val="18"/>
          <w:szCs w:val="18"/>
        </w:rPr>
        <w:t xml:space="preserve">  "explanation_error": null</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w:t>
      </w:r>
    </w:p>
    <w:p>
      <w:pPr>
        <w:spacing w:after="200" w:before="0"/>
      </w:pPr>
    </w:p>
    <w:p>
      <w:pPr>
        <w:spacing w:after="160"/>
      </w:pPr>
      <w:r>
        <w:rPr>
          <w:rFonts w:ascii="Calibri" w:cs="Calibri" w:eastAsia="Calibri" w:hAnsi="Calibri"/>
          <w:sz w:val="22"/>
          <w:szCs w:val="22"/>
        </w:rPr>
        <w:t xml:space="preserve">rows is an array of objects keyed by column name (not an array of arrays) — index into each row with the names in columns. explanation is best-effort: if the LLM’s explanation step fails, explanation is null and explanation_error holds the reason, while sql/columns/rows are still returned normally.</w:t>
      </w:r>
    </w:p>
    <w:p>
      <w:pPr>
        <w:pStyle w:val="Heading3"/>
        <w:spacing w:after="120" w:before="240"/>
      </w:pPr>
      <w:r>
        <w:t xml:space="preserve">Error Responses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Pr>
      <w:tblGrid>
        <w:gridCol w:w="1400"/>
        <w:gridCol w:w="3600"/>
        <w:gridCol w:w="4500"/>
      </w:tblGrid>
      <w:tr>
        <w:trPr>
          <w:tblHeader/>
        </w:trPr>
        <w:tc>
          <w:tcPr>
            <w:tcW w:type="dxa" w:w="14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Status</w:t>
            </w:r>
          </w:p>
        </w:tc>
        <w:tc>
          <w:tcPr>
            <w:tcW w:type="dxa" w:w="36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Meaning</w:t>
            </w:r>
          </w:p>
        </w:tc>
        <w:tc>
          <w:tcPr>
            <w:tcW w:type="dxa" w:w="45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Example detail</w:t>
            </w:r>
          </w:p>
        </w:tc>
      </w:tr>
      <w:tr>
        <w:tc>
          <w:tcPr>
            <w:tcW w:type="dxa" w:w="1400"/>
            <w:tcMar>
              <w:top w:type="dxa" w:w="80"/>
              <w:left w:type="dxa" w:w="120"/>
              <w:bottom w:type="dxa" w:w="80"/>
              <w:right w:type="dxa" w:w="120"/>
            </w:tcMar>
            <w:vAlign w:val="center"/>
          </w:tcPr>
          <w:p>
            <w:r>
              <w:rPr>
                <w:rFonts w:ascii="Consolas" w:cs="Consolas" w:eastAsia="Consolas" w:hAnsi="Consolas"/>
                <w:sz w:val="18"/>
                <w:szCs w:val="18"/>
              </w:rPr>
              <w:t xml:space="preserve">400</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Empty question</w:t>
            </w:r>
          </w:p>
        </w:tc>
        <w:tc>
          <w:tcPr>
            <w:tcW w:type="dxa" w:w="4500"/>
            <w:tcMar>
              <w:top w:type="dxa" w:w="80"/>
              <w:left w:type="dxa" w:w="120"/>
              <w:bottom w:type="dxa" w:w="80"/>
              <w:right w:type="dxa" w:w="120"/>
            </w:tcMar>
            <w:vAlign w:val="center"/>
          </w:tcPr>
          <w:p>
            <w:r>
              <w:rPr>
                <w:rFonts w:ascii="Consolas" w:cs="Consolas" w:eastAsia="Consolas" w:hAnsi="Consolas"/>
                <w:sz w:val="18"/>
                <w:szCs w:val="18"/>
              </w:rPr>
              <w:t xml:space="preserve">"question must not be empty."</w:t>
            </w:r>
          </w:p>
        </w:tc>
      </w:tr>
      <w:tr>
        <w:tc>
          <w:tcPr>
            <w:tcW w:type="dxa" w:w="1400"/>
            <w:tcMar>
              <w:top w:type="dxa" w:w="80"/>
              <w:left w:type="dxa" w:w="120"/>
              <w:bottom w:type="dxa" w:w="80"/>
              <w:right w:type="dxa" w:w="120"/>
            </w:tcMar>
            <w:vAlign w:val="center"/>
          </w:tcPr>
          <w:p>
            <w:r>
              <w:rPr>
                <w:rFonts w:ascii="Consolas" w:cs="Consolas" w:eastAsia="Consolas" w:hAnsi="Consolas"/>
                <w:sz w:val="18"/>
                <w:szCs w:val="18"/>
              </w:rPr>
              <w:t xml:space="preserve">422</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Model refused, or its SQL failed the guard</w:t>
            </w:r>
          </w:p>
        </w:tc>
        <w:tc>
          <w:tcPr>
            <w:tcW w:type="dxa" w:w="4500"/>
            <w:tcMar>
              <w:top w:type="dxa" w:w="80"/>
              <w:left w:type="dxa" w:w="120"/>
              <w:bottom w:type="dxa" w:w="80"/>
              <w:right w:type="dxa" w:w="120"/>
            </w:tcMar>
            <w:vAlign w:val="center"/>
          </w:tcPr>
          <w:p>
            <w:r>
              <w:rPr>
                <w:rFonts w:ascii="Consolas" w:cs="Consolas" w:eastAsia="Consolas" w:hAnsi="Consolas"/>
                <w:sz w:val="18"/>
                <w:szCs w:val="18"/>
              </w:rPr>
              <w:t xml:space="preserve">"Generated SQL failed the safety guard: ..."</w:t>
            </w:r>
          </w:p>
        </w:tc>
      </w:tr>
      <w:tr>
        <w:tc>
          <w:tcPr>
            <w:tcW w:type="dxa" w:w="1400"/>
            <w:tcMar>
              <w:top w:type="dxa" w:w="80"/>
              <w:left w:type="dxa" w:w="120"/>
              <w:bottom w:type="dxa" w:w="80"/>
              <w:right w:type="dxa" w:w="120"/>
            </w:tcMar>
            <w:vAlign w:val="center"/>
          </w:tcPr>
          <w:p>
            <w:r>
              <w:rPr>
                <w:rFonts w:ascii="Consolas" w:cs="Consolas" w:eastAsia="Consolas" w:hAnsi="Consolas"/>
                <w:sz w:val="18"/>
                <w:szCs w:val="18"/>
              </w:rPr>
              <w:t xml:space="preserve">502</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Database error, or PHP couldn’t reach FastAPI</w:t>
            </w:r>
          </w:p>
        </w:tc>
        <w:tc>
          <w:tcPr>
            <w:tcW w:type="dxa" w:w="4500"/>
            <w:tcMar>
              <w:top w:type="dxa" w:w="80"/>
              <w:left w:type="dxa" w:w="120"/>
              <w:bottom w:type="dxa" w:w="80"/>
              <w:right w:type="dxa" w:w="120"/>
            </w:tcMar>
            <w:vAlign w:val="center"/>
          </w:tcPr>
          <w:p>
            <w:r>
              <w:rPr>
                <w:rFonts w:ascii="Consolas" w:cs="Consolas" w:eastAsia="Consolas" w:hAnsi="Consolas"/>
                <w:sz w:val="18"/>
                <w:szCs w:val="18"/>
              </w:rPr>
              <w:t xml:space="preserve">"Database error: ..."</w:t>
            </w:r>
          </w:p>
        </w:tc>
      </w:tr>
    </w:tbl>
    <w:p>
      <w:pPr>
        <w:pStyle w:val="Heading2"/>
        <w:pageBreakBefore/>
        <w:spacing w:after="160" w:before="320"/>
      </w:pPr>
      <w:r>
        <w:t xml:space="preserve">5.3 POST /ask-docs</w:t>
      </w:r>
    </w:p>
    <w:p>
      <w:pPr>
        <w:spacing w:after="160"/>
      </w:pPr>
      <w:r>
        <w:rPr>
          <w:rFonts w:ascii="Calibri" w:cs="Calibri" w:eastAsia="Calibri" w:hAnsi="Calibri"/>
          <w:sz w:val="22"/>
          <w:szCs w:val="22"/>
        </w:rPr>
        <w:t xml:space="preserve">Answers a question using only the policy documents in docs/samples/ (ReturnPolicy.txt, SalesPolicy.pdf, WarrantyTerms.docx), retrieved from the Chroma vector store built by ai-service/ingest_docs.py.</w:t>
      </w:r>
    </w:p>
    <w:p>
      <w:pPr>
        <w:spacing w:after="240" w:before="12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52650"/>
                    </a:xfrm>
                    <a:prstGeom prst="rect">
                      <a:avLst/>
                    </a:prstGeom>
                  </pic:spPr>
                </pic:pic>
              </a:graphicData>
            </a:graphic>
          </wp:inline>
        </w:drawing>
      </w:r>
    </w:p>
    <w:p>
      <w:pPr>
        <w:spacing w:after="240"/>
        <w:jc w:val="center"/>
      </w:pPr>
      <w:r>
        <w:rPr>
          <w:rFonts w:ascii="Calibri" w:cs="Calibri" w:eastAsia="Calibri" w:hAnsi="Calibri"/>
          <w:i/>
          <w:iCs/>
          <w:color w:val="666A73"/>
          <w:sz w:val="18"/>
          <w:szCs w:val="18"/>
        </w:rPr>
        <w:t xml:space="preserve">Figure 3. Request flow for POST /ask-docs.</w:t>
      </w:r>
    </w:p>
    <w:p>
      <w:pPr>
        <w:pStyle w:val="Heading3"/>
        <w:spacing w:after="120" w:before="240"/>
      </w:pPr>
      <w:r>
        <w:t xml:space="preserve">Request</w:t>
      </w:r>
    </w:p>
    <w:p>
      <w:pPr>
        <w:spacing w:after="0" w:before="60"/>
      </w:pPr>
    </w:p>
    <w:p>
      <w:pPr>
        <w:pBdr>
          <w:top w:val="single" w:color="F0F1F4" w:sz="4"/>
          <w:bottom w:val="single" w:color="F0F1F4" w:sz="4"/>
        </w:pBdr>
        <w:shd w:fill="F0F1F4" w:val="clear"/>
        <w:spacing w:after="0" w:before="0" w:line="260"/>
        <w:ind w:left="200" w:right="200"/>
      </w:pPr>
      <w:r>
        <w:rPr>
          <w:rFonts w:ascii="Consolas" w:cs="Consolas" w:eastAsia="Consolas" w:hAnsi="Consolas"/>
          <w:sz w:val="18"/>
          <w:szCs w:val="18"/>
        </w:rPr>
        <w:t xml:space="preserve">{ "question": "How many days do I have to return a product?" }</w:t>
      </w:r>
    </w:p>
    <w:p>
      <w:pPr>
        <w:spacing w:after="200" w:before="0"/>
      </w:pPr>
    </w:p>
    <w:p>
      <w:pPr>
        <w:pStyle w:val="Heading3"/>
        <w:spacing w:after="120" w:before="240"/>
      </w:pPr>
      <w:r>
        <w:t xml:space="preserve">Response 200</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w:t>
      </w:r>
    </w:p>
    <w:p>
      <w:pPr>
        <w:shd w:fill="F0F1F4" w:val="clear"/>
        <w:spacing w:after="0" w:before="0" w:line="260"/>
        <w:ind w:left="200" w:right="200"/>
      </w:pPr>
      <w:r>
        <w:rPr>
          <w:rFonts w:ascii="Consolas" w:cs="Consolas" w:eastAsia="Consolas" w:hAnsi="Consolas"/>
          <w:sz w:val="18"/>
          <w:szCs w:val="18"/>
        </w:rPr>
        <w:t xml:space="preserve">  "question": "How many days do I have to return a product?",</w:t>
      </w:r>
    </w:p>
    <w:p>
      <w:pPr>
        <w:shd w:fill="F0F1F4" w:val="clear"/>
        <w:spacing w:after="0" w:before="0" w:line="260"/>
        <w:ind w:left="200" w:right="200"/>
      </w:pPr>
      <w:r>
        <w:rPr>
          <w:rFonts w:ascii="Consolas" w:cs="Consolas" w:eastAsia="Consolas" w:hAnsi="Consolas"/>
          <w:sz w:val="18"/>
          <w:szCs w:val="18"/>
        </w:rPr>
        <w:t xml:space="preserve">  "answer": "Per the Returns and Refunds Policy, you have 30 days</w:t>
      </w:r>
    </w:p>
    <w:p>
      <w:pPr>
        <w:shd w:fill="F0F1F4" w:val="clear"/>
        <w:spacing w:after="0" w:before="0" w:line="260"/>
        <w:ind w:left="200" w:right="200"/>
      </w:pPr>
      <w:r>
        <w:rPr>
          <w:rFonts w:ascii="Consolas" w:cs="Consolas" w:eastAsia="Consolas" w:hAnsi="Consolas"/>
          <w:sz w:val="18"/>
          <w:szCs w:val="18"/>
        </w:rPr>
        <w:t xml:space="preserve">             from the delivery date to return a product for a</w:t>
      </w:r>
    </w:p>
    <w:p>
      <w:pPr>
        <w:shd w:fill="F0F1F4" w:val="clear"/>
        <w:spacing w:after="0" w:before="0" w:line="260"/>
        <w:ind w:left="200" w:right="200"/>
      </w:pPr>
      <w:r>
        <w:rPr>
          <w:rFonts w:ascii="Consolas" w:cs="Consolas" w:eastAsia="Consolas" w:hAnsi="Consolas"/>
          <w:sz w:val="18"/>
          <w:szCs w:val="18"/>
        </w:rPr>
        <w:t xml:space="preserve">             full refund.",</w:t>
      </w:r>
    </w:p>
    <w:p>
      <w:pPr>
        <w:shd w:fill="F0F1F4" w:val="clear"/>
        <w:spacing w:after="0" w:before="0" w:line="260"/>
        <w:ind w:left="200" w:right="200"/>
      </w:pPr>
      <w:r>
        <w:rPr>
          <w:rFonts w:ascii="Consolas" w:cs="Consolas" w:eastAsia="Consolas" w:hAnsi="Consolas"/>
          <w:sz w:val="18"/>
          <w:szCs w:val="18"/>
        </w:rPr>
        <w:t xml:space="preserve">  "sources": ["ReturnPolicy.txt"]</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w:t>
      </w:r>
    </w:p>
    <w:p>
      <w:pPr>
        <w:spacing w:after="200" w:before="0"/>
      </w:pPr>
    </w:p>
    <w:p>
      <w:pPr>
        <w:spacing w:after="160"/>
      </w:pPr>
      <w:r>
        <w:rPr>
          <w:rFonts w:ascii="Calibri" w:cs="Calibri" w:eastAsia="Calibri" w:hAnsi="Calibri"/>
          <w:sz w:val="22"/>
          <w:szCs w:val="22"/>
        </w:rPr>
        <w:t xml:space="preserve">If the question isn’t covered by any ingested document, answer is literally "I couldn’t find that in the policy documents provided." and sources is []  — this is a normal 200 response, not an error. Each call is independent — there is no server-side conversation history; the React UI keeps the message thread client-side only.</w:t>
      </w:r>
    </w:p>
    <w:p>
      <w:pPr>
        <w:pStyle w:val="Heading3"/>
        <w:spacing w:after="120" w:before="240"/>
      </w:pPr>
      <w:r>
        <w:t xml:space="preserve">Error Responses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Pr>
      <w:tblGrid>
        <w:gridCol w:w="1400"/>
        <w:gridCol w:w="3600"/>
        <w:gridCol w:w="4500"/>
      </w:tblGrid>
      <w:tr>
        <w:trPr>
          <w:tblHeader/>
        </w:trPr>
        <w:tc>
          <w:tcPr>
            <w:tcW w:type="dxa" w:w="14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Status</w:t>
            </w:r>
          </w:p>
        </w:tc>
        <w:tc>
          <w:tcPr>
            <w:tcW w:type="dxa" w:w="36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Meaning</w:t>
            </w:r>
          </w:p>
        </w:tc>
        <w:tc>
          <w:tcPr>
            <w:tcW w:type="dxa" w:w="4500"/>
            <w:shd w:fill="EAEF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Example detail</w:t>
            </w:r>
          </w:p>
        </w:tc>
      </w:tr>
      <w:tr>
        <w:tc>
          <w:tcPr>
            <w:tcW w:type="dxa" w:w="1400"/>
            <w:tcMar>
              <w:top w:type="dxa" w:w="80"/>
              <w:left w:type="dxa" w:w="120"/>
              <w:bottom w:type="dxa" w:w="80"/>
              <w:right w:type="dxa" w:w="120"/>
            </w:tcMar>
            <w:vAlign w:val="center"/>
          </w:tcPr>
          <w:p>
            <w:r>
              <w:rPr>
                <w:rFonts w:ascii="Consolas" w:cs="Consolas" w:eastAsia="Consolas" w:hAnsi="Consolas"/>
                <w:sz w:val="18"/>
                <w:szCs w:val="18"/>
              </w:rPr>
              <w:t xml:space="preserve">400</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Empty question</w:t>
            </w:r>
          </w:p>
        </w:tc>
        <w:tc>
          <w:tcPr>
            <w:tcW w:type="dxa" w:w="4500"/>
            <w:tcMar>
              <w:top w:type="dxa" w:w="80"/>
              <w:left w:type="dxa" w:w="120"/>
              <w:bottom w:type="dxa" w:w="80"/>
              <w:right w:type="dxa" w:w="120"/>
            </w:tcMar>
            <w:vAlign w:val="center"/>
          </w:tcPr>
          <w:p>
            <w:r>
              <w:rPr>
                <w:rFonts w:ascii="Consolas" w:cs="Consolas" w:eastAsia="Consolas" w:hAnsi="Consolas"/>
                <w:sz w:val="18"/>
                <w:szCs w:val="18"/>
              </w:rPr>
              <w:t xml:space="preserve">"question must not be empty."</w:t>
            </w:r>
          </w:p>
        </w:tc>
      </w:tr>
      <w:tr>
        <w:tc>
          <w:tcPr>
            <w:tcW w:type="dxa" w:w="1400"/>
            <w:tcMar>
              <w:top w:type="dxa" w:w="80"/>
              <w:left w:type="dxa" w:w="120"/>
              <w:bottom w:type="dxa" w:w="80"/>
              <w:right w:type="dxa" w:w="120"/>
            </w:tcMar>
            <w:vAlign w:val="center"/>
          </w:tcPr>
          <w:p>
            <w:r>
              <w:rPr>
                <w:rFonts w:ascii="Consolas" w:cs="Consolas" w:eastAsia="Consolas" w:hAnsi="Consolas"/>
                <w:sz w:val="18"/>
                <w:szCs w:val="18"/>
              </w:rPr>
              <w:t xml:space="preserve">503</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Vector store not built yet, or RAG pipeline errored</w:t>
            </w:r>
          </w:p>
        </w:tc>
        <w:tc>
          <w:tcPr>
            <w:tcW w:type="dxa" w:w="4500"/>
            <w:tcMar>
              <w:top w:type="dxa" w:w="80"/>
              <w:left w:type="dxa" w:w="120"/>
              <w:bottom w:type="dxa" w:w="80"/>
              <w:right w:type="dxa" w:w="120"/>
            </w:tcMar>
            <w:vAlign w:val="center"/>
          </w:tcPr>
          <w:p>
            <w:r>
              <w:rPr>
                <w:rFonts w:ascii="Consolas" w:cs="Consolas" w:eastAsia="Consolas" w:hAnsi="Consolas"/>
                <w:sz w:val="18"/>
                <w:szCs w:val="18"/>
              </w:rPr>
              <w:t xml:space="preserve">"Document Q&amp;A unavailable: ..." (run ingest_docs.py)</w:t>
            </w:r>
          </w:p>
        </w:tc>
      </w:tr>
    </w:tbl>
    <w:p>
      <w:pPr>
        <w:pStyle w:val="Heading2"/>
        <w:spacing w:after="160" w:before="320"/>
      </w:pPr>
      <w:r>
        <w:t xml:space="preserve">5.4 Unmatched Routes</w:t>
      </w:r>
    </w:p>
    <w:p>
      <w:pPr>
        <w:spacing w:after="160"/>
      </w:pPr>
      <w:r>
        <w:rPr>
          <w:rFonts w:ascii="Calibri" w:cs="Calibri" w:eastAsia="Calibri" w:hAnsi="Calibri"/>
          <w:sz w:val="22"/>
          <w:szCs w:val="22"/>
        </w:rPr>
        <w:t xml:space="preserve">Any method/path the PHP router doesn’t recognize returns 404:</w:t>
      </w:r>
    </w:p>
    <w:p>
      <w:pPr>
        <w:spacing w:after="0" w:before="60"/>
      </w:pPr>
    </w:p>
    <w:p>
      <w:pPr>
        <w:pBdr>
          <w:top w:val="single" w:color="F0F1F4" w:sz="4"/>
          <w:bottom w:val="single" w:color="F0F1F4" w:sz="4"/>
        </w:pBdr>
        <w:shd w:fill="F0F1F4" w:val="clear"/>
        <w:spacing w:after="0" w:before="0" w:line="260"/>
        <w:ind w:left="200" w:right="200"/>
      </w:pPr>
      <w:r>
        <w:rPr>
          <w:rFonts w:ascii="Consolas" w:cs="Consolas" w:eastAsia="Consolas" w:hAnsi="Consolas"/>
          <w:sz w:val="18"/>
          <w:szCs w:val="18"/>
        </w:rPr>
        <w:t xml:space="preserve">{ "detail": "No route for GET /nope" }</w:t>
      </w:r>
    </w:p>
    <w:p>
      <w:pPr>
        <w:spacing w:after="200" w:before="0"/>
      </w:pPr>
    </w:p>
    <w:p>
      <w:pPr>
        <w:pStyle w:val="Heading1"/>
        <w:pageBreakBefore/>
        <w:spacing w:after="240" w:before="480"/>
      </w:pPr>
      <w:r>
        <w:t xml:space="preserve">6. Database</w:t>
      </w:r>
    </w:p>
    <w:p>
      <w:pPr>
        <w:spacing w:after="160"/>
      </w:pPr>
      <w:r>
        <w:rPr>
          <w:rFonts w:ascii="Calibri" w:cs="Calibri" w:eastAsia="Calibri" w:hAnsi="Calibri"/>
          <w:sz w:val="22"/>
          <w:szCs w:val="22"/>
        </w:rPr>
        <w:t xml:space="preserve">Scripts in db\, run in order against a local MySQL 8 server:</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Get-Content db\00_CommandsToCreateNewDatabase.sql | mysql -u root -p</w:t>
      </w:r>
    </w:p>
    <w:p>
      <w:pPr>
        <w:shd w:fill="F0F1F4" w:val="clear"/>
        <w:spacing w:after="0" w:before="0" w:line="260"/>
        <w:ind w:left="200" w:right="200"/>
      </w:pPr>
      <w:r>
        <w:rPr>
          <w:rFonts w:ascii="Consolas" w:cs="Consolas" w:eastAsia="Consolas" w:hAnsi="Consolas"/>
          <w:sz w:val="18"/>
          <w:szCs w:val="18"/>
        </w:rPr>
        <w:t xml:space="preserve">Get-Content db\01_schema.sql | mysql -u root -p CapstoneCore</w:t>
      </w:r>
    </w:p>
    <w:p>
      <w:pPr>
        <w:shd w:fill="F0F1F4" w:val="clear"/>
        <w:spacing w:after="0" w:before="0" w:line="260"/>
        <w:ind w:left="200" w:right="200"/>
      </w:pPr>
      <w:r>
        <w:rPr>
          <w:rFonts w:ascii="Consolas" w:cs="Consolas" w:eastAsia="Consolas" w:hAnsi="Consolas"/>
          <w:sz w:val="18"/>
          <w:szCs w:val="18"/>
        </w:rPr>
        <w:t xml:space="preserve">Get-Content db\02_seed_data.sql | mysql -u root -p CapstoneCore</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Get-Content db\03_readonly_user.sql | mysql -u root -p</w:t>
      </w:r>
    </w:p>
    <w:p>
      <w:pPr>
        <w:spacing w:after="200" w:before="0"/>
      </w:pPr>
    </w:p>
    <w:p>
      <w:pPr>
        <w:spacing w:after="160"/>
      </w:pPr>
      <w:r>
        <w:rPr>
          <w:rFonts w:ascii="Calibri" w:cs="Calibri" w:eastAsia="Calibri" w:hAnsi="Calibri"/>
          <w:sz w:val="22"/>
          <w:szCs w:val="22"/>
        </w:rPr>
        <w:t xml:space="preserve">This creates CapstoneCore (11 tables: regions, categories, suppliers, shippers, employees, customers, products, orders, order_items, payments, product_returns), loads sample data for the fictional company Contoso Trading Services, and creates the read-only capstone_ro user used by ai-service/db.py. 04_generate_schema_context.sql regenerates docs/schema_context.md if the schema ever changes — that file is what grounds the LLM’s SQL generation and explanations, so re-run it after any schema edit.</w:t>
      </w:r>
    </w:p>
    <w:p>
      <w:pPr>
        <w:pStyle w:val="Heading2"/>
        <w:spacing w:after="160" w:before="320"/>
      </w:pPr>
      <w:r>
        <w:t xml:space="preserve">6.1 Key Business Rules</w:t>
      </w:r>
    </w:p>
    <w:p>
      <w:pPr>
        <w:pStyle w:val="ListParagraph"/>
        <w:numPr>
          <w:ilvl w:val="0"/>
          <w:numId w:val="1"/>
        </w:numPr>
        <w:spacing w:after="80"/>
        <w:rPr>
          <w:rFonts w:ascii="Calibri" w:cs="Calibri" w:eastAsia="Calibri" w:hAnsi="Calibri"/>
          <w:sz w:val="22"/>
          <w:szCs w:val="22"/>
        </w:rPr>
      </w:pPr>
      <w:r>
        <w:t xml:space="preserve">Line revenue = oi.quantity × oi.unit_price × (1 − oi.discount_pct / 100).</w:t>
      </w:r>
    </w:p>
    <w:p>
      <w:pPr>
        <w:pStyle w:val="ListParagraph"/>
        <w:numPr>
          <w:ilvl w:val="0"/>
          <w:numId w:val="1"/>
        </w:numPr>
        <w:spacing w:after="80"/>
        <w:rPr>
          <w:rFonts w:ascii="Calibri" w:cs="Calibri" w:eastAsia="Calibri" w:hAnsi="Calibri"/>
          <w:sz w:val="22"/>
          <w:szCs w:val="22"/>
        </w:rPr>
      </w:pPr>
      <w:r>
        <w:t xml:space="preserve">orders.freight is a header-level delivery charge — not included in line revenue unless explicitly asked about.</w:t>
      </w:r>
    </w:p>
    <w:p>
      <w:pPr>
        <w:pStyle w:val="ListParagraph"/>
        <w:numPr>
          <w:ilvl w:val="0"/>
          <w:numId w:val="1"/>
        </w:numPr>
        <w:spacing w:after="80"/>
        <w:rPr>
          <w:rFonts w:ascii="Calibri" w:cs="Calibri" w:eastAsia="Calibri" w:hAnsi="Calibri"/>
          <w:sz w:val="22"/>
          <w:szCs w:val="22"/>
        </w:rPr>
      </w:pPr>
      <w:r>
        <w:t xml:space="preserve">Cancelled orders are excluded from every revenue figure.</w:t>
      </w:r>
    </w:p>
    <w:p>
      <w:pPr>
        <w:pStyle w:val="ListParagraph"/>
        <w:numPr>
          <w:ilvl w:val="0"/>
          <w:numId w:val="1"/>
        </w:numPr>
        <w:spacing w:after="80"/>
        <w:rPr>
          <w:rFonts w:ascii="Calibri" w:cs="Calibri" w:eastAsia="Calibri" w:hAnsi="Calibri"/>
          <w:sz w:val="22"/>
          <w:szCs w:val="22"/>
        </w:rPr>
      </w:pPr>
      <w:r>
        <w:t xml:space="preserve">Net revenue = revenue − refunds (product_returns.refund_amount).</w:t>
      </w:r>
    </w:p>
    <w:p>
      <w:pPr>
        <w:pStyle w:val="ListParagraph"/>
        <w:numPr>
          <w:ilvl w:val="0"/>
          <w:numId w:val="1"/>
        </w:numPr>
        <w:spacing w:after="80"/>
        <w:rPr>
          <w:rFonts w:ascii="Calibri" w:cs="Calibri" w:eastAsia="Calibri" w:hAnsi="Calibri"/>
          <w:sz w:val="22"/>
          <w:szCs w:val="22"/>
        </w:rPr>
      </w:pPr>
      <w:r>
        <w:t xml:space="preserve">payments.amount is cash received and may be partial; it is not revenue.</w:t>
      </w:r>
    </w:p>
    <w:p>
      <w:pPr>
        <w:pStyle w:val="ListParagraph"/>
        <w:numPr>
          <w:ilvl w:val="0"/>
          <w:numId w:val="1"/>
        </w:numPr>
        <w:spacing w:after="80"/>
        <w:rPr>
          <w:rFonts w:ascii="Calibri" w:cs="Calibri" w:eastAsia="Calibri" w:hAnsi="Calibri"/>
          <w:sz w:val="22"/>
          <w:szCs w:val="22"/>
        </w:rPr>
      </w:pPr>
      <w:r>
        <w:t xml:space="preserve">Warranty length comes from categories.warranty_months, not from products.</w:t>
      </w:r>
    </w:p>
    <w:p>
      <w:pPr>
        <w:spacing w:after="160"/>
      </w:pPr>
      <w:r>
        <w:rPr>
          <w:rFonts w:ascii="Calibri" w:cs="Calibri" w:eastAsia="Calibri" w:hAnsi="Calibri"/>
          <w:sz w:val="22"/>
          <w:szCs w:val="22"/>
        </w:rPr>
        <w:t xml:space="preserve">Full column-level schema and MySQL dialect rules used to ground the LLM: docs/schema_context.md.</w:t>
      </w:r>
    </w:p>
    <w:p>
      <w:pPr>
        <w:pStyle w:val="Heading1"/>
        <w:pageBreakBefore/>
        <w:spacing w:after="240" w:before="480"/>
      </w:pPr>
      <w:r>
        <w:t xml:space="preserve">7. Security</w:t>
      </w:r>
    </w:p>
    <w:p>
      <w:pPr>
        <w:pStyle w:val="ListParagraph"/>
        <w:numPr>
          <w:ilvl w:val="0"/>
          <w:numId w:val="1"/>
        </w:numPr>
        <w:spacing w:after="80"/>
        <w:rPr>
          <w:rFonts w:ascii="Calibri" w:cs="Calibri" w:eastAsia="Calibri" w:hAnsi="Calibri"/>
          <w:sz w:val="22"/>
          <w:szCs w:val="22"/>
        </w:rPr>
      </w:pPr>
      <w:r>
        <w:t xml:space="preserve">Read-only DB access — ai-service connects to MySQL only as capstone_ro, a user with SELECT-only privileges, enforced at the MySQL grant level, not just in application code.</w:t>
      </w:r>
    </w:p>
    <w:p>
      <w:pPr>
        <w:pStyle w:val="ListParagraph"/>
        <w:numPr>
          <w:ilvl w:val="0"/>
          <w:numId w:val="1"/>
        </w:numPr>
        <w:spacing w:after="80"/>
        <w:rPr>
          <w:rFonts w:ascii="Calibri" w:cs="Calibri" w:eastAsia="Calibri" w:hAnsi="Calibri"/>
          <w:sz w:val="22"/>
          <w:szCs w:val="22"/>
        </w:rPr>
      </w:pPr>
      <w:r>
        <w:t xml:space="preserve">Independent SQL guard — every generated statement is re-validated in db.py regardless of what nl2sql.py already checked: must parse as exactly one statement, must start with SELECT/WITH, must not contain any write/DDL/session keyword, and gets a row cap (LIMIT 200 by default) rewritten or appended before it runs.</w:t>
      </w:r>
    </w:p>
    <w:p>
      <w:pPr>
        <w:pStyle w:val="ListParagraph"/>
        <w:numPr>
          <w:ilvl w:val="0"/>
          <w:numId w:val="1"/>
        </w:numPr>
        <w:spacing w:after="80"/>
        <w:rPr>
          <w:rFonts w:ascii="Calibri" w:cs="Calibri" w:eastAsia="Calibri" w:hAnsi="Calibri"/>
          <w:sz w:val="22"/>
          <w:szCs w:val="22"/>
        </w:rPr>
      </w:pPr>
      <w:r>
        <w:t xml:space="preserve">No secrets in source — .env lives at the repo root and is gitignored; .env.example and frontend\.env.local.example hold placeholders only.</w:t>
      </w:r>
    </w:p>
    <w:p>
      <w:pPr>
        <w:pStyle w:val="ListParagraph"/>
        <w:numPr>
          <w:ilvl w:val="0"/>
          <w:numId w:val="1"/>
        </w:numPr>
        <w:spacing w:after="80"/>
        <w:rPr>
          <w:rFonts w:ascii="Calibri" w:cs="Calibri" w:eastAsia="Calibri" w:hAnsi="Calibri"/>
          <w:sz w:val="22"/>
          <w:szCs w:val="22"/>
        </w:rPr>
      </w:pPr>
      <w:r>
        <w:t xml:space="preserve">No absolute paths in code — all paths are resolved relative to the repo root at runtime, so the project runs after a plain git clone on any machine.</w:t>
      </w:r>
    </w:p>
    <w:p>
      <w:pPr>
        <w:pStyle w:val="Heading1"/>
        <w:spacing w:after="240" w:before="480"/>
      </w:pPr>
      <w:r>
        <w:t xml:space="preserve">8. Tests</w:t>
      </w:r>
    </w:p>
    <w:p>
      <w:pPr>
        <w:spacing w:after="0" w:before="60"/>
      </w:pPr>
    </w:p>
    <w:p>
      <w:pPr>
        <w:pBdr>
          <w:top w:val="single" w:color="F0F1F4" w:sz="4"/>
        </w:pBdr>
        <w:shd w:fill="F0F1F4" w:val="clear"/>
        <w:spacing w:after="0" w:before="0" w:line="260"/>
        <w:ind w:left="200" w:right="200"/>
      </w:pPr>
      <w:r>
        <w:rPr>
          <w:rFonts w:ascii="Consolas" w:cs="Consolas" w:eastAsia="Consolas" w:hAnsi="Consolas"/>
          <w:sz w:val="18"/>
          <w:szCs w:val="18"/>
        </w:rPr>
        <w:t xml:space="preserve">cd ai-service</w:t>
      </w:r>
    </w:p>
    <w:p>
      <w:pPr>
        <w:shd w:fill="F0F1F4" w:val="clear"/>
        <w:spacing w:after="0" w:before="0" w:line="260"/>
        <w:ind w:left="200" w:right="200"/>
      </w:pPr>
      <w:r>
        <w:rPr>
          <w:rFonts w:ascii="Consolas" w:cs="Consolas" w:eastAsia="Consolas" w:hAnsi="Consolas"/>
          <w:sz w:val="18"/>
          <w:szCs w:val="18"/>
        </w:rPr>
        <w:t xml:space="preserve">.venv\Scripts\Activate.ps1</w:t>
      </w:r>
    </w:p>
    <w:p>
      <w:pPr>
        <w:pBdr>
          <w:bottom w:val="single" w:color="F0F1F4" w:sz="4"/>
        </w:pBdr>
        <w:shd w:fill="F0F1F4" w:val="clear"/>
        <w:spacing w:after="0" w:before="0" w:line="260"/>
        <w:ind w:left="200" w:right="200"/>
      </w:pPr>
      <w:r>
        <w:rPr>
          <w:rFonts w:ascii="Consolas" w:cs="Consolas" w:eastAsia="Consolas" w:hAnsi="Consolas"/>
          <w:sz w:val="18"/>
          <w:szCs w:val="18"/>
        </w:rPr>
        <w:t xml:space="preserve">pytest</w:t>
      </w:r>
    </w:p>
    <w:p>
      <w:pPr>
        <w:spacing w:after="200" w:before="0"/>
      </w:pPr>
    </w:p>
    <w:p>
      <w:pPr>
        <w:spacing w:after="160"/>
      </w:pPr>
      <w:r>
        <w:rPr>
          <w:rFonts w:ascii="Calibri" w:cs="Calibri" w:eastAsia="Calibri" w:hAnsi="Calibri"/>
          <w:sz w:val="22"/>
          <w:szCs w:val="22"/>
        </w:rPr>
        <w:t xml:space="preserve">Covers nl2sql.py, explain.py, and llm_provider.py (ai-service\tests\).</w:t>
      </w:r>
    </w:p>
    <w:p>
      <w:pPr>
        <w:pStyle w:val="Heading1"/>
        <w:spacing w:after="240" w:before="480"/>
      </w:pPr>
      <w:r>
        <w:t xml:space="preserve">9. Status</w:t>
      </w:r>
    </w:p>
    <w:p>
      <w:pPr>
        <w:spacing w:after="160"/>
      </w:pPr>
      <w:r>
        <w:rPr>
          <w:rFonts w:ascii="Calibri" w:cs="Calibri" w:eastAsia="Calibri" w:hAnsi="Calibri"/>
          <w:sz w:val="22"/>
          <w:szCs w:val="22"/>
        </w:rPr>
        <w:t xml:space="preserve">Database, both backend services, and the React UI (Ask Data / Chat Docs) are working end-to-end. Remaining: demo video.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A73"/>
        <w:sz w:val="16"/>
        <w:szCs w:val="16"/>
      </w:rPr>
      <w:t xml:space="preserve">Page </w:t>
    </w:r>
    <w:r>
      <w:rPr>
        <w:color w:val="666A73"/>
        <w:sz w:val="16"/>
        <w:szCs w:val="16"/>
      </w:rPr>
      <w:fldChar w:fldCharType="begin"/>
      <w:instrText xml:space="preserve">PAGE</w:instrText>
      <w:fldChar w:fldCharType="separate"/>
      <w:fldChar w:fldCharType="end"/>
    </w:r>
    <w:r>
      <w:rPr>
        <w:color w:val="666A73"/>
        <w:sz w:val="16"/>
        <w:szCs w:val="16"/>
      </w:rPr>
      <w:t xml:space="preserve"> of </w:t>
    </w:r>
    <w:r>
      <w:rPr>
        <w:color w:val="666A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A73"/>
        <w:sz w:val="16"/>
        <w:szCs w:val="16"/>
      </w:rPr>
      <w:t xml:space="preserve">Enterprise AI Data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FDB" w:sz="8"/>
      </w:pBdr>
      <w:spacing w:after="240" w:before="480"/>
    </w:pPr>
    <w:rPr>
      <w:rFonts w:ascii="Calibri" w:cs="Calibri" w:eastAsia="Calibri" w:hAnsi="Calibri"/>
      <w:b/>
      <w:bCs/>
      <w:color w:val="1B2A4A"/>
      <w:sz w:val="32"/>
      <w:szCs w:val="32"/>
    </w:rPr>
  </w:style>
  <w:style w:type="paragraph" w:styleId="Heading2">
    <w:name w:val="Heading 2"/>
    <w:basedOn w:val="Normal"/>
    <w:next w:val="Normal"/>
    <w:qFormat/>
    <w:pPr>
      <w:spacing w:after="160" w:before="320"/>
    </w:pPr>
    <w:rPr>
      <w:rFonts w:ascii="Calibri" w:cs="Calibri" w:eastAsia="Calibri" w:hAnsi="Calibri"/>
      <w:b/>
      <w:bCs/>
      <w:color w:val="2F5FDB"/>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1d49584e04579b5452d0a9c34ed25680fe3e4e.png"/><Relationship Id="rId10" Type="http://schemas.openxmlformats.org/officeDocument/2006/relationships/image" Target="media/a1fd8dc2c17392bf0dadac2dfa10b23cb574f1cf.png"/><Relationship Id="rId11" Type="http://schemas.openxmlformats.org/officeDocument/2006/relationships/image" Target="media/716569e860bf8157ce1b738c5543313022279a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2026-08-24T11:26:36.484Z</dcterms:created>
  <dcterms:modified xsi:type="dcterms:W3CDTF">2026-08-24T11:26:36.484Z</dcterms:modified>
</cp:coreProperties>
</file>

<file path=docProps/custom.xml><?xml version="1.0" encoding="utf-8"?>
<Properties xmlns="http://schemas.openxmlformats.org/officeDocument/2006/custom-properties" xmlns:vt="http://schemas.openxmlformats.org/officeDocument/2006/docPropsVTypes"/>
</file>