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DC053" w14:textId="30D1A42E" w:rsidR="009D467C" w:rsidRDefault="009D467C">
      <w:r w:rsidRPr="009D467C">
        <w:drawing>
          <wp:inline distT="0" distB="0" distL="0" distR="0" wp14:anchorId="7594564B" wp14:editId="311AFEDD">
            <wp:extent cx="5731510" cy="3223260"/>
            <wp:effectExtent l="0" t="0" r="2540" b="0"/>
            <wp:docPr id="115756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67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67C"/>
    <w:rsid w:val="00335492"/>
    <w:rsid w:val="009D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4C486"/>
  <w15:chartTrackingRefBased/>
  <w15:docId w15:val="{0FD40504-DD1F-4289-B388-78769E5A4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6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Chiranth R Rao</dc:creator>
  <cp:keywords/>
  <dc:description/>
  <cp:lastModifiedBy>Chiranth R Rao</cp:lastModifiedBy>
  <cp:revision>1</cp:revision>
  <dcterms:created xsi:type="dcterms:W3CDTF">2026-10-01T19:15:00Z</dcterms:created>
  <dcterms:modified xsi:type="dcterms:W3CDTF">2026-10-01T19:16:00Z</dcterms:modified>
</cp:coreProperties>
</file>