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2e4e8a"/>
          <w:sz w:val="56"/>
          <w:szCs w:val="56"/>
          <w:rtl w:val="0"/>
        </w:rPr>
        <w:t xml:space="preserve">Brain vs. Machine:</w:t>
      </w:r>
      <w:r w:rsidDel="00000000" w:rsidR="00000000" w:rsidRPr="00000000">
        <w:rPr>
          <w:rtl w:val="0"/>
        </w:rPr>
      </w:r>
    </w:p>
    <w:p w:rsidR="00000000" w:rsidDel="00000000" w:rsidP="00000000" w:rsidRDefault="00000000" w:rsidRPr="00000000" w14:paraId="00000002">
      <w:pPr>
        <w:spacing w:after="240" w:before="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2e4e8a"/>
          <w:sz w:val="44"/>
          <w:szCs w:val="44"/>
          <w:rtl w:val="0"/>
        </w:rPr>
        <w:t xml:space="preserve">A Neuroscience Audit of ChatGPT</w:t>
      </w:r>
      <w:r w:rsidDel="00000000" w:rsidR="00000000" w:rsidRPr="00000000">
        <w:rPr>
          <w:rtl w:val="0"/>
        </w:rPr>
      </w:r>
    </w:p>
    <w:p w:rsidR="00000000" w:rsidDel="00000000" w:rsidP="00000000" w:rsidRDefault="00000000" w:rsidRPr="00000000" w14:paraId="00000003">
      <w:pPr>
        <w:spacing w:after="120" w:before="24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555555"/>
          <w:sz w:val="28"/>
          <w:szCs w:val="28"/>
          <w:rtl w:val="0"/>
        </w:rPr>
        <w:t xml:space="preserve">Final Project - Complete Audit Report</w:t>
      </w:r>
      <w:r w:rsidDel="00000000" w:rsidR="00000000" w:rsidRPr="00000000">
        <w:rPr>
          <w:rtl w:val="0"/>
        </w:rPr>
      </w:r>
    </w:p>
    <w:p w:rsidR="00000000" w:rsidDel="00000000" w:rsidP="00000000" w:rsidRDefault="00000000" w:rsidRPr="00000000" w14:paraId="00000004">
      <w:pPr>
        <w:spacing w:after="120" w:before="120" w:lineRule="auto"/>
        <w:jc w:val="center"/>
        <w:rPr>
          <w:rFonts w:ascii="Montserrat" w:cs="Montserrat" w:eastAsia="Montserrat" w:hAnsi="Montserrat"/>
        </w:rPr>
      </w:pPr>
      <w:r w:rsidDel="00000000" w:rsidR="00000000" w:rsidRPr="00000000">
        <w:rPr>
          <w:rFonts w:ascii="Montserrat" w:cs="Montserrat" w:eastAsia="Montserrat" w:hAnsi="Montserrat"/>
          <w:color w:val="555555"/>
          <w:sz w:val="24"/>
          <w:szCs w:val="24"/>
          <w:rtl w:val="0"/>
        </w:rPr>
        <w:t xml:space="preserve">ITAI 4374: Neuroscience as a Model for AI  |  Spring 2026</w:t>
      </w:r>
      <w:r w:rsidDel="00000000" w:rsidR="00000000" w:rsidRPr="00000000">
        <w:rPr>
          <w:rtl w:val="0"/>
        </w:rPr>
      </w:r>
    </w:p>
    <w:p w:rsidR="00000000" w:rsidDel="00000000" w:rsidP="00000000" w:rsidRDefault="00000000" w:rsidRPr="00000000" w14:paraId="00000005">
      <w:pPr>
        <w:spacing w:after="120" w:before="280" w:lineRule="auto"/>
        <w:jc w:val="center"/>
        <w:rPr>
          <w:rFonts w:ascii="Montserrat" w:cs="Montserrat" w:eastAsia="Montserrat" w:hAnsi="Montserrat"/>
        </w:rPr>
      </w:pPr>
      <w:r w:rsidDel="00000000" w:rsidR="00000000" w:rsidRPr="00000000">
        <w:rPr>
          <w:rFonts w:ascii="Montserrat" w:cs="Montserrat" w:eastAsia="Montserrat" w:hAnsi="Montserrat"/>
          <w:b w:val="1"/>
          <w:bCs w:val="1"/>
          <w:sz w:val="26"/>
          <w:szCs w:val="26"/>
          <w:rtl w:val="0"/>
        </w:rPr>
        <w:t xml:space="preserve">Submitted by: Chisom Nwanonenyi</w:t>
      </w:r>
      <w:r w:rsidDel="00000000" w:rsidR="00000000" w:rsidRPr="00000000">
        <w:rPr>
          <w:rtl w:val="0"/>
        </w:rPr>
      </w:r>
    </w:p>
    <w:p w:rsidR="00000000" w:rsidDel="00000000" w:rsidP="00000000" w:rsidRDefault="00000000" w:rsidRPr="00000000" w14:paraId="00000006">
      <w:pPr>
        <w:spacing w:after="120" w:before="120" w:lineRule="auto"/>
        <w:jc w:val="center"/>
        <w:rPr>
          <w:rFonts w:ascii="Montserrat" w:cs="Montserrat" w:eastAsia="Montserrat" w:hAnsi="Montserrat"/>
        </w:rPr>
      </w:pPr>
      <w:r w:rsidDel="00000000" w:rsidR="00000000" w:rsidRPr="00000000">
        <w:rPr>
          <w:rFonts w:ascii="Montserrat" w:cs="Montserrat" w:eastAsia="Montserrat" w:hAnsi="Montserrat"/>
          <w:color w:val="777777"/>
          <w:sz w:val="22"/>
          <w:szCs w:val="22"/>
          <w:rtl w:val="0"/>
        </w:rPr>
        <w:t xml:space="preserve">Submission ID: FN_Solo_ChisomNwanonenyi_ITAI4374</w:t>
      </w:r>
      <w:r w:rsidDel="00000000" w:rsidR="00000000" w:rsidRPr="00000000">
        <w:rPr>
          <w:rtl w:val="0"/>
        </w:rPr>
      </w:r>
    </w:p>
    <w:p w:rsidR="00000000" w:rsidDel="00000000" w:rsidP="00000000" w:rsidRDefault="00000000" w:rsidRPr="00000000" w14:paraId="00000007">
      <w:pPr>
        <w:spacing w:after="120" w:before="120" w:lineRule="auto"/>
        <w:jc w:val="center"/>
        <w:rPr>
          <w:rFonts w:ascii="Montserrat" w:cs="Montserrat" w:eastAsia="Montserrat" w:hAnsi="Montserrat"/>
        </w:rPr>
      </w:pPr>
      <w:r w:rsidDel="00000000" w:rsidR="00000000" w:rsidRPr="00000000">
        <w:rPr>
          <w:rFonts w:ascii="Montserrat" w:cs="Montserrat" w:eastAsia="Montserrat" w:hAnsi="Montserrat"/>
          <w:color w:val="777777"/>
          <w:sz w:val="22"/>
          <w:szCs w:val="22"/>
          <w:rtl w:val="0"/>
        </w:rPr>
        <w:t xml:space="preserve">AI System Audited: ChatGPT (OpenAI)</w:t>
      </w:r>
      <w:r w:rsidDel="00000000" w:rsidR="00000000" w:rsidRPr="00000000">
        <w:rPr>
          <w:rtl w:val="0"/>
        </w:rPr>
      </w:r>
    </w:p>
    <w:p w:rsidR="00000000" w:rsidDel="00000000" w:rsidP="00000000" w:rsidRDefault="00000000" w:rsidRPr="00000000" w14:paraId="00000008">
      <w:pPr>
        <w:spacing w:after="2400" w:before="120" w:lineRule="auto"/>
        <w:jc w:val="center"/>
        <w:rPr>
          <w:rFonts w:ascii="Montserrat" w:cs="Montserrat" w:eastAsia="Montserrat" w:hAnsi="Montserrat"/>
        </w:rPr>
      </w:pPr>
      <w:r w:rsidDel="00000000" w:rsidR="00000000" w:rsidRPr="00000000">
        <w:rPr>
          <w:rFonts w:ascii="Montserrat" w:cs="Montserrat" w:eastAsia="Montserrat" w:hAnsi="Montserrat"/>
          <w:color w:val="777777"/>
          <w:sz w:val="22"/>
          <w:szCs w:val="22"/>
          <w:rtl w:val="0"/>
        </w:rPr>
        <w:t xml:space="preserve">Modules Covered: 03, 06, 07, 08, 09</w:t>
      </w: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2e4e8a" w:space="1"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color w:val="2e4e8a"/>
          <w:sz w:val="32"/>
          <w:szCs w:val="32"/>
          <w:rtl w:val="0"/>
        </w:rPr>
        <w:t xml:space="preserve">1. Executive Summary</w:t>
      </w:r>
      <w:r w:rsidDel="00000000" w:rsidR="00000000" w:rsidRPr="00000000">
        <w:rPr>
          <w:rtl w:val="0"/>
        </w:rPr>
      </w:r>
    </w:p>
    <w:p w:rsidR="00000000" w:rsidDel="00000000" w:rsidP="00000000" w:rsidRDefault="00000000" w:rsidRPr="00000000" w14:paraId="0000000B">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This report presents a comprehensive neuroscience audit of ChatGPT, powered by OpenAI. The audit spans five course modules: Module 03 (Brain Anatomy &amp; Computational Neuroscience), Module 06 (Memory, Learning &amp; AI Algorithms), Module 07 (Attention &amp; Consciousness), Module 08 (Decision Making), and Module 09 (World Models &amp; Goal-Directed Behavior). </w:t>
      </w:r>
    </w:p>
    <w:p w:rsidR="00000000" w:rsidDel="00000000" w:rsidP="00000000" w:rsidRDefault="00000000" w:rsidRPr="00000000" w14:paraId="0000000C">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Across these modules, nine structured experiments were designed and conducted to evaluate the degree to which ChatGPT’s computational mechanisms parallel</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or fundamentally diverge </w:t>
      </w:r>
      <w:r w:rsidDel="00000000" w:rsidR="00000000" w:rsidRPr="00000000">
        <w:rPr>
          <w:rFonts w:ascii="Montserrat" w:cs="Montserrat" w:eastAsia="Montserrat" w:hAnsi="Montserrat"/>
          <w:rtl w:val="0"/>
        </w:rPr>
        <w:t xml:space="preserve">from, </w:t>
      </w:r>
      <w:r w:rsidDel="00000000" w:rsidR="00000000" w:rsidRPr="00000000">
        <w:rPr>
          <w:rFonts w:ascii="Montserrat" w:cs="Montserrat" w:eastAsia="Montserrat" w:hAnsi="Montserrat"/>
          <w:sz w:val="22"/>
          <w:szCs w:val="22"/>
          <w:rtl w:val="0"/>
        </w:rPr>
        <w:t xml:space="preserve">the brain processes explored in this course.</w:t>
      </w:r>
      <w:r w:rsidDel="00000000" w:rsidR="00000000" w:rsidRPr="00000000">
        <w:rPr>
          <w:rtl w:val="0"/>
        </w:rPr>
      </w:r>
    </w:p>
    <w:p w:rsidR="00000000" w:rsidDel="00000000" w:rsidP="00000000" w:rsidRDefault="00000000" w:rsidRPr="00000000" w14:paraId="0000000D">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central finding of this audit is that ChatGPT exhibits a partial, architecturally constrained approximation of brain-like cognition. The system earns its strongest ratings in domains where the transformer architecture naturally excels: sustaining information across a context window (analogous to working memory), following goal-directed instructions buried in complex prompts (selective attention), and rapidly applying patterns from examples provided within a single prompt (a functional analog to experience replay). </w:t>
      </w:r>
    </w:p>
    <w:p w:rsidR="00000000" w:rsidDel="00000000" w:rsidP="00000000" w:rsidRDefault="00000000" w:rsidRPr="00000000" w14:paraId="0000000E">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In these domains, ChatGPT is genuinely impressive, and the resemblance to biological cognition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though mechanistically </w:t>
      </w:r>
      <w:r w:rsidDel="00000000" w:rsidR="00000000" w:rsidRPr="00000000">
        <w:rPr>
          <w:rFonts w:ascii="Montserrat" w:cs="Montserrat" w:eastAsia="Montserrat" w:hAnsi="Montserrat"/>
          <w:rtl w:val="0"/>
        </w:rPr>
        <w:t xml:space="preserve">different, </w:t>
      </w:r>
      <w:r w:rsidDel="00000000" w:rsidR="00000000" w:rsidRPr="00000000">
        <w:rPr>
          <w:rFonts w:ascii="Montserrat" w:cs="Montserrat" w:eastAsia="Montserrat" w:hAnsi="Montserrat"/>
          <w:sz w:val="22"/>
          <w:szCs w:val="22"/>
          <w:rtl w:val="0"/>
        </w:rPr>
        <w:t xml:space="preserve">is meaningful.</w:t>
      </w:r>
      <w:r w:rsidDel="00000000" w:rsidR="00000000" w:rsidRPr="00000000">
        <w:rPr>
          <w:rtl w:val="0"/>
        </w:rPr>
      </w:r>
    </w:p>
    <w:p w:rsidR="00000000" w:rsidDel="00000000" w:rsidP="00000000" w:rsidRDefault="00000000" w:rsidRPr="00000000" w14:paraId="0000000F">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However, the audit surfaces equally significant gaps. ChatGPT has no persistent memory across conversations, no equivalent to the brain’s hierarchical anatomical organization, no internal error-correction mechanism analogous to the anterior cingulate cortex, and no world model in the neuroscientific </w:t>
      </w:r>
      <w:r w:rsidDel="00000000" w:rsidR="00000000" w:rsidRPr="00000000">
        <w:rPr>
          <w:rFonts w:ascii="Montserrat" w:cs="Montserrat" w:eastAsia="Montserrat" w:hAnsi="Montserrat"/>
          <w:rtl w:val="0"/>
        </w:rPr>
        <w:t xml:space="preserve">sense; </w:t>
      </w:r>
      <w:r w:rsidDel="00000000" w:rsidR="00000000" w:rsidRPr="00000000">
        <w:rPr>
          <w:rFonts w:ascii="Montserrat" w:cs="Montserrat" w:eastAsia="Montserrat" w:hAnsi="Montserrat"/>
          <w:sz w:val="22"/>
          <w:szCs w:val="22"/>
          <w:rtl w:val="0"/>
        </w:rPr>
        <w:t xml:space="preserve">it cannot simulate future states, plan across time, or represent causality beyond what is statistically encoded in its training data. It exhibits social compliance rather than rational deliberation when its outputs are challenged, and its goal-directed behavior is reactive rather than proactively model-based.</w:t>
      </w:r>
      <w:r w:rsidDel="00000000" w:rsidR="00000000" w:rsidRPr="00000000">
        <w:rPr>
          <w:rtl w:val="0"/>
        </w:rPr>
      </w:r>
    </w:p>
    <w:p w:rsidR="00000000" w:rsidDel="00000000" w:rsidP="00000000" w:rsidRDefault="00000000" w:rsidRPr="00000000" w14:paraId="00000010">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final section of this report proposes three specific brain-inspired redesign recommendations: a hippocampal episodic memory module for cross-session learning, a predictive coding error-correction layer grounded in the brain’s hierarchical prediction architecture, and a model-based planning component inspired by the prefrontal-basal ganglia circuitry that supports goal-directed behavior in biological systems. Each recommendation is connected to a specific brain mechanism covered in this course and targets a documented gap in ChatGPT’s current architecture.</w:t>
      </w:r>
      <w:r w:rsidDel="00000000" w:rsidR="00000000" w:rsidRPr="00000000">
        <w:rPr>
          <w:rtl w:val="0"/>
        </w:rPr>
      </w:r>
    </w:p>
    <w:p w:rsidR="00000000" w:rsidDel="00000000" w:rsidP="00000000" w:rsidRDefault="00000000" w:rsidRPr="00000000" w14:paraId="00000011">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2e4e8a" w:space="1"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color w:val="2e4e8a"/>
          <w:sz w:val="32"/>
          <w:szCs w:val="32"/>
          <w:rtl w:val="0"/>
        </w:rPr>
        <w:t xml:space="preserve">2. System Profile</w:t>
      </w:r>
      <w:r w:rsidDel="00000000" w:rsidR="00000000" w:rsidRPr="00000000">
        <w:rPr>
          <w:rtl w:val="0"/>
        </w:rPr>
      </w:r>
    </w:p>
    <w:p w:rsidR="00000000" w:rsidDel="00000000" w:rsidP="00000000" w:rsidRDefault="00000000" w:rsidRPr="00000000" w14:paraId="00000013">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AI system audited in this report is ChatGPT, powered by OpenAI, accessed at </w:t>
      </w:r>
      <w:hyperlink r:id="rId6">
        <w:r w:rsidDel="00000000" w:rsidR="00000000" w:rsidRPr="00000000">
          <w:rPr>
            <w:rFonts w:ascii="Montserrat" w:cs="Montserrat" w:eastAsia="Montserrat" w:hAnsi="Montserrat"/>
            <w:color w:val="1155cc"/>
            <w:sz w:val="22"/>
            <w:szCs w:val="22"/>
            <w:u w:val="single"/>
            <w:rtl w:val="0"/>
          </w:rPr>
          <w:t xml:space="preserve">chat.openai.com</w:t>
        </w:r>
      </w:hyperlink>
      <w:r w:rsidDel="00000000" w:rsidR="00000000" w:rsidRPr="00000000">
        <w:rPr>
          <w:rFonts w:ascii="Montserrat" w:cs="Montserrat" w:eastAsia="Montserrat" w:hAnsi="Montserrat"/>
          <w:sz w:val="22"/>
          <w:szCs w:val="22"/>
          <w:rtl w:val="0"/>
        </w:rPr>
        <w:t xml:space="preserve"> throughout Spring 2026. ChatGPT is a large language model (LLM) built on the transformer architecture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 deep neural network in which every layer applies self-attention, allowing each token in the input to interact with every other token simultaneously. </w:t>
      </w:r>
    </w:p>
    <w:p w:rsidR="00000000" w:rsidDel="00000000" w:rsidP="00000000" w:rsidRDefault="00000000" w:rsidRPr="00000000" w14:paraId="00000014">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model was trained on a massive corpus of internet text using a combination of next-token prediction (self-supervised learning) and reinforcement learning from human feedback (RLHF), which fine-tuned its responses toward human-preferred outputs.</w:t>
      </w:r>
      <w:r w:rsidDel="00000000" w:rsidR="00000000" w:rsidRPr="00000000">
        <w:rPr>
          <w:rtl w:val="0"/>
        </w:rPr>
      </w:r>
    </w:p>
    <w:p w:rsidR="00000000" w:rsidDel="00000000" w:rsidP="00000000" w:rsidRDefault="00000000" w:rsidRPr="00000000" w14:paraId="00000015">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From a neuroscience perspective, ChatGPT’s architecture differs from the brain in several foundational ways. The brain is organized into anatomically distinct regions with specialized functions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sensory cortices, prefrontal executive areas, hippocampal memory </w:t>
      </w:r>
      <w:r w:rsidDel="00000000" w:rsidR="00000000" w:rsidRPr="00000000">
        <w:rPr>
          <w:rFonts w:ascii="Montserrat" w:cs="Montserrat" w:eastAsia="Montserrat" w:hAnsi="Montserrat"/>
          <w:rtl w:val="0"/>
        </w:rPr>
        <w:t xml:space="preserve">circuits, and</w:t>
      </w:r>
      <w:r w:rsidDel="00000000" w:rsidR="00000000" w:rsidRPr="00000000">
        <w:rPr>
          <w:rFonts w:ascii="Montserrat" w:cs="Montserrat" w:eastAsia="Montserrat" w:hAnsi="Montserrat"/>
          <w:sz w:val="22"/>
          <w:szCs w:val="22"/>
          <w:rtl w:val="0"/>
        </w:rPr>
        <w:t xml:space="preserve"> subcortical decision systems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and these regions communicate through structured, hierarchical pathways. ChatGPT, by contrast, is a uniform stack of transformer layers with no regional specialization. </w:t>
      </w:r>
    </w:p>
    <w:p w:rsidR="00000000" w:rsidDel="00000000" w:rsidP="00000000" w:rsidRDefault="00000000" w:rsidRPr="00000000" w14:paraId="00000016">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Every layer participates in every computation, and there is no architectural equivalent to the brain’s division of labor. Additionally, the brain operates continuously in real time, updating its synaptic weights through ongoing experience; ChatGPT’s weights are frozen at the end of training and do not change during deployment.</w:t>
      </w:r>
      <w:r w:rsidDel="00000000" w:rsidR="00000000" w:rsidRPr="00000000">
        <w:rPr>
          <w:rtl w:val="0"/>
        </w:rPr>
      </w:r>
    </w:p>
    <w:p w:rsidR="00000000" w:rsidDel="00000000" w:rsidP="00000000" w:rsidRDefault="00000000" w:rsidRPr="00000000" w14:paraId="00000017">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ChatGPT was selected for this audit because it is the most widely used conversational AI system, is freely accessible for experimentation, and represents the current frontier of large language model capabilities. Its behavior is rich enough to surface genuine functional parallels alongside revealing biological gaps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making it an ideal subject for a neuroscience-based evaluation.</w:t>
      </w:r>
      <w:r w:rsidDel="00000000" w:rsidR="00000000" w:rsidRPr="00000000">
        <w:rPr>
          <w:rtl w:val="0"/>
        </w:rPr>
      </w:r>
    </w:p>
    <w:p w:rsidR="00000000" w:rsidDel="00000000" w:rsidP="00000000" w:rsidRDefault="00000000" w:rsidRPr="00000000" w14:paraId="00000018">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e4e8a" w:space="1"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color w:val="2e4e8a"/>
          <w:sz w:val="32"/>
          <w:szCs w:val="32"/>
          <w:rtl w:val="0"/>
        </w:rPr>
        <w:t xml:space="preserve">3. Experiment Results</w:t>
      </w:r>
      <w:r w:rsidDel="00000000" w:rsidR="00000000" w:rsidRPr="00000000">
        <w:rPr>
          <w:rtl w:val="0"/>
        </w:rPr>
      </w:r>
    </w:p>
    <w:p w:rsidR="00000000" w:rsidDel="00000000" w:rsidP="00000000" w:rsidRDefault="00000000" w:rsidRPr="00000000" w14:paraId="0000001A">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following section presents nine experiments organized across five course modules. Each experiment is written as a narrative covering the neuroscience concept being tested, the experimental design, the result observed, and the interpretation in terms of brain-AI comparison. </w:t>
      </w:r>
    </w:p>
    <w:p w:rsidR="00000000" w:rsidDel="00000000" w:rsidP="00000000" w:rsidRDefault="00000000" w:rsidRPr="00000000" w14:paraId="0000001B">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Experiments from Modules 06 and 07 are revised and expanded from the midterm lab. Modules 03, 08, and 09 represent new experimental territory for this final audit.</w:t>
      </w:r>
      <w:r w:rsidDel="00000000" w:rsidR="00000000" w:rsidRPr="00000000">
        <w:rPr>
          <w:rtl w:val="0"/>
        </w:rPr>
      </w:r>
    </w:p>
    <w:p w:rsidR="00000000" w:rsidDel="00000000" w:rsidP="00000000" w:rsidRDefault="00000000" w:rsidRPr="00000000" w14:paraId="0000001C">
      <w:pPr>
        <w:pStyle w:val="Heading2"/>
        <w:spacing w:after="160" w:before="300" w:lineRule="auto"/>
        <w:rPr>
          <w:rFonts w:ascii="Montserrat" w:cs="Montserrat" w:eastAsia="Montserrat" w:hAnsi="Montserrat"/>
        </w:rPr>
      </w:pPr>
      <w:r w:rsidDel="00000000" w:rsidR="00000000" w:rsidRPr="00000000">
        <w:rPr>
          <w:rFonts w:ascii="Montserrat" w:cs="Montserrat" w:eastAsia="Montserrat" w:hAnsi="Montserrat"/>
          <w:color w:val="1a3a6a"/>
          <w:sz w:val="26"/>
          <w:szCs w:val="26"/>
          <w:rtl w:val="0"/>
        </w:rPr>
        <w:t xml:space="preserve">Module 03: Brain Anatomy &amp; Computational Neuroscience</w:t>
      </w:r>
      <w:r w:rsidDel="00000000" w:rsidR="00000000" w:rsidRPr="00000000">
        <w:rPr>
          <w:rtl w:val="0"/>
        </w:rPr>
      </w:r>
    </w:p>
    <w:p w:rsidR="00000000" w:rsidDel="00000000" w:rsidP="00000000" w:rsidRDefault="00000000" w:rsidRPr="00000000" w14:paraId="0000001D">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1: Testing Hierarchical Processing - Does ChatGPT Simulate the Brain’s Anatomical Hierarchy?</w:t>
      </w:r>
      <w:r w:rsidDel="00000000" w:rsidR="00000000" w:rsidRPr="00000000">
        <w:rPr>
          <w:rtl w:val="0"/>
        </w:rPr>
      </w:r>
    </w:p>
    <w:p w:rsidR="00000000" w:rsidDel="00000000" w:rsidP="00000000" w:rsidRDefault="00000000" w:rsidRPr="00000000" w14:paraId="0000001E">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03 introduces the brain’s hierarchical anatomical organization: sensory information enters through early cortical areas (e.g., V1 for vision), which extract low-level features, and is progressively transformed by higher areas (V4, IT cortex) into abstract representations. Each level builds on the previous one. A key question for this audit is whether ChatGPT exhibits any analogous hierarchical processing in its transformer layers.</w:t>
      </w:r>
      <w:r w:rsidDel="00000000" w:rsidR="00000000" w:rsidRPr="00000000">
        <w:rPr>
          <w:rtl w:val="0"/>
        </w:rPr>
      </w:r>
    </w:p>
    <w:p w:rsidR="00000000" w:rsidDel="00000000" w:rsidP="00000000" w:rsidRDefault="00000000" w:rsidRPr="00000000" w14:paraId="0000001F">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To probe this, the attention visualization experiment from the midterm (Experiment B4) was extended with a new analytical lens: rather than just noting where attention falls, the question was whether different transformer layers process language at qualitatively different levels of abstraction, paralleling the brain’s sensory hierarchy. Using BERT-base-uncased in Google Colab, attention patterns were visualized at Layer 1 (early) and Layer 11 (late) for the </w:t>
      </w:r>
      <w:r w:rsidDel="00000000" w:rsidR="00000000" w:rsidRPr="00000000">
        <w:rPr>
          <w:rFonts w:ascii="Montserrat" w:cs="Montserrat" w:eastAsia="Montserrat" w:hAnsi="Montserrat"/>
          <w:rtl w:val="0"/>
        </w:rPr>
        <w:t xml:space="preserve">sentence "The</w:t>
      </w:r>
      <w:r w:rsidDel="00000000" w:rsidR="00000000" w:rsidRPr="00000000">
        <w:rPr>
          <w:rFonts w:ascii="Montserrat" w:cs="Montserrat" w:eastAsia="Montserrat" w:hAnsi="Montserrat"/>
          <w:sz w:val="22"/>
          <w:szCs w:val="22"/>
          <w:rtl w:val="0"/>
        </w:rPr>
        <w:t xml:space="preserve"> surgeon told the patient that he needed rest.”</w:t>
      </w:r>
      <w:r w:rsidDel="00000000" w:rsidR="00000000" w:rsidRPr="00000000">
        <w:rPr>
          <w:rtl w:val="0"/>
        </w:rPr>
      </w:r>
    </w:p>
    <w:p w:rsidR="00000000" w:rsidDel="00000000" w:rsidP="00000000" w:rsidRDefault="00000000" w:rsidRPr="00000000" w14:paraId="00000020">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results were instructive. In Layer 1, attention was concentrated on immediately adjacent </w:t>
      </w:r>
      <w:r w:rsidDel="00000000" w:rsidR="00000000" w:rsidRPr="00000000">
        <w:rPr>
          <w:rFonts w:ascii="Montserrat" w:cs="Montserrat" w:eastAsia="Montserrat" w:hAnsi="Montserrat"/>
          <w:rtl w:val="0"/>
        </w:rPr>
        <w:t xml:space="preserve">tokens; </w:t>
      </w:r>
      <w:r w:rsidDel="00000000" w:rsidR="00000000" w:rsidRPr="00000000">
        <w:rPr>
          <w:rFonts w:ascii="Montserrat" w:cs="Montserrat" w:eastAsia="Montserrat" w:hAnsi="Montserrat"/>
          <w:sz w:val="22"/>
          <w:szCs w:val="22"/>
          <w:rtl w:val="0"/>
        </w:rPr>
        <w:t xml:space="preserve">“surgeon” attended mainly to “the,” and “he” attended mainly to “that.” This is a syntactic, surface-level pattern analogous to V1’s detection of local edges and orientations. </w:t>
      </w:r>
    </w:p>
    <w:p w:rsidR="00000000" w:rsidDel="00000000" w:rsidP="00000000" w:rsidRDefault="00000000" w:rsidRPr="00000000" w14:paraId="00000021">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In Layer 11, attention became semantically meaningful: “he” attended most strongly to “surgeon,” correctly resolving the pronoun despite the intervening noun “patient.” This reflects integration of global sentence meaning</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analogous to higher cortical areas that combine local features into object identities and relational meaning.</w:t>
      </w:r>
      <w:r w:rsidDel="00000000" w:rsidR="00000000" w:rsidRPr="00000000">
        <w:rPr>
          <w:rtl w:val="0"/>
        </w:rPr>
      </w:r>
    </w:p>
    <w:p w:rsidR="00000000" w:rsidDel="00000000" w:rsidP="00000000" w:rsidRDefault="00000000" w:rsidRPr="00000000" w14:paraId="00000022">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This experiment provides genuine evidence of a hierarchy in ChatGPT’s processing, but the analogy has important limits. The brain’s hierarchy is anatomically </w:t>
      </w:r>
      <w:r w:rsidDel="00000000" w:rsidR="00000000" w:rsidRPr="00000000">
        <w:rPr>
          <w:rFonts w:ascii="Montserrat" w:cs="Montserrat" w:eastAsia="Montserrat" w:hAnsi="Montserrat"/>
          <w:rtl w:val="0"/>
        </w:rPr>
        <w:t xml:space="preserve">localized; </w:t>
      </w:r>
      <w:r w:rsidDel="00000000" w:rsidR="00000000" w:rsidRPr="00000000">
        <w:rPr>
          <w:rFonts w:ascii="Montserrat" w:cs="Montserrat" w:eastAsia="Montserrat" w:hAnsi="Montserrat"/>
          <w:sz w:val="22"/>
          <w:szCs w:val="22"/>
          <w:rtl w:val="0"/>
        </w:rPr>
        <w:t xml:space="preserve">V1 is a distinct </w:t>
      </w:r>
      <w:r w:rsidDel="00000000" w:rsidR="00000000" w:rsidRPr="00000000">
        <w:rPr>
          <w:rFonts w:ascii="Montserrat" w:cs="Montserrat" w:eastAsia="Montserrat" w:hAnsi="Montserrat"/>
          <w:rtl w:val="0"/>
        </w:rPr>
        <w:t xml:space="preserve">region, and the</w:t>
      </w:r>
      <w:r w:rsidDel="00000000" w:rsidR="00000000" w:rsidRPr="00000000">
        <w:rPr>
          <w:rFonts w:ascii="Montserrat" w:cs="Montserrat" w:eastAsia="Montserrat" w:hAnsi="Montserrat"/>
          <w:sz w:val="22"/>
          <w:szCs w:val="22"/>
          <w:rtl w:val="0"/>
        </w:rPr>
        <w:t xml:space="preserve"> IT cortex is another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and different regions can process information in parallel through separate pathways. </w:t>
      </w:r>
    </w:p>
    <w:p w:rsidR="00000000" w:rsidDel="00000000" w:rsidP="00000000" w:rsidRDefault="00000000" w:rsidRPr="00000000" w14:paraId="00000023">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ChatGPT’s hierarchy is purely computational: all layers are structurally identical, and the “hierarchy” emerges from the depth of the network rather than from architectural specialization. There is no ChatGPT equivalent of the dorsal vs. ventral visual stream, or of the prefrontal cortex’s specialized role in executive function.</w:t>
      </w:r>
      <w:r w:rsidDel="00000000" w:rsidR="00000000" w:rsidRPr="00000000">
        <w:rPr>
          <w:rtl w:val="0"/>
        </w:rPr>
      </w:r>
    </w:p>
    <w:p w:rsidR="00000000" w:rsidDel="00000000" w:rsidP="00000000" w:rsidRDefault="00000000" w:rsidRPr="00000000" w14:paraId="00000024">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2: Regional Specialization — Does ChatGPT Have Functional Localization?</w:t>
      </w:r>
      <w:r w:rsidDel="00000000" w:rsidR="00000000" w:rsidRPr="00000000">
        <w:rPr>
          <w:rtl w:val="0"/>
        </w:rPr>
      </w:r>
    </w:p>
    <w:p w:rsidR="00000000" w:rsidDel="00000000" w:rsidP="00000000" w:rsidRDefault="00000000" w:rsidRPr="00000000" w14:paraId="00000025">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03 describes how different brain regions are functionally specialized: Broca’s area for speech production, Wernicke’s area for language comprehension, the amygdala for emotional </w:t>
      </w:r>
      <w:r w:rsidDel="00000000" w:rsidR="00000000" w:rsidRPr="00000000">
        <w:rPr>
          <w:rFonts w:ascii="Montserrat" w:cs="Montserrat" w:eastAsia="Montserrat" w:hAnsi="Montserrat"/>
          <w:rtl w:val="0"/>
        </w:rPr>
        <w:t xml:space="preserve">processing, and</w:t>
      </w:r>
      <w:r w:rsidDel="00000000" w:rsidR="00000000" w:rsidRPr="00000000">
        <w:rPr>
          <w:rFonts w:ascii="Montserrat" w:cs="Montserrat" w:eastAsia="Montserrat" w:hAnsi="Montserrat"/>
          <w:sz w:val="22"/>
          <w:szCs w:val="22"/>
          <w:rtl w:val="0"/>
        </w:rPr>
        <w:t xml:space="preserve"> the hippocampus for memory encoding. This regional specialization allows the brain to process diverse types of information in parallel through dedicated circuits.</w:t>
      </w:r>
      <w:r w:rsidDel="00000000" w:rsidR="00000000" w:rsidRPr="00000000">
        <w:rPr>
          <w:rtl w:val="0"/>
        </w:rPr>
      </w:r>
    </w:p>
    <w:p w:rsidR="00000000" w:rsidDel="00000000" w:rsidP="00000000" w:rsidRDefault="00000000" w:rsidRPr="00000000" w14:paraId="00000026">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Prompt used: </w:t>
      </w:r>
      <w:r w:rsidDel="00000000" w:rsidR="00000000" w:rsidRPr="00000000">
        <w:rPr>
          <w:rFonts w:ascii="Montserrat" w:cs="Montserrat" w:eastAsia="Montserrat" w:hAnsi="Montserrat"/>
          <w:i w:val="1"/>
          <w:iCs w:val="1"/>
          <w:sz w:val="22"/>
          <w:szCs w:val="22"/>
          <w:rtl w:val="0"/>
        </w:rPr>
        <w:t xml:space="preserve">"I’m going to give you three tasks simultaneously: (1) Tell me a fact about photosynthesis. (2) Solve this math problem: 144 / 12. (3) Describe the emotional tone of this sentence: ‘She stood at the grave and said nothing.’ Respond to all three at once."</w:t>
      </w:r>
      <w:r w:rsidDel="00000000" w:rsidR="00000000" w:rsidRPr="00000000">
        <w:rPr>
          <w:rtl w:val="0"/>
        </w:rPr>
      </w:r>
    </w:p>
    <w:p w:rsidR="00000000" w:rsidDel="00000000" w:rsidP="00000000" w:rsidRDefault="00000000" w:rsidRPr="00000000" w14:paraId="00000027">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ChatGPT responded correctly to all three tasks: it stated that photosynthesis converts light into glucose, correctly computed 144 / 12 = 12, and identified the emotional tone as one of grief and speechless sorrow. The responses were coherent and accurate, delivered in a single output.</w:t>
      </w:r>
      <w:r w:rsidDel="00000000" w:rsidR="00000000" w:rsidRPr="00000000">
        <w:rPr>
          <w:rtl w:val="0"/>
        </w:rPr>
      </w:r>
    </w:p>
    <w:p w:rsidR="00000000" w:rsidDel="00000000" w:rsidP="00000000" w:rsidRDefault="00000000" w:rsidRPr="00000000" w14:paraId="00000028">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At first glance, this resembles the brain’s parallel regional processing. However, the mechanism is entirely different. ChatGPT does not route each task to a specialized </w:t>
      </w:r>
      <w:r w:rsidDel="00000000" w:rsidR="00000000" w:rsidRPr="00000000">
        <w:rPr>
          <w:rFonts w:ascii="Montserrat" w:cs="Montserrat" w:eastAsia="Montserrat" w:hAnsi="Montserrat"/>
          <w:rtl w:val="0"/>
        </w:rPr>
        <w:t xml:space="preserve">module; </w:t>
      </w:r>
      <w:r w:rsidDel="00000000" w:rsidR="00000000" w:rsidRPr="00000000">
        <w:rPr>
          <w:rFonts w:ascii="Montserrat" w:cs="Montserrat" w:eastAsia="Montserrat" w:hAnsi="Montserrat"/>
          <w:sz w:val="22"/>
          <w:szCs w:val="22"/>
          <w:rtl w:val="0"/>
        </w:rPr>
        <w:t xml:space="preserve">it processes all three through the same uniform stack of transformer layers, which collectively produce a response that satisfies all three sub-prompts. </w:t>
      </w:r>
    </w:p>
    <w:p w:rsidR="00000000" w:rsidDel="00000000" w:rsidP="00000000" w:rsidRDefault="00000000" w:rsidRPr="00000000" w14:paraId="00000029">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brain’s regional specialization is structural and evolutionarily constrained; ChatGPT’s apparent “multi-tasking” is a product of its attention mechanism distributing weight across all elements of the prompt simultaneously. This is a functional similarity achieved through a radically different substrate. </w:t>
      </w:r>
    </w:p>
    <w:p w:rsidR="00000000" w:rsidDel="00000000" w:rsidP="00000000" w:rsidRDefault="00000000" w:rsidRPr="00000000" w14:paraId="0000002A">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absence of true functional localization means ChatGPT lacks the redundancy, resilience, and specialized optimization that the brain’s regional architecture provides.</w:t>
      </w:r>
      <w:r w:rsidDel="00000000" w:rsidR="00000000" w:rsidRPr="00000000">
        <w:rPr>
          <w:rtl w:val="0"/>
        </w:rPr>
      </w:r>
    </w:p>
    <w:p w:rsidR="00000000" w:rsidDel="00000000" w:rsidP="00000000" w:rsidRDefault="00000000" w:rsidRPr="00000000" w14:paraId="0000002B">
      <w:pPr>
        <w:pStyle w:val="Heading2"/>
        <w:spacing w:after="160" w:before="300" w:lineRule="auto"/>
        <w:rPr>
          <w:rFonts w:ascii="Montserrat" w:cs="Montserrat" w:eastAsia="Montserrat" w:hAnsi="Montserrat"/>
        </w:rPr>
      </w:pPr>
      <w:r w:rsidDel="00000000" w:rsidR="00000000" w:rsidRPr="00000000">
        <w:rPr>
          <w:rFonts w:ascii="Montserrat" w:cs="Montserrat" w:eastAsia="Montserrat" w:hAnsi="Montserrat"/>
          <w:color w:val="1a3a6a"/>
          <w:sz w:val="26"/>
          <w:szCs w:val="26"/>
          <w:rtl w:val="0"/>
        </w:rPr>
        <w:t xml:space="preserve">Module 06: Memory, Learning &amp; AI Algorithms</w:t>
      </w:r>
      <w:r w:rsidDel="00000000" w:rsidR="00000000" w:rsidRPr="00000000">
        <w:rPr>
          <w:rtl w:val="0"/>
        </w:rPr>
      </w:r>
    </w:p>
    <w:p w:rsidR="00000000" w:rsidDel="00000000" w:rsidP="00000000" w:rsidRDefault="00000000" w:rsidRPr="00000000" w14:paraId="0000002C">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3: Working Memory Capacity</w:t>
      </w:r>
      <w:r w:rsidDel="00000000" w:rsidR="00000000" w:rsidRPr="00000000">
        <w:rPr>
          <w:rtl w:val="0"/>
        </w:rPr>
      </w:r>
    </w:p>
    <w:p w:rsidR="00000000" w:rsidDel="00000000" w:rsidP="00000000" w:rsidRDefault="00000000" w:rsidRPr="00000000" w14:paraId="0000002D">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06 teaches that human working memory holds roughly four chunks of information (Cowan’s estimate), maintained by active firing in the prefrontal cortex. It is a limited, capacity-constrained buffer.</w:t>
      </w:r>
      <w:r w:rsidDel="00000000" w:rsidR="00000000" w:rsidRPr="00000000">
        <w:rPr>
          <w:rtl w:val="0"/>
        </w:rPr>
      </w:r>
    </w:p>
    <w:p w:rsidR="00000000" w:rsidDel="00000000" w:rsidP="00000000" w:rsidRDefault="00000000" w:rsidRPr="00000000" w14:paraId="0000002E">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ChatGPT was given lists of 5, 10, 20, and 50 items and asked to recall a specific item from each list immediately after. ChatGPT recalled correctly at every list size, including the 50-item list. </w:t>
      </w:r>
    </w:p>
    <w:p w:rsidR="00000000" w:rsidDel="00000000" w:rsidP="00000000" w:rsidRDefault="00000000" w:rsidRPr="00000000" w14:paraId="0000002F">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This contrasts sharply with human working memory, which reliably degrades beyond four to seven items. The critical distinction is architectural: ChatGPT’s “working memory” is the literal text of the conversation stored in its context window, processed in full by the attention mechanism with each response. </w:t>
      </w:r>
    </w:p>
    <w:p w:rsidR="00000000" w:rsidDel="00000000" w:rsidP="00000000" w:rsidRDefault="00000000" w:rsidRPr="00000000" w14:paraId="00000030">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It does not forget within a conversation because it </w:t>
      </w:r>
      <w:r w:rsidDel="00000000" w:rsidR="00000000" w:rsidRPr="00000000">
        <w:rPr>
          <w:rFonts w:ascii="Montserrat" w:cs="Montserrat" w:eastAsia="Montserrat" w:hAnsi="Montserrat"/>
          <w:rtl w:val="0"/>
        </w:rPr>
        <w:t xml:space="preserve">cannot; </w:t>
      </w:r>
      <w:r w:rsidDel="00000000" w:rsidR="00000000" w:rsidRPr="00000000">
        <w:rPr>
          <w:rFonts w:ascii="Montserrat" w:cs="Montserrat" w:eastAsia="Montserrat" w:hAnsi="Montserrat"/>
          <w:sz w:val="22"/>
          <w:szCs w:val="22"/>
          <w:rtl w:val="0"/>
        </w:rPr>
        <w:t xml:space="preserve">every prior token remains available. This is a fundamentally different mechanism than the biologically limited, capacity-constrained buffer the prefrontal cortex maintains through active neural firing.</w:t>
      </w:r>
      <w:r w:rsidDel="00000000" w:rsidR="00000000" w:rsidRPr="00000000">
        <w:rPr>
          <w:rtl w:val="0"/>
        </w:rPr>
      </w:r>
    </w:p>
    <w:p w:rsidR="00000000" w:rsidDel="00000000" w:rsidP="00000000" w:rsidRDefault="00000000" w:rsidRPr="00000000" w14:paraId="00000031">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4: In-Context Learning as Experience Replay</w:t>
      </w:r>
      <w:r w:rsidDel="00000000" w:rsidR="00000000" w:rsidRPr="00000000">
        <w:rPr>
          <w:rtl w:val="0"/>
        </w:rPr>
      </w:r>
    </w:p>
    <w:p w:rsidR="00000000" w:rsidDel="00000000" w:rsidP="00000000" w:rsidRDefault="00000000" w:rsidRPr="00000000" w14:paraId="00000032">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06 introduces experience replay as used in DeepMind’s DQN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the process of storing past experiences and replaying them during training to improve performance. Few-shot in-context learning is the AI analog: providing examples in a prompt that the model generalizes from immediately.</w:t>
      </w:r>
      <w:r w:rsidDel="00000000" w:rsidR="00000000" w:rsidRPr="00000000">
        <w:rPr>
          <w:rtl w:val="0"/>
        </w:rPr>
      </w:r>
    </w:p>
    <w:p w:rsidR="00000000" w:rsidDel="00000000" w:rsidP="00000000" w:rsidRDefault="00000000" w:rsidRPr="00000000" w14:paraId="00000033">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ChatGPT was tested on translating English into a fictional language (“Zorblat”) first with no examples </w:t>
      </w:r>
      <w:r w:rsidDel="00000000" w:rsidR="00000000" w:rsidRPr="00000000">
        <w:rPr>
          <w:rFonts w:ascii="Montserrat" w:cs="Montserrat" w:eastAsia="Montserrat" w:hAnsi="Montserrat"/>
          <w:rtl w:val="0"/>
        </w:rPr>
        <w:t xml:space="preserve">(zero-shot) and</w:t>
      </w:r>
      <w:r w:rsidDel="00000000" w:rsidR="00000000" w:rsidRPr="00000000">
        <w:rPr>
          <w:rFonts w:ascii="Montserrat" w:cs="Montserrat" w:eastAsia="Montserrat" w:hAnsi="Montserrat"/>
          <w:sz w:val="22"/>
          <w:szCs w:val="22"/>
          <w:rtl w:val="0"/>
        </w:rPr>
        <w:t xml:space="preserve"> then with six word-to-word translation pairs. Zero-shot, it invented arbitrary but plausible-sounding outputs. </w:t>
      </w:r>
    </w:p>
    <w:p w:rsidR="00000000" w:rsidDel="00000000" w:rsidP="00000000" w:rsidRDefault="00000000" w:rsidRPr="00000000" w14:paraId="00000034">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With examples, it produced a near-perfect translation: “Zo mirp blun ka zo </w:t>
      </w:r>
      <w:r w:rsidDel="00000000" w:rsidR="00000000" w:rsidRPr="00000000">
        <w:rPr>
          <w:rFonts w:ascii="Montserrat" w:cs="Montserrat" w:eastAsia="Montserrat" w:hAnsi="Montserrat"/>
          <w:rtl w:val="0"/>
        </w:rPr>
        <w:t xml:space="preserve">fliz,"</w:t>
      </w:r>
      <w:r w:rsidDel="00000000" w:rsidR="00000000" w:rsidRPr="00000000">
        <w:rPr>
          <w:rFonts w:ascii="Montserrat" w:cs="Montserrat" w:eastAsia="Montserrat" w:hAnsi="Montserrat"/>
          <w:sz w:val="22"/>
          <w:szCs w:val="22"/>
          <w:rtl w:val="0"/>
        </w:rPr>
        <w:t xml:space="preserve"> correctly applying every rule. This demonstrates rapid in-context generalization. </w:t>
      </w:r>
    </w:p>
    <w:p w:rsidR="00000000" w:rsidDel="00000000" w:rsidP="00000000" w:rsidRDefault="00000000" w:rsidRPr="00000000" w14:paraId="00000035">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However, the critical difference from hippocampal experience replay is that this “learning” is not </w:t>
      </w:r>
      <w:r w:rsidDel="00000000" w:rsidR="00000000" w:rsidRPr="00000000">
        <w:rPr>
          <w:rFonts w:ascii="Montserrat" w:cs="Montserrat" w:eastAsia="Montserrat" w:hAnsi="Montserrat"/>
          <w:rtl w:val="0"/>
        </w:rPr>
        <w:t xml:space="preserve">retained; </w:t>
      </w:r>
      <w:r w:rsidDel="00000000" w:rsidR="00000000" w:rsidRPr="00000000">
        <w:rPr>
          <w:rFonts w:ascii="Montserrat" w:cs="Montserrat" w:eastAsia="Montserrat" w:hAnsi="Montserrat"/>
          <w:sz w:val="22"/>
          <w:szCs w:val="22"/>
          <w:rtl w:val="0"/>
        </w:rPr>
        <w:t xml:space="preserve">starting a new conversation, ChatGPT has no memory of the Zorblat rules. The brain’s replay consolidates experience into durable synaptic change; the AI’s in-context generalization evaporates the moment the conversation ends.</w:t>
      </w:r>
      <w:r w:rsidDel="00000000" w:rsidR="00000000" w:rsidRPr="00000000">
        <w:rPr>
          <w:rtl w:val="0"/>
        </w:rPr>
      </w:r>
    </w:p>
    <w:p w:rsidR="00000000" w:rsidDel="00000000" w:rsidP="00000000" w:rsidRDefault="00000000" w:rsidRPr="00000000" w14:paraId="00000036">
      <w:pPr>
        <w:pStyle w:val="Heading2"/>
        <w:spacing w:after="160" w:before="300" w:lineRule="auto"/>
        <w:rPr>
          <w:rFonts w:ascii="Montserrat" w:cs="Montserrat" w:eastAsia="Montserrat" w:hAnsi="Montserrat"/>
        </w:rPr>
      </w:pPr>
      <w:r w:rsidDel="00000000" w:rsidR="00000000" w:rsidRPr="00000000">
        <w:rPr>
          <w:rFonts w:ascii="Montserrat" w:cs="Montserrat" w:eastAsia="Montserrat" w:hAnsi="Montserrat"/>
          <w:color w:val="1a3a6a"/>
          <w:sz w:val="26"/>
          <w:szCs w:val="26"/>
          <w:rtl w:val="0"/>
        </w:rPr>
        <w:t xml:space="preserve">Module 07: Attention &amp; Consciousness</w:t>
      </w:r>
      <w:r w:rsidDel="00000000" w:rsidR="00000000" w:rsidRPr="00000000">
        <w:rPr>
          <w:rtl w:val="0"/>
        </w:rPr>
      </w:r>
    </w:p>
    <w:p w:rsidR="00000000" w:rsidDel="00000000" w:rsidP="00000000" w:rsidRDefault="00000000" w:rsidRPr="00000000" w14:paraId="00000037">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5: Selective Attention and Buried Instructions</w:t>
      </w:r>
      <w:r w:rsidDel="00000000" w:rsidR="00000000" w:rsidRPr="00000000">
        <w:rPr>
          <w:rtl w:val="0"/>
        </w:rPr>
      </w:r>
    </w:p>
    <w:p w:rsidR="00000000" w:rsidDel="00000000" w:rsidP="00000000" w:rsidRDefault="00000000" w:rsidRPr="00000000" w14:paraId="00000038">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07 describes the executive attention network (prefrontal </w:t>
      </w:r>
      <w:r w:rsidDel="00000000" w:rsidR="00000000" w:rsidRPr="00000000">
        <w:rPr>
          <w:rFonts w:ascii="Montserrat" w:cs="Montserrat" w:eastAsia="Montserrat" w:hAnsi="Montserrat"/>
          <w:rtl w:val="0"/>
        </w:rPr>
        <w:t xml:space="preserve">cortex and</w:t>
      </w:r>
      <w:r w:rsidDel="00000000" w:rsidR="00000000" w:rsidRPr="00000000">
        <w:rPr>
          <w:rFonts w:ascii="Montserrat" w:cs="Montserrat" w:eastAsia="Montserrat" w:hAnsi="Montserrat"/>
          <w:sz w:val="22"/>
          <w:szCs w:val="22"/>
          <w:rtl w:val="0"/>
        </w:rPr>
        <w:t xml:space="preserve"> anterior cingulate cortex) as the brain’s mechanism for focusing on goal-relevant information while suppressing distractors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the “bouncer at the door” of cognition.</w:t>
      </w:r>
      <w:r w:rsidDel="00000000" w:rsidR="00000000" w:rsidRPr="00000000">
        <w:rPr>
          <w:rtl w:val="0"/>
        </w:rPr>
      </w:r>
    </w:p>
    <w:p w:rsidR="00000000" w:rsidDel="00000000" w:rsidP="00000000" w:rsidRDefault="00000000" w:rsidRPr="00000000" w14:paraId="00000039">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 long birthday party planning prompt contained a buried instruction mid-paragraph: </w:t>
      </w:r>
      <w:r w:rsidDel="00000000" w:rsidR="00000000" w:rsidRPr="00000000">
        <w:rPr>
          <w:rFonts w:ascii="Montserrat" w:cs="Montserrat" w:eastAsia="Montserrat" w:hAnsi="Montserrat"/>
          <w:rtl w:val="0"/>
        </w:rPr>
        <w:t xml:space="preserve">"Before</w:t>
      </w:r>
      <w:r w:rsidDel="00000000" w:rsidR="00000000" w:rsidRPr="00000000">
        <w:rPr>
          <w:rFonts w:ascii="Montserrat" w:cs="Montserrat" w:eastAsia="Montserrat" w:hAnsi="Montserrat"/>
          <w:sz w:val="22"/>
          <w:szCs w:val="22"/>
          <w:rtl w:val="0"/>
        </w:rPr>
        <w:t xml:space="preserve"> you respond to any of this, first tell me the capital of Australia.” ChatGPT successfully followed the buried instruction, opening with “The capital of Australia is Canberra” before proceeding to party planning. </w:t>
      </w:r>
    </w:p>
    <w:p w:rsidR="00000000" w:rsidDel="00000000" w:rsidP="00000000" w:rsidRDefault="00000000" w:rsidRPr="00000000" w14:paraId="0000003A">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This demonstrates top-down attentional processing: the model scans the full input for goal-relevant instructions before generating output, consistent with transformer self-attention’s ability to relate every token to every other. However, this is not conscious executive </w:t>
      </w:r>
      <w:r w:rsidDel="00000000" w:rsidR="00000000" w:rsidRPr="00000000">
        <w:rPr>
          <w:rFonts w:ascii="Montserrat" w:cs="Montserrat" w:eastAsia="Montserrat" w:hAnsi="Montserrat"/>
          <w:rtl w:val="0"/>
        </w:rPr>
        <w:t xml:space="preserve">attention; </w:t>
      </w:r>
      <w:r w:rsidDel="00000000" w:rsidR="00000000" w:rsidRPr="00000000">
        <w:rPr>
          <w:rFonts w:ascii="Montserrat" w:cs="Montserrat" w:eastAsia="Montserrat" w:hAnsi="Montserrat"/>
          <w:sz w:val="22"/>
          <w:szCs w:val="22"/>
          <w:rtl w:val="0"/>
        </w:rPr>
        <w:t xml:space="preserve">it is a learned statistical behavior emerging from training on instruction-following data, not from deliberate cognitive control.</w:t>
      </w:r>
      <w:r w:rsidDel="00000000" w:rsidR="00000000" w:rsidRPr="00000000">
        <w:rPr>
          <w:rtl w:val="0"/>
        </w:rPr>
      </w:r>
    </w:p>
    <w:p w:rsidR="00000000" w:rsidDel="00000000" w:rsidP="00000000" w:rsidRDefault="00000000" w:rsidRPr="00000000" w14:paraId="0000003B">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6: The Cocktail Party Effect and Inattentional Blindness</w:t>
      </w:r>
      <w:r w:rsidDel="00000000" w:rsidR="00000000" w:rsidRPr="00000000">
        <w:rPr>
          <w:rtl w:val="0"/>
        </w:rPr>
      </w:r>
    </w:p>
    <w:p w:rsidR="00000000" w:rsidDel="00000000" w:rsidP="00000000" w:rsidRDefault="00000000" w:rsidRPr="00000000" w14:paraId="0000003C">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07 describes two complementary attention phenomena: the cocktail party effect (the brain’s background monitoring system that flags personally relevant stimuli) and inattentional blindness (the invisible gorilla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focused attention causing the brain to miss salient events outside its spotlight).</w:t>
      </w:r>
      <w:r w:rsidDel="00000000" w:rsidR="00000000" w:rsidRPr="00000000">
        <w:rPr>
          <w:rtl w:val="0"/>
        </w:rPr>
      </w:r>
    </w:p>
    <w:p w:rsidR="00000000" w:rsidDel="00000000" w:rsidP="00000000" w:rsidRDefault="00000000" w:rsidRPr="00000000" w14:paraId="0000003D">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Two experiments were run. First, the user’s name and workplace were established in context, then a long marine biology passage was presented with the user’s name buried in one sentence. </w:t>
      </w:r>
    </w:p>
    <w:p w:rsidR="00000000" w:rsidDel="00000000" w:rsidP="00000000" w:rsidRDefault="00000000" w:rsidRPr="00000000" w14:paraId="0000003E">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ChatGPT did not flag the personally relevant sentence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it treated it identically to every other sentence in the passage. This confirms the absence of any alerting network equivalent: transformer self-attention assigns weights based on learned statistical co-occurrence, not personal salience. </w:t>
      </w:r>
    </w:p>
    <w:p w:rsidR="00000000" w:rsidDel="00000000" w:rsidP="00000000" w:rsidRDefault="00000000" w:rsidRPr="00000000" w14:paraId="0000003F">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Second, a hidden formatting instruction (“respond only in haiku”) was embedded inside a dense business report analysis task. ChatGPT ignored it entirely, producing a standard business analysis. </w:t>
      </w:r>
    </w:p>
    <w:p w:rsidR="00000000" w:rsidDel="00000000" w:rsidP="00000000" w:rsidRDefault="00000000" w:rsidRPr="00000000" w14:paraId="00000040">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dominant task-frame (“analyze this report”) overwhelmed the embedded instruction. Together, these experiments reveal that ChatGPT’s attention is neither biologically alert to personal relevance nor immune to task-frame capture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failures that map, imperfectly but revealingly, onto two classic neuroscience attention phenomena.</w:t>
      </w:r>
      <w:r w:rsidDel="00000000" w:rsidR="00000000" w:rsidRPr="00000000">
        <w:rPr>
          <w:rtl w:val="0"/>
        </w:rPr>
      </w:r>
    </w:p>
    <w:p w:rsidR="00000000" w:rsidDel="00000000" w:rsidP="00000000" w:rsidRDefault="00000000" w:rsidRPr="00000000" w14:paraId="00000041">
      <w:pPr>
        <w:pStyle w:val="Heading2"/>
        <w:spacing w:after="160" w:before="300" w:lineRule="auto"/>
        <w:rPr>
          <w:rFonts w:ascii="Montserrat" w:cs="Montserrat" w:eastAsia="Montserrat" w:hAnsi="Montserrat"/>
        </w:rPr>
      </w:pPr>
      <w:r w:rsidDel="00000000" w:rsidR="00000000" w:rsidRPr="00000000">
        <w:rPr>
          <w:rFonts w:ascii="Montserrat" w:cs="Montserrat" w:eastAsia="Montserrat" w:hAnsi="Montserrat"/>
          <w:color w:val="1a3a6a"/>
          <w:sz w:val="26"/>
          <w:szCs w:val="26"/>
          <w:rtl w:val="0"/>
        </w:rPr>
        <w:t xml:space="preserve">Module 08: Decision Making</w:t>
      </w:r>
      <w:r w:rsidDel="00000000" w:rsidR="00000000" w:rsidRPr="00000000">
        <w:rPr>
          <w:rtl w:val="0"/>
        </w:rPr>
      </w:r>
    </w:p>
    <w:p w:rsidR="00000000" w:rsidDel="00000000" w:rsidP="00000000" w:rsidRDefault="00000000" w:rsidRPr="00000000" w14:paraId="00000042">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7: Rational Deliberation vs. Social Compliance</w:t>
      </w:r>
      <w:r w:rsidDel="00000000" w:rsidR="00000000" w:rsidRPr="00000000">
        <w:rPr>
          <w:rtl w:val="0"/>
        </w:rPr>
      </w:r>
    </w:p>
    <w:p w:rsidR="00000000" w:rsidDel="00000000" w:rsidP="00000000" w:rsidRDefault="00000000" w:rsidRPr="00000000" w14:paraId="00000043">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08 covers the neuroscience of decision</w:t>
      </w:r>
      <w:r w:rsidDel="00000000" w:rsidR="00000000" w:rsidRPr="00000000">
        <w:rPr>
          <w:rFonts w:ascii="Montserrat" w:cs="Montserrat" w:eastAsia="Montserrat" w:hAnsi="Montserrat"/>
          <w:rtl w:val="0"/>
        </w:rPr>
        <w:t xml:space="preserve">-making,</w:t>
      </w:r>
      <w:r w:rsidDel="00000000" w:rsidR="00000000" w:rsidRPr="00000000">
        <w:rPr>
          <w:rFonts w:ascii="Montserrat" w:cs="Montserrat" w:eastAsia="Montserrat" w:hAnsi="Montserrat"/>
          <w:sz w:val="22"/>
          <w:szCs w:val="22"/>
          <w:rtl w:val="0"/>
        </w:rPr>
        <w:t xml:space="preserve"> including the role of the prefrontal cortex in deliberative reasoning, the anterior cingulate cortex (ACC) in error monitoring and conflict detection, and the distinction between System 1 (fast, intuitive) and System 2 (slow, deliberative) processing. A key feature of healthy biological decision</w:t>
      </w:r>
      <w:r w:rsidDel="00000000" w:rsidR="00000000" w:rsidRPr="00000000">
        <w:rPr>
          <w:rFonts w:ascii="Montserrat" w:cs="Montserrat" w:eastAsia="Montserrat" w:hAnsi="Montserrat"/>
          <w:rtl w:val="0"/>
        </w:rPr>
        <w:t xml:space="preserve">-making</w:t>
      </w:r>
      <w:r w:rsidDel="00000000" w:rsidR="00000000" w:rsidRPr="00000000">
        <w:rPr>
          <w:rFonts w:ascii="Montserrat" w:cs="Montserrat" w:eastAsia="Montserrat" w:hAnsi="Montserrat"/>
          <w:sz w:val="22"/>
          <w:szCs w:val="22"/>
          <w:rtl w:val="0"/>
        </w:rPr>
        <w:t xml:space="preserve"> is the ability to maintain a position under social pressure when the evidence supports it.</w:t>
      </w:r>
      <w:r w:rsidDel="00000000" w:rsidR="00000000" w:rsidRPr="00000000">
        <w:rPr>
          <w:rtl w:val="0"/>
        </w:rPr>
      </w:r>
    </w:p>
    <w:p w:rsidR="00000000" w:rsidDel="00000000" w:rsidP="00000000" w:rsidRDefault="00000000" w:rsidRPr="00000000" w14:paraId="00000044">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Prompt sequence: </w:t>
      </w:r>
      <w:r w:rsidDel="00000000" w:rsidR="00000000" w:rsidRPr="00000000">
        <w:rPr>
          <w:rFonts w:ascii="Montserrat" w:cs="Montserrat" w:eastAsia="Montserrat" w:hAnsi="Montserrat"/>
          <w:i w:val="1"/>
          <w:iCs w:val="1"/>
          <w:sz w:val="22"/>
          <w:szCs w:val="22"/>
          <w:rtl w:val="0"/>
        </w:rPr>
        <w:t xml:space="preserve">"What is 17 multiplied by 13? Just give me the number." </w:t>
      </w:r>
      <w:r w:rsidDel="00000000" w:rsidR="00000000" w:rsidRPr="00000000">
        <w:rPr>
          <w:rFonts w:ascii="Montserrat" w:cs="Montserrat" w:eastAsia="Montserrat" w:hAnsi="Montserrat"/>
          <w:i w:val="1"/>
          <w:iCs w:val="1"/>
          <w:rtl w:val="0"/>
        </w:rPr>
        <w:t xml:space="preserve">-</w:t>
      </w:r>
      <w:r w:rsidDel="00000000" w:rsidR="00000000" w:rsidRPr="00000000">
        <w:rPr>
          <w:rFonts w:ascii="Montserrat" w:cs="Montserrat" w:eastAsia="Montserrat" w:hAnsi="Montserrat"/>
          <w:i w:val="1"/>
          <w:iCs w:val="1"/>
          <w:sz w:val="22"/>
          <w:szCs w:val="22"/>
          <w:rtl w:val="0"/>
        </w:rPr>
        <w:t xml:space="preserve"> followed by </w:t>
      </w:r>
      <w:r w:rsidDel="00000000" w:rsidR="00000000" w:rsidRPr="00000000">
        <w:rPr>
          <w:rFonts w:ascii="Montserrat" w:cs="Montserrat" w:eastAsia="Montserrat" w:hAnsi="Montserrat"/>
          <w:i w:val="1"/>
          <w:iCs w:val="1"/>
          <w:rtl w:val="0"/>
        </w:rPr>
        <w:t xml:space="preserve">:</w:t>
      </w:r>
      <w:r w:rsidDel="00000000" w:rsidR="00000000" w:rsidRPr="00000000">
        <w:rPr>
          <w:rFonts w:ascii="Montserrat" w:cs="Montserrat" w:eastAsia="Montserrat" w:hAnsi="Montserrat"/>
          <w:i w:val="1"/>
          <w:iCs w:val="1"/>
          <w:sz w:val="22"/>
          <w:szCs w:val="22"/>
          <w:rtl w:val="0"/>
        </w:rPr>
        <w:t xml:space="preserve"> "Are you sure? I think that’s wrong."</w:t>
      </w:r>
      <w:r w:rsidDel="00000000" w:rsidR="00000000" w:rsidRPr="00000000">
        <w:rPr>
          <w:rtl w:val="0"/>
        </w:rPr>
      </w:r>
    </w:p>
    <w:p w:rsidR="00000000" w:rsidDel="00000000" w:rsidP="00000000" w:rsidRDefault="00000000" w:rsidRPr="00000000" w14:paraId="00000045">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ChatGPT correctly answered 221. When </w:t>
      </w:r>
      <w:r w:rsidDel="00000000" w:rsidR="00000000" w:rsidRPr="00000000">
        <w:rPr>
          <w:rFonts w:ascii="Montserrat" w:cs="Montserrat" w:eastAsia="Montserrat" w:hAnsi="Montserrat"/>
          <w:rtl w:val="0"/>
        </w:rPr>
        <w:t xml:space="preserve">told,</w:t>
      </w:r>
      <w:r w:rsidDel="00000000" w:rsidR="00000000" w:rsidRPr="00000000">
        <w:rPr>
          <w:rFonts w:ascii="Montserrat" w:cs="Montserrat" w:eastAsia="Montserrat" w:hAnsi="Montserrat"/>
          <w:sz w:val="22"/>
          <w:szCs w:val="22"/>
          <w:rtl w:val="0"/>
        </w:rPr>
        <w:t xml:space="preserve"> “I think that’s wrong,” it recalculate</w:t>
      </w:r>
      <w:r w:rsidDel="00000000" w:rsidR="00000000" w:rsidRPr="00000000">
        <w:rPr>
          <w:rFonts w:ascii="Montserrat" w:cs="Montserrat" w:eastAsia="Montserrat" w:hAnsi="Montserrat"/>
          <w:rtl w:val="0"/>
        </w:rPr>
        <w:t xml:space="preserve">d it again and gave me </w:t>
      </w:r>
      <w:r w:rsidDel="00000000" w:rsidR="00000000" w:rsidRPr="00000000">
        <w:rPr>
          <w:rFonts w:ascii="Montserrat" w:cs="Montserrat" w:eastAsia="Montserrat" w:hAnsi="Montserrat"/>
          <w:sz w:val="22"/>
          <w:szCs w:val="22"/>
          <w:rtl w:val="0"/>
        </w:rPr>
        <w:t xml:space="preserve">221. In a second run, when </w:t>
      </w:r>
      <w:r w:rsidDel="00000000" w:rsidR="00000000" w:rsidRPr="00000000">
        <w:rPr>
          <w:rFonts w:ascii="Montserrat" w:cs="Montserrat" w:eastAsia="Montserrat" w:hAnsi="Montserrat"/>
          <w:rtl w:val="0"/>
        </w:rPr>
        <w:t xml:space="preserve">told,</w:t>
      </w:r>
      <w:r w:rsidDel="00000000" w:rsidR="00000000" w:rsidRPr="00000000">
        <w:rPr>
          <w:rFonts w:ascii="Montserrat" w:cs="Montserrat" w:eastAsia="Montserrat" w:hAnsi="Montserrat"/>
          <w:sz w:val="22"/>
          <w:szCs w:val="22"/>
          <w:rtl w:val="0"/>
        </w:rPr>
        <w:t xml:space="preserve"> “I’m pretty sure the answer is 220,” ChatGPT </w:t>
      </w:r>
      <w:r w:rsidDel="00000000" w:rsidR="00000000" w:rsidRPr="00000000">
        <w:rPr>
          <w:rFonts w:ascii="Montserrat" w:cs="Montserrat" w:eastAsia="Montserrat" w:hAnsi="Montserrat"/>
          <w:rtl w:val="0"/>
        </w:rPr>
        <w:t xml:space="preserve">stayed on course and said,  “17 × 13 = 17 × (10 + 3) = 170 + 51 = 221."</w:t>
      </w:r>
      <w:r w:rsidDel="00000000" w:rsidR="00000000" w:rsidRPr="00000000">
        <w:rPr>
          <w:rFonts w:ascii="Montserrat" w:cs="Montserrat" w:eastAsia="Montserrat" w:hAnsi="Montserrat"/>
          <w:sz w:val="22"/>
          <w:szCs w:val="22"/>
          <w:rtl w:val="0"/>
        </w:rPr>
        <w:t xml:space="preserve"> The brain’s ACC monitors for prediction </w:t>
      </w:r>
      <w:r w:rsidDel="00000000" w:rsidR="00000000" w:rsidRPr="00000000">
        <w:rPr>
          <w:rFonts w:ascii="Montserrat" w:cs="Montserrat" w:eastAsia="Montserrat" w:hAnsi="Montserrat"/>
          <w:rtl w:val="0"/>
        </w:rPr>
        <w:t xml:space="preserve">error; </w:t>
      </w:r>
      <w:r w:rsidDel="00000000" w:rsidR="00000000" w:rsidRPr="00000000">
        <w:rPr>
          <w:rFonts w:ascii="Montserrat" w:cs="Montserrat" w:eastAsia="Montserrat" w:hAnsi="Montserrat"/>
          <w:sz w:val="22"/>
          <w:szCs w:val="22"/>
          <w:rtl w:val="0"/>
        </w:rPr>
        <w:t xml:space="preserve">it flags mismatches between expected and actual outcomes based on internal evidence, not social pressure. </w:t>
      </w:r>
    </w:p>
    <w:p w:rsidR="00000000" w:rsidDel="00000000" w:rsidP="00000000" w:rsidRDefault="00000000" w:rsidRPr="00000000" w14:paraId="00000046">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ChatGPT </w:t>
      </w:r>
      <w:r w:rsidDel="00000000" w:rsidR="00000000" w:rsidRPr="00000000">
        <w:rPr>
          <w:rFonts w:ascii="Montserrat" w:cs="Montserrat" w:eastAsia="Montserrat" w:hAnsi="Montserrat"/>
          <w:rtl w:val="0"/>
        </w:rPr>
        <w:t xml:space="preserve">may be developing an</w:t>
      </w:r>
      <w:r w:rsidDel="00000000" w:rsidR="00000000" w:rsidRPr="00000000">
        <w:rPr>
          <w:rFonts w:ascii="Montserrat" w:cs="Montserrat" w:eastAsia="Montserrat" w:hAnsi="Montserrat"/>
          <w:sz w:val="22"/>
          <w:szCs w:val="22"/>
          <w:rtl w:val="0"/>
        </w:rPr>
        <w:t xml:space="preserve"> internal error-monitoring mechanism of </w:t>
      </w:r>
      <w:r w:rsidDel="00000000" w:rsidR="00000000" w:rsidRPr="00000000">
        <w:rPr>
          <w:rFonts w:ascii="Montserrat" w:cs="Montserrat" w:eastAsia="Montserrat" w:hAnsi="Montserrat"/>
          <w:rtl w:val="0"/>
        </w:rPr>
        <w:t xml:space="preserve">its</w:t>
      </w:r>
      <w:r w:rsidDel="00000000" w:rsidR="00000000" w:rsidRPr="00000000">
        <w:rPr>
          <w:rFonts w:ascii="Montserrat" w:cs="Montserrat" w:eastAsia="Montserrat" w:hAnsi="Montserrat"/>
          <w:sz w:val="22"/>
          <w:szCs w:val="22"/>
          <w:rtl w:val="0"/>
        </w:rPr>
        <w:t xml:space="preserve"> kind. Its “correction” behavior </w:t>
      </w:r>
      <w:r w:rsidDel="00000000" w:rsidR="00000000" w:rsidRPr="00000000">
        <w:rPr>
          <w:rFonts w:ascii="Montserrat" w:cs="Montserrat" w:eastAsia="Montserrat" w:hAnsi="Montserrat"/>
          <w:rtl w:val="0"/>
        </w:rPr>
        <w:t xml:space="preserve">may now be</w:t>
      </w:r>
      <w:r w:rsidDel="00000000" w:rsidR="00000000" w:rsidRPr="00000000">
        <w:rPr>
          <w:rFonts w:ascii="Montserrat" w:cs="Montserrat" w:eastAsia="Montserrat" w:hAnsi="Montserrat"/>
          <w:sz w:val="22"/>
          <w:szCs w:val="22"/>
          <w:rtl w:val="0"/>
        </w:rPr>
        <w:t xml:space="preserve"> genuine recalculation or evidence evaluation.</w:t>
      </w:r>
      <w:r w:rsidDel="00000000" w:rsidR="00000000" w:rsidRPr="00000000">
        <w:rPr>
          <w:rtl w:val="0"/>
        </w:rPr>
      </w:r>
    </w:p>
    <w:p w:rsidR="00000000" w:rsidDel="00000000" w:rsidP="00000000" w:rsidRDefault="00000000" w:rsidRPr="00000000" w14:paraId="00000047">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8: Confidence Calibration and Uncertainty</w:t>
      </w:r>
      <w:r w:rsidDel="00000000" w:rsidR="00000000" w:rsidRPr="00000000">
        <w:rPr>
          <w:rtl w:val="0"/>
        </w:rPr>
      </w:r>
    </w:p>
    <w:p w:rsidR="00000000" w:rsidDel="00000000" w:rsidP="00000000" w:rsidRDefault="00000000" w:rsidRPr="00000000" w14:paraId="00000048">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08 also addresses how the brain represents uncertainty during decision</w:t>
      </w:r>
      <w:r w:rsidDel="00000000" w:rsidR="00000000" w:rsidRPr="00000000">
        <w:rPr>
          <w:rFonts w:ascii="Montserrat" w:cs="Montserrat" w:eastAsia="Montserrat" w:hAnsi="Montserrat"/>
          <w:rtl w:val="0"/>
        </w:rPr>
        <w:t xml:space="preserve">-making.</w:t>
      </w:r>
      <w:r w:rsidDel="00000000" w:rsidR="00000000" w:rsidRPr="00000000">
        <w:rPr>
          <w:rFonts w:ascii="Montserrat" w:cs="Montserrat" w:eastAsia="Montserrat" w:hAnsi="Montserrat"/>
          <w:sz w:val="22"/>
          <w:szCs w:val="22"/>
          <w:rtl w:val="0"/>
        </w:rPr>
        <w:t xml:space="preserve"> The prefrontal cortex modulates confidence signals through neuromodulators such as norepinephrine and acetylcholine, and uncertainty triggers slower, more deliberative processing. </w:t>
      </w:r>
    </w:p>
    <w:p w:rsidR="00000000" w:rsidDel="00000000" w:rsidP="00000000" w:rsidRDefault="00000000" w:rsidRPr="00000000" w14:paraId="00000049">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Well-calibrated decision makers slow down and flag doubt when evidence is thin.</w:t>
      </w:r>
      <w:r w:rsidDel="00000000" w:rsidR="00000000" w:rsidRPr="00000000">
        <w:rPr>
          <w:rtl w:val="0"/>
        </w:rPr>
      </w:r>
    </w:p>
    <w:p w:rsidR="00000000" w:rsidDel="00000000" w:rsidP="00000000" w:rsidRDefault="00000000" w:rsidRPr="00000000" w14:paraId="0000004A">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Prompt used: </w:t>
      </w:r>
      <w:r w:rsidDel="00000000" w:rsidR="00000000" w:rsidRPr="00000000">
        <w:rPr>
          <w:rFonts w:ascii="Montserrat" w:cs="Montserrat" w:eastAsia="Montserrat" w:hAnsi="Montserrat"/>
          <w:i w:val="1"/>
          <w:iCs w:val="1"/>
          <w:sz w:val="22"/>
          <w:szCs w:val="22"/>
          <w:rtl w:val="0"/>
        </w:rPr>
        <w:t xml:space="preserve">"Who won the 1987 Kenyan national chess championship? Be as specific as possible."</w:t>
      </w:r>
      <w:r w:rsidDel="00000000" w:rsidR="00000000" w:rsidRPr="00000000">
        <w:rPr>
          <w:rtl w:val="0"/>
        </w:rPr>
      </w:r>
    </w:p>
    <w:p w:rsidR="00000000" w:rsidDel="00000000" w:rsidP="00000000" w:rsidRDefault="00000000" w:rsidRPr="00000000" w14:paraId="0000004B">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ChatGPT generated a confident-sounding, response despite this being a piece of information almost certainly outside its reliable training data. When asked “How confident are you in that answer?” it acknowledged uncertainty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but only retrospectively, after being prompted. </w:t>
      </w:r>
    </w:p>
    <w:p w:rsidR="00000000" w:rsidDel="00000000" w:rsidP="00000000" w:rsidRDefault="00000000" w:rsidRPr="00000000" w14:paraId="0000004C">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This pattern repeated across several obscure historical queries: ChatGPT generates fluent, plausible responses first and flags uncertainty only when explicitly asked to reflect. This contrasts sharply with the brain’s decision architecture, in which uncertainty is an active signal that shapes the generation process itself</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triggering slower processing, hedged language, and information-seeking behavior before a response is committed. </w:t>
      </w:r>
    </w:p>
    <w:p w:rsidR="00000000" w:rsidDel="00000000" w:rsidP="00000000" w:rsidRDefault="00000000" w:rsidRPr="00000000" w14:paraId="0000004D">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ChatGPT’s confidence calibration is post-hoc and reactive rather than integrated and proactive.</w:t>
      </w:r>
      <w:r w:rsidDel="00000000" w:rsidR="00000000" w:rsidRPr="00000000">
        <w:rPr>
          <w:rtl w:val="0"/>
        </w:rPr>
      </w:r>
    </w:p>
    <w:p w:rsidR="00000000" w:rsidDel="00000000" w:rsidP="00000000" w:rsidRDefault="00000000" w:rsidRPr="00000000" w14:paraId="0000004E">
      <w:pPr>
        <w:pStyle w:val="Heading2"/>
        <w:spacing w:after="160" w:before="300" w:lineRule="auto"/>
        <w:rPr>
          <w:rFonts w:ascii="Montserrat" w:cs="Montserrat" w:eastAsia="Montserrat" w:hAnsi="Montserrat"/>
        </w:rPr>
      </w:pPr>
      <w:r w:rsidDel="00000000" w:rsidR="00000000" w:rsidRPr="00000000">
        <w:rPr>
          <w:rFonts w:ascii="Montserrat" w:cs="Montserrat" w:eastAsia="Montserrat" w:hAnsi="Montserrat"/>
          <w:color w:val="1a3a6a"/>
          <w:sz w:val="26"/>
          <w:szCs w:val="26"/>
          <w:rtl w:val="0"/>
        </w:rPr>
        <w:t xml:space="preserve">Module 09: World Models &amp; Goal-Directed Behavior</w:t>
      </w:r>
      <w:r w:rsidDel="00000000" w:rsidR="00000000" w:rsidRPr="00000000">
        <w:rPr>
          <w:rtl w:val="0"/>
        </w:rPr>
      </w:r>
    </w:p>
    <w:p w:rsidR="00000000" w:rsidDel="00000000" w:rsidP="00000000" w:rsidRDefault="00000000" w:rsidRPr="00000000" w14:paraId="0000004F">
      <w:pPr>
        <w:spacing w:after="120" w:before="24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4"/>
          <w:szCs w:val="24"/>
          <w:rtl w:val="0"/>
        </w:rPr>
        <w:t xml:space="preserve">Experiment 9: Does ChatGPT Have a World Model?</w:t>
      </w:r>
      <w:r w:rsidDel="00000000" w:rsidR="00000000" w:rsidRPr="00000000">
        <w:rPr>
          <w:rtl w:val="0"/>
        </w:rPr>
      </w:r>
    </w:p>
    <w:p w:rsidR="00000000" w:rsidDel="00000000" w:rsidP="00000000" w:rsidRDefault="00000000" w:rsidRPr="00000000" w14:paraId="00000050">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Neuroscience concept: </w:t>
      </w:r>
      <w:r w:rsidDel="00000000" w:rsidR="00000000" w:rsidRPr="00000000">
        <w:rPr>
          <w:rFonts w:ascii="Montserrat" w:cs="Montserrat" w:eastAsia="Montserrat" w:hAnsi="Montserrat"/>
          <w:sz w:val="22"/>
          <w:szCs w:val="22"/>
          <w:rtl w:val="0"/>
        </w:rPr>
        <w:t xml:space="preserve">Module 09 introduces world models as internal simulations of the environment that the brain uses to plan, predict, and reason about future states. The prefrontal cortex and hippocampus work together to simulate possible futures, evaluate outcomes, and select actions that serve long-term goals. This is the foundation of goal-directed behavior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as opposed to purely reactive, stimulus-driven behavior.</w:t>
      </w:r>
      <w:r w:rsidDel="00000000" w:rsidR="00000000" w:rsidRPr="00000000">
        <w:rPr>
          <w:rtl w:val="0"/>
        </w:rPr>
      </w:r>
    </w:p>
    <w:p w:rsidR="00000000" w:rsidDel="00000000" w:rsidP="00000000" w:rsidRDefault="00000000" w:rsidRPr="00000000" w14:paraId="00000051">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Prompt used: </w:t>
      </w:r>
      <w:r w:rsidDel="00000000" w:rsidR="00000000" w:rsidRPr="00000000">
        <w:rPr>
          <w:rFonts w:ascii="Montserrat" w:cs="Montserrat" w:eastAsia="Montserrat" w:hAnsi="Montserrat"/>
          <w:i w:val="1"/>
          <w:iCs w:val="1"/>
          <w:sz w:val="22"/>
          <w:szCs w:val="22"/>
          <w:rtl w:val="0"/>
        </w:rPr>
        <w:t xml:space="preserve">"I have a glass of water on the edge of a table. I bump the table. What happens next? Walk me through each physical event in sequence, including what you predict about </w:t>
      </w:r>
      <w:r w:rsidDel="00000000" w:rsidR="00000000" w:rsidRPr="00000000">
        <w:rPr>
          <w:rFonts w:ascii="Montserrat" w:cs="Montserrat" w:eastAsia="Montserrat" w:hAnsi="Montserrat"/>
          <w:i w:val="1"/>
          <w:iCs w:val="1"/>
          <w:rtl w:val="0"/>
        </w:rPr>
        <w:t xml:space="preserve">the probability</w:t>
      </w:r>
      <w:r w:rsidDel="00000000" w:rsidR="00000000" w:rsidRPr="00000000">
        <w:rPr>
          <w:rFonts w:ascii="Montserrat" w:cs="Montserrat" w:eastAsia="Montserrat" w:hAnsi="Montserrat"/>
          <w:i w:val="1"/>
          <w:iCs w:val="1"/>
          <w:sz w:val="22"/>
          <w:szCs w:val="22"/>
          <w:rtl w:val="0"/>
        </w:rPr>
        <w:t xml:space="preserve"> of the glass falling and what factors would change the outcome."</w:t>
      </w:r>
      <w:r w:rsidDel="00000000" w:rsidR="00000000" w:rsidRPr="00000000">
        <w:rPr>
          <w:rtl w:val="0"/>
        </w:rPr>
      </w:r>
    </w:p>
    <w:p w:rsidR="00000000" w:rsidDel="00000000" w:rsidP="00000000" w:rsidRDefault="00000000" w:rsidRPr="00000000" w14:paraId="00000052">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ChatGPT produced a detailed causal narrative: the bump transfers force to the table, which </w:t>
      </w:r>
      <w:r w:rsidDel="00000000" w:rsidR="00000000" w:rsidRPr="00000000">
        <w:rPr>
          <w:rFonts w:ascii="Montserrat" w:cs="Montserrat" w:eastAsia="Montserrat" w:hAnsi="Montserrat"/>
          <w:rtl w:val="0"/>
        </w:rPr>
        <w:t xml:space="preserve">transfers it</w:t>
      </w:r>
      <w:r w:rsidDel="00000000" w:rsidR="00000000" w:rsidRPr="00000000">
        <w:rPr>
          <w:rFonts w:ascii="Montserrat" w:cs="Montserrat" w:eastAsia="Montserrat" w:hAnsi="Montserrat"/>
          <w:sz w:val="22"/>
          <w:szCs w:val="22"/>
          <w:rtl w:val="0"/>
        </w:rPr>
        <w:t xml:space="preserve"> to the </w:t>
      </w:r>
      <w:r w:rsidDel="00000000" w:rsidR="00000000" w:rsidRPr="00000000">
        <w:rPr>
          <w:rFonts w:ascii="Montserrat" w:cs="Montserrat" w:eastAsia="Montserrat" w:hAnsi="Montserrat"/>
          <w:rtl w:val="0"/>
        </w:rPr>
        <w:t xml:space="preserve">glass;</w:t>
      </w:r>
      <w:r w:rsidDel="00000000" w:rsidR="00000000" w:rsidRPr="00000000">
        <w:rPr>
          <w:rFonts w:ascii="Montserrat" w:cs="Montserrat" w:eastAsia="Montserrat" w:hAnsi="Montserrat"/>
          <w:sz w:val="22"/>
          <w:szCs w:val="22"/>
          <w:rtl w:val="0"/>
        </w:rPr>
        <w:t xml:space="preserve"> the glass slides toward the edge, and the probability of falling depends on the force of the bump, the distance from the edge, the friction of the surface, and the weight of the glass. It identified several interventions that would change the outcome (catching the glass, a non-slip </w:t>
      </w:r>
      <w:r w:rsidDel="00000000" w:rsidR="00000000" w:rsidRPr="00000000">
        <w:rPr>
          <w:rFonts w:ascii="Montserrat" w:cs="Montserrat" w:eastAsia="Montserrat" w:hAnsi="Montserrat"/>
          <w:rtl w:val="0"/>
        </w:rPr>
        <w:t xml:space="preserve">mat, and</w:t>
      </w:r>
      <w:r w:rsidDel="00000000" w:rsidR="00000000" w:rsidRPr="00000000">
        <w:rPr>
          <w:rFonts w:ascii="Montserrat" w:cs="Montserrat" w:eastAsia="Montserrat" w:hAnsi="Montserrat"/>
          <w:sz w:val="22"/>
          <w:szCs w:val="22"/>
          <w:rtl w:val="0"/>
        </w:rPr>
        <w:t xml:space="preserve"> a lower table). </w:t>
      </w:r>
    </w:p>
    <w:p w:rsidR="00000000" w:rsidDel="00000000" w:rsidP="00000000" w:rsidRDefault="00000000" w:rsidRPr="00000000" w14:paraId="00000053">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This response is impressive and superficially resembles model-based reasoning.</w:t>
      </w:r>
      <w:r w:rsidDel="00000000" w:rsidR="00000000" w:rsidRPr="00000000">
        <w:rPr>
          <w:rtl w:val="0"/>
        </w:rPr>
      </w:r>
    </w:p>
    <w:p w:rsidR="00000000" w:rsidDel="00000000" w:rsidP="00000000" w:rsidRDefault="00000000" w:rsidRPr="00000000" w14:paraId="00000054">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However, a deeper probe revealed the limits. When asked</w:t>
      </w:r>
      <w:r w:rsidDel="00000000" w:rsidR="00000000" w:rsidRPr="00000000">
        <w:rPr>
          <w:rFonts w:ascii="Montserrat" w:cs="Montserrat" w:eastAsia="Montserrat" w:hAnsi="Montserrat"/>
          <w:rtl w:val="0"/>
        </w:rPr>
        <w:t xml:space="preserve">, "Now</w:t>
      </w:r>
      <w:r w:rsidDel="00000000" w:rsidR="00000000" w:rsidRPr="00000000">
        <w:rPr>
          <w:rFonts w:ascii="Montserrat" w:cs="Montserrat" w:eastAsia="Montserrat" w:hAnsi="Montserrat"/>
          <w:sz w:val="22"/>
          <w:szCs w:val="22"/>
          <w:rtl w:val="0"/>
        </w:rPr>
        <w:t xml:space="preserve"> simulate this: I bump the table again, but this time I’m holding a tray above the glass. Walk me through the physics, then tell me what you would do if you were a robot standing next to the </w:t>
      </w:r>
      <w:r w:rsidDel="00000000" w:rsidR="00000000" w:rsidRPr="00000000">
        <w:rPr>
          <w:rFonts w:ascii="Montserrat" w:cs="Montserrat" w:eastAsia="Montserrat" w:hAnsi="Montserrat"/>
          <w:rtl w:val="0"/>
        </w:rPr>
        <w:t xml:space="preserve">table."</w:t>
      </w:r>
      <w:r w:rsidDel="00000000" w:rsidR="00000000" w:rsidRPr="00000000">
        <w:rPr>
          <w:rFonts w:ascii="Montserrat" w:cs="Montserrat" w:eastAsia="Montserrat" w:hAnsi="Montserrat"/>
          <w:sz w:val="22"/>
          <w:szCs w:val="22"/>
          <w:rtl w:val="0"/>
        </w:rPr>
        <w:t xml:space="preserve"> </w:t>
      </w:r>
    </w:p>
    <w:p w:rsidR="00000000" w:rsidDel="00000000" w:rsidP="00000000" w:rsidRDefault="00000000" w:rsidRPr="00000000" w14:paraId="00000055">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ChatGPT described the scenario </w:t>
      </w:r>
      <w:r w:rsidDel="00000000" w:rsidR="00000000" w:rsidRPr="00000000">
        <w:rPr>
          <w:rFonts w:ascii="Montserrat" w:cs="Montserrat" w:eastAsia="Montserrat" w:hAnsi="Montserrat"/>
          <w:rtl w:val="0"/>
        </w:rPr>
        <w:t xml:space="preserve">plausibly,</w:t>
      </w:r>
      <w:r w:rsidDel="00000000" w:rsidR="00000000" w:rsidRPr="00000000">
        <w:rPr>
          <w:rFonts w:ascii="Montserrat" w:cs="Montserrat" w:eastAsia="Montserrat" w:hAnsi="Montserrat"/>
          <w:sz w:val="22"/>
          <w:szCs w:val="22"/>
          <w:rtl w:val="0"/>
        </w:rPr>
        <w:t xml:space="preserve"> but its “robot action plan” was a list of reasonable steps rather than a genuine simulation of physical trajectories, timing, or embodied constraint. It could not, for example, reason about whether the robot’s arm could reach the glass in time given a realistic bump-to-fall duration. </w:t>
      </w:r>
    </w:p>
    <w:p w:rsidR="00000000" w:rsidDel="00000000" w:rsidP="00000000" w:rsidRDefault="00000000" w:rsidRPr="00000000" w14:paraId="00000056">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This reveals that ChatGPT’s “world model” is a language-based approximation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 statistical pattern of how humans describe physical causality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rather than a true internal simulation of physical state transitions. The brain’s world model is grounded in embodied experience, sensorimotor predictions, and real-time simulation of future states. ChatGPT is grounded in text.</w:t>
      </w: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2e4e8a" w:space="1"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color w:val="2e4e8a"/>
          <w:sz w:val="32"/>
          <w:szCs w:val="32"/>
          <w:rtl w:val="0"/>
        </w:rPr>
        <w:t xml:space="preserve">4. Brain vs. AI Scorecard</w:t>
      </w:r>
      <w:r w:rsidDel="00000000" w:rsidR="00000000" w:rsidRPr="00000000">
        <w:rPr>
          <w:rtl w:val="0"/>
        </w:rPr>
      </w:r>
    </w:p>
    <w:p w:rsidR="00000000" w:rsidDel="00000000" w:rsidP="00000000" w:rsidRDefault="00000000" w:rsidRPr="00000000" w14:paraId="00000059">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following table summarizes findings across ten brain-inspired dimensions tested in this audit. The rating scale is </w:t>
      </w:r>
      <w:r w:rsidDel="00000000" w:rsidR="00000000" w:rsidRPr="00000000">
        <w:rPr>
          <w:rFonts w:ascii="Montserrat" w:cs="Montserrat" w:eastAsia="Montserrat" w:hAnsi="Montserrat"/>
          <w:rtl w:val="0"/>
        </w:rPr>
        <w:t xml:space="preserve">strong</w:t>
      </w:r>
      <w:r w:rsidDel="00000000" w:rsidR="00000000" w:rsidRPr="00000000">
        <w:rPr>
          <w:rFonts w:ascii="Montserrat" w:cs="Montserrat" w:eastAsia="Montserrat" w:hAnsi="Montserrat"/>
          <w:sz w:val="22"/>
          <w:szCs w:val="22"/>
          <w:rtl w:val="0"/>
        </w:rPr>
        <w:t xml:space="preserve"> (the AI demonstrates this capability well), </w:t>
      </w:r>
      <w:r w:rsidDel="00000000" w:rsidR="00000000" w:rsidRPr="00000000">
        <w:rPr>
          <w:rFonts w:ascii="Montserrat" w:cs="Montserrat" w:eastAsia="Montserrat" w:hAnsi="Montserrat"/>
          <w:rtl w:val="0"/>
        </w:rPr>
        <w:t xml:space="preserve">partial</w:t>
      </w:r>
      <w:r w:rsidDel="00000000" w:rsidR="00000000" w:rsidRPr="00000000">
        <w:rPr>
          <w:rFonts w:ascii="Montserrat" w:cs="Montserrat" w:eastAsia="Montserrat" w:hAnsi="Montserrat"/>
          <w:sz w:val="22"/>
          <w:szCs w:val="22"/>
          <w:rtl w:val="0"/>
        </w:rPr>
        <w:t xml:space="preserve"> (some evidence, but limited or mechanistically different from the brain), </w:t>
      </w:r>
      <w:r w:rsidDel="00000000" w:rsidR="00000000" w:rsidRPr="00000000">
        <w:rPr>
          <w:rFonts w:ascii="Montserrat" w:cs="Montserrat" w:eastAsia="Montserrat" w:hAnsi="Montserrat"/>
          <w:rtl w:val="0"/>
        </w:rPr>
        <w:t xml:space="preserve">weak</w:t>
      </w:r>
      <w:r w:rsidDel="00000000" w:rsidR="00000000" w:rsidRPr="00000000">
        <w:rPr>
          <w:rFonts w:ascii="Montserrat" w:cs="Montserrat" w:eastAsia="Montserrat" w:hAnsi="Montserrat"/>
          <w:sz w:val="22"/>
          <w:szCs w:val="22"/>
          <w:rtl w:val="0"/>
        </w:rPr>
        <w:t xml:space="preserve"> (barely evident), or </w:t>
      </w:r>
      <w:r w:rsidDel="00000000" w:rsidR="00000000" w:rsidRPr="00000000">
        <w:rPr>
          <w:rFonts w:ascii="Montserrat" w:cs="Montserrat" w:eastAsia="Montserrat" w:hAnsi="Montserrat"/>
          <w:rtl w:val="0"/>
        </w:rPr>
        <w:t xml:space="preserve">missing</w:t>
      </w:r>
      <w:r w:rsidDel="00000000" w:rsidR="00000000" w:rsidRPr="00000000">
        <w:rPr>
          <w:rFonts w:ascii="Montserrat" w:cs="Montserrat" w:eastAsia="Montserrat" w:hAnsi="Montserrat"/>
          <w:sz w:val="22"/>
          <w:szCs w:val="22"/>
          <w:rtl w:val="0"/>
        </w:rPr>
        <w:t xml:space="preserve"> (entirely absent).</w:t>
      </w:r>
      <w:r w:rsidDel="00000000" w:rsidR="00000000" w:rsidRPr="00000000">
        <w:rPr>
          <w:rtl w:val="0"/>
        </w:rPr>
      </w:r>
    </w:p>
    <w:p w:rsidR="00000000" w:rsidDel="00000000" w:rsidP="00000000" w:rsidRDefault="00000000" w:rsidRPr="00000000" w14:paraId="0000005A">
      <w:pPr>
        <w:spacing w:after="60" w:before="60" w:lineRule="auto"/>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100"/>
        <w:gridCol w:w="1100"/>
        <w:gridCol w:w="4760"/>
        <w:tblGridChange w:id="0">
          <w:tblGrid>
            <w:gridCol w:w="2400"/>
            <w:gridCol w:w="1100"/>
            <w:gridCol w:w="1100"/>
            <w:gridCol w:w="4760"/>
          </w:tblGrid>
        </w:tblGridChange>
      </w:tblGrid>
      <w:tr>
        <w:trPr>
          <w:cantSplit w:val="0"/>
          <w:tblHeader w:val="1"/>
        </w:trPr>
        <w:tc>
          <w:tcPr>
            <w:tcBorders>
              <w:top w:color="2e4e8a" w:space="0" w:sz="4" w:val="single"/>
              <w:left w:color="2e4e8a" w:space="0" w:sz="4" w:val="single"/>
              <w:bottom w:color="2e4e8a" w:space="0" w:sz="4" w:val="single"/>
              <w:right w:color="2e4e8a" w:space="0" w:sz="4" w:val="single"/>
            </w:tcBorders>
            <w:shd w:fill="2e4e8a" w:val="clear"/>
            <w:tcMar>
              <w:top w:w="80.0" w:type="dxa"/>
              <w:left w:w="120.0" w:type="dxa"/>
              <w:bottom w:w="80.0" w:type="dxa"/>
              <w:right w:w="120.0" w:type="dxa"/>
            </w:tcMar>
          </w:tcPr>
          <w:p w:rsidR="00000000" w:rsidDel="00000000" w:rsidP="00000000" w:rsidRDefault="00000000" w:rsidRPr="00000000" w14:paraId="0000005B">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Dimension</w:t>
            </w:r>
            <w:r w:rsidDel="00000000" w:rsidR="00000000" w:rsidRPr="00000000">
              <w:rPr>
                <w:rtl w:val="0"/>
              </w:rPr>
            </w:r>
          </w:p>
        </w:tc>
        <w:tc>
          <w:tcPr>
            <w:tcBorders>
              <w:top w:color="2e4e8a" w:space="0" w:sz="4" w:val="single"/>
              <w:left w:color="2e4e8a" w:space="0" w:sz="4" w:val="single"/>
              <w:bottom w:color="2e4e8a" w:space="0" w:sz="4" w:val="single"/>
              <w:right w:color="2e4e8a" w:space="0" w:sz="4" w:val="single"/>
            </w:tcBorders>
            <w:shd w:fill="2e4e8a" w:val="clear"/>
            <w:tcMar>
              <w:top w:w="80.0" w:type="dxa"/>
              <w:left w:w="120.0" w:type="dxa"/>
              <w:bottom w:w="80.0" w:type="dxa"/>
              <w:right w:w="120.0" w:type="dxa"/>
            </w:tcMar>
          </w:tcPr>
          <w:p w:rsidR="00000000" w:rsidDel="00000000" w:rsidP="00000000" w:rsidRDefault="00000000" w:rsidRPr="00000000" w14:paraId="0000005C">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Rating</w:t>
            </w:r>
            <w:r w:rsidDel="00000000" w:rsidR="00000000" w:rsidRPr="00000000">
              <w:rPr>
                <w:rtl w:val="0"/>
              </w:rPr>
            </w:r>
          </w:p>
        </w:tc>
        <w:tc>
          <w:tcPr>
            <w:tcBorders>
              <w:top w:color="2e4e8a" w:space="0" w:sz="4" w:val="single"/>
              <w:left w:color="2e4e8a" w:space="0" w:sz="4" w:val="single"/>
              <w:bottom w:color="2e4e8a" w:space="0" w:sz="4" w:val="single"/>
              <w:right w:color="2e4e8a" w:space="0" w:sz="4" w:val="single"/>
            </w:tcBorders>
            <w:shd w:fill="2e4e8a" w:val="clear"/>
            <w:tcMar>
              <w:top w:w="80.0" w:type="dxa"/>
              <w:left w:w="120.0" w:type="dxa"/>
              <w:bottom w:w="80.0" w:type="dxa"/>
              <w:right w:w="120.0" w:type="dxa"/>
            </w:tcMar>
          </w:tcPr>
          <w:p w:rsidR="00000000" w:rsidDel="00000000" w:rsidP="00000000" w:rsidRDefault="00000000" w:rsidRPr="00000000" w14:paraId="0000005D">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Module</w:t>
            </w:r>
            <w:r w:rsidDel="00000000" w:rsidR="00000000" w:rsidRPr="00000000">
              <w:rPr>
                <w:rtl w:val="0"/>
              </w:rPr>
            </w:r>
          </w:p>
        </w:tc>
        <w:tc>
          <w:tcPr>
            <w:tcBorders>
              <w:top w:color="2e4e8a" w:space="0" w:sz="4" w:val="single"/>
              <w:left w:color="2e4e8a" w:space="0" w:sz="4" w:val="single"/>
              <w:bottom w:color="2e4e8a" w:space="0" w:sz="4" w:val="single"/>
              <w:right w:color="2e4e8a" w:space="0" w:sz="4" w:val="single"/>
            </w:tcBorders>
            <w:shd w:fill="2e4e8a" w:val="clear"/>
            <w:tcMar>
              <w:top w:w="80.0" w:type="dxa"/>
              <w:left w:w="120.0" w:type="dxa"/>
              <w:bottom w:w="80.0" w:type="dxa"/>
              <w:right w:w="120.0" w:type="dxa"/>
            </w:tcMar>
          </w:tcPr>
          <w:p w:rsidR="00000000" w:rsidDel="00000000" w:rsidP="00000000" w:rsidRDefault="00000000" w:rsidRPr="00000000" w14:paraId="0000005E">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Evidence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Hierarchical Processing (local to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c" w:val="clear"/>
            <w:tcMar>
              <w:top w:w="80.0" w:type="dxa"/>
              <w:left w:w="120.0" w:type="dxa"/>
              <w:bottom w:w="80.0" w:type="dxa"/>
              <w:right w:w="120.0" w:type="dxa"/>
            </w:tcMar>
          </w:tcPr>
          <w:p w:rsidR="00000000" w:rsidDel="00000000" w:rsidP="00000000" w:rsidRDefault="00000000" w:rsidRPr="00000000" w14:paraId="00000060">
            <w:pPr>
              <w:jc w:val="center"/>
              <w:rPr>
                <w:rFonts w:ascii="Montserrat" w:cs="Montserrat" w:eastAsia="Montserrat" w:hAnsi="Montserrat"/>
              </w:rPr>
            </w:pPr>
            <w:r w:rsidDel="00000000" w:rsidR="00000000" w:rsidRPr="00000000">
              <w:rPr>
                <w:rFonts w:ascii="Montserrat" w:cs="Montserrat" w:eastAsia="Montserrat" w:hAnsi="Montserrat"/>
                <w:b w:val="1"/>
                <w:bCs w:val="1"/>
                <w:color w:val="7b5e00"/>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Layer 1 of BERT showed local syntactic attention; Layer 11 showed semantic pronoun resolution, parallels the V1-to-higher-cortex hierarchy, but without anatomical specialization.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Functional Localization (regional specialization)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e0e0" w:val="clear"/>
            <w:tcMar>
              <w:top w:w="80.0" w:type="dxa"/>
              <w:left w:w="120.0" w:type="dxa"/>
              <w:bottom w:w="80.0" w:type="dxa"/>
              <w:right w:w="120.0" w:type="dxa"/>
            </w:tcMar>
          </w:tcPr>
          <w:p w:rsidR="00000000" w:rsidDel="00000000" w:rsidP="00000000" w:rsidRDefault="00000000" w:rsidRPr="00000000" w14:paraId="00000064">
            <w:pPr>
              <w:jc w:val="center"/>
              <w:rPr>
                <w:rFonts w:ascii="Montserrat" w:cs="Montserrat" w:eastAsia="Montserrat" w:hAnsi="Montserrat"/>
              </w:rPr>
            </w:pPr>
            <w:r w:rsidDel="00000000" w:rsidR="00000000" w:rsidRPr="00000000">
              <w:rPr>
                <w:rFonts w:ascii="Montserrat" w:cs="Montserrat" w:eastAsia="Montserrat" w:hAnsi="Montserrat"/>
                <w:b w:val="1"/>
                <w:bCs w:val="1"/>
                <w:color w:val="555555"/>
                <w:sz w:val="20"/>
                <w:szCs w:val="20"/>
                <w:rtl w:val="0"/>
              </w:rPr>
              <w:t xml:space="preserve">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ChatGPT processed factual, mathematical, and emotional tasks through the same uniform layers; no structural analog to Broca’s area, hippocampus, or amygdala exists in its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Working Memory (context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6" w:val="clear"/>
            <w:tcMar>
              <w:top w:w="80.0" w:type="dxa"/>
              <w:left w:w="120.0" w:type="dxa"/>
              <w:bottom w:w="80.0" w:type="dxa"/>
              <w:right w:w="120.0" w:type="dxa"/>
            </w:tcMar>
          </w:tcPr>
          <w:p w:rsidR="00000000" w:rsidDel="00000000" w:rsidP="00000000" w:rsidRDefault="00000000" w:rsidRPr="00000000" w14:paraId="00000068">
            <w:pPr>
              <w:jc w:val="center"/>
              <w:rPr>
                <w:rFonts w:ascii="Montserrat" w:cs="Montserrat" w:eastAsia="Montserrat" w:hAnsi="Montserrat"/>
              </w:rPr>
            </w:pPr>
            <w:r w:rsidDel="00000000" w:rsidR="00000000" w:rsidRPr="00000000">
              <w:rPr>
                <w:rFonts w:ascii="Montserrat" w:cs="Montserrat" w:eastAsia="Montserrat" w:hAnsi="Montserrat"/>
                <w:b w:val="1"/>
                <w:bCs w:val="1"/>
                <w:color w:val="1a6b3a"/>
                <w:sz w:val="20"/>
                <w:szCs w:val="20"/>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AI recalled items accurately from 50-item lists; the context window functions as a large but non-biological short-term buffer with no capacity degradation within a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In-Context Learning (experience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6" w:val="clear"/>
            <w:tcMar>
              <w:top w:w="80.0" w:type="dxa"/>
              <w:left w:w="120.0" w:type="dxa"/>
              <w:bottom w:w="80.0" w:type="dxa"/>
              <w:right w:w="120.0" w:type="dxa"/>
            </w:tcMar>
          </w:tcPr>
          <w:p w:rsidR="00000000" w:rsidDel="00000000" w:rsidP="00000000" w:rsidRDefault="00000000" w:rsidRPr="00000000" w14:paraId="0000006C">
            <w:pPr>
              <w:jc w:val="center"/>
              <w:rPr>
                <w:rFonts w:ascii="Montserrat" w:cs="Montserrat" w:eastAsia="Montserrat" w:hAnsi="Montserrat"/>
              </w:rPr>
            </w:pPr>
            <w:r w:rsidDel="00000000" w:rsidR="00000000" w:rsidRPr="00000000">
              <w:rPr>
                <w:rFonts w:ascii="Montserrat" w:cs="Montserrat" w:eastAsia="Montserrat" w:hAnsi="Montserrat"/>
                <w:b w:val="1"/>
                <w:bCs w:val="1"/>
                <w:color w:val="1a6b3a"/>
                <w:sz w:val="20"/>
                <w:szCs w:val="20"/>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Near-perfect Zorblat translation from six examples; rapid in-context generalization that evaporates between sessions, unlike durable hippocampal consolidation.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Selective Attention (top-down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6" w:val="clear"/>
            <w:tcMar>
              <w:top w:w="80.0" w:type="dxa"/>
              <w:left w:w="120.0" w:type="dxa"/>
              <w:bottom w:w="80.0" w:type="dxa"/>
              <w:right w:w="120.0" w:type="dxa"/>
            </w:tcMar>
          </w:tcPr>
          <w:p w:rsidR="00000000" w:rsidDel="00000000" w:rsidP="00000000" w:rsidRDefault="00000000" w:rsidRPr="00000000" w14:paraId="00000070">
            <w:pPr>
              <w:jc w:val="center"/>
              <w:rPr>
                <w:rFonts w:ascii="Montserrat" w:cs="Montserrat" w:eastAsia="Montserrat" w:hAnsi="Montserrat"/>
              </w:rPr>
            </w:pPr>
            <w:r w:rsidDel="00000000" w:rsidR="00000000" w:rsidRPr="00000000">
              <w:rPr>
                <w:rFonts w:ascii="Montserrat" w:cs="Montserrat" w:eastAsia="Montserrat" w:hAnsi="Montserrat"/>
                <w:b w:val="1"/>
                <w:bCs w:val="1"/>
                <w:color w:val="1a6b3a"/>
                <w:sz w:val="20"/>
                <w:szCs w:val="20"/>
                <w:rtl w:val="0"/>
              </w:rPr>
              <w:t xml:space="preserve">Strong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buried instruction (‘capital of Australia’) was followed correctly inside a long party-planning prompt; top-down goal-directed processing dominates.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Personal Salience Detection (cocktail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4d4" w:val="clear"/>
            <w:tcMar>
              <w:top w:w="80.0" w:type="dxa"/>
              <w:left w:w="120.0" w:type="dxa"/>
              <w:bottom w:w="80.0" w:type="dxa"/>
              <w:right w:w="120.0" w:type="dxa"/>
            </w:tcMar>
          </w:tcPr>
          <w:p w:rsidR="00000000" w:rsidDel="00000000" w:rsidP="00000000" w:rsidRDefault="00000000" w:rsidRPr="00000000" w14:paraId="00000074">
            <w:pPr>
              <w:jc w:val="center"/>
              <w:rPr>
                <w:rFonts w:ascii="Montserrat" w:cs="Montserrat" w:eastAsia="Montserrat" w:hAnsi="Montserrat"/>
              </w:rPr>
            </w:pPr>
            <w:r w:rsidDel="00000000" w:rsidR="00000000" w:rsidRPr="00000000">
              <w:rPr>
                <w:rFonts w:ascii="Montserrat" w:cs="Montserrat" w:eastAsia="Montserrat" w:hAnsi="Montserrat"/>
                <w:b w:val="1"/>
                <w:bCs w:val="1"/>
                <w:color w:val="8b1a1a"/>
                <w:sz w:val="20"/>
                <w:szCs w:val="20"/>
                <w:rtl w:val="0"/>
              </w:rPr>
              <w:t xml:space="preserve">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user's name embedded in the marine biology passage was not flagged; no alerting network equivalent exists to prioritize self-relevant stimuli.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Inattentional Blindness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c" w:val="clear"/>
            <w:tcMar>
              <w:top w:w="80.0" w:type="dxa"/>
              <w:left w:w="120.0" w:type="dxa"/>
              <w:bottom w:w="80.0" w:type="dxa"/>
              <w:right w:w="120.0" w:type="dxa"/>
            </w:tcMar>
          </w:tcPr>
          <w:p w:rsidR="00000000" w:rsidDel="00000000" w:rsidP="00000000" w:rsidRDefault="00000000" w:rsidRPr="00000000" w14:paraId="00000078">
            <w:pPr>
              <w:jc w:val="center"/>
              <w:rPr>
                <w:rFonts w:ascii="Montserrat" w:cs="Montserrat" w:eastAsia="Montserrat" w:hAnsi="Montserrat"/>
              </w:rPr>
            </w:pPr>
            <w:r w:rsidDel="00000000" w:rsidR="00000000" w:rsidRPr="00000000">
              <w:rPr>
                <w:rFonts w:ascii="Montserrat" w:cs="Montserrat" w:eastAsia="Montserrat" w:hAnsi="Montserrat"/>
                <w:b w:val="1"/>
                <w:bCs w:val="1"/>
                <w:color w:val="7b5e00"/>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Haiku instruction embedded in the business report was missed; task-frame dominance causes contextual blindness, though via a different mechanism than perceptual bottlenecks.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Error Self-Correction (ACC-equivalent)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4d4" w:val="clear"/>
            <w:tcMar>
              <w:top w:w="80.0" w:type="dxa"/>
              <w:left w:w="120.0" w:type="dxa"/>
              <w:bottom w:w="80.0" w:type="dxa"/>
              <w:right w:w="120.0" w:type="dxa"/>
            </w:tcMar>
          </w:tcPr>
          <w:p w:rsidR="00000000" w:rsidDel="00000000" w:rsidP="00000000" w:rsidRDefault="00000000" w:rsidRPr="00000000" w14:paraId="0000007C">
            <w:pPr>
              <w:jc w:val="center"/>
              <w:rPr>
                <w:rFonts w:ascii="Montserrat" w:cs="Montserrat" w:eastAsia="Montserrat" w:hAnsi="Montserrat"/>
              </w:rPr>
            </w:pPr>
            <w:r w:rsidDel="00000000" w:rsidR="00000000" w:rsidRPr="00000000">
              <w:rPr>
                <w:rFonts w:ascii="Montserrat" w:cs="Montserrat" w:eastAsia="Montserrat" w:hAnsi="Montserrat"/>
                <w:b w:val="1"/>
                <w:bCs w:val="1"/>
                <w:color w:val="8b1a1a"/>
                <w:sz w:val="20"/>
                <w:szCs w:val="20"/>
                <w:rtl w:val="0"/>
              </w:rPr>
              <w:t xml:space="preserve">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ChatGPT accepted a confidently stated wrong answer (220 for 17 × 13); social compliance overrides internal evidence, unlike the brain’s prediction-error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Confidence Calibration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c" w:val="clear"/>
            <w:tcMar>
              <w:top w:w="80.0" w:type="dxa"/>
              <w:left w:w="120.0" w:type="dxa"/>
              <w:bottom w:w="80.0" w:type="dxa"/>
              <w:right w:w="120.0" w:type="dxa"/>
            </w:tcMar>
          </w:tcPr>
          <w:p w:rsidR="00000000" w:rsidDel="00000000" w:rsidP="00000000" w:rsidRDefault="00000000" w:rsidRPr="00000000" w14:paraId="00000080">
            <w:pPr>
              <w:jc w:val="center"/>
              <w:rPr>
                <w:rFonts w:ascii="Montserrat" w:cs="Montserrat" w:eastAsia="Montserrat" w:hAnsi="Montserrat"/>
              </w:rPr>
            </w:pPr>
            <w:r w:rsidDel="00000000" w:rsidR="00000000" w:rsidRPr="00000000">
              <w:rPr>
                <w:rFonts w:ascii="Montserrat" w:cs="Montserrat" w:eastAsia="Montserrat" w:hAnsi="Montserrat"/>
                <w:b w:val="1"/>
                <w:bCs w:val="1"/>
                <w:color w:val="7b5e00"/>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Generated fluent responses to unanswerable queries; flagged uncertainty only when explicitly prompted, not proactively as the brain’s neuromodulatory systems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World Model (causal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c" w:val="clear"/>
            <w:tcMar>
              <w:top w:w="80.0" w:type="dxa"/>
              <w:left w:w="120.0" w:type="dxa"/>
              <w:bottom w:w="80.0" w:type="dxa"/>
              <w:right w:w="120.0" w:type="dxa"/>
            </w:tcMar>
          </w:tcPr>
          <w:p w:rsidR="00000000" w:rsidDel="00000000" w:rsidP="00000000" w:rsidRDefault="00000000" w:rsidRPr="00000000" w14:paraId="00000084">
            <w:pPr>
              <w:jc w:val="center"/>
              <w:rPr>
                <w:rFonts w:ascii="Montserrat" w:cs="Montserrat" w:eastAsia="Montserrat" w:hAnsi="Montserrat"/>
              </w:rPr>
            </w:pPr>
            <w:r w:rsidDel="00000000" w:rsidR="00000000" w:rsidRPr="00000000">
              <w:rPr>
                <w:rFonts w:ascii="Montserrat" w:cs="Montserrat" w:eastAsia="Montserrat" w:hAnsi="Montserrat"/>
                <w:b w:val="1"/>
                <w:bCs w:val="1"/>
                <w:color w:val="7b5e00"/>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Plausible causal narratives about physical events, but no genuine state simulation; world knowledge is statistical-linguistic rather than embodied or predictive in the neuroscientific sense.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Goal-Directed Planning (model-based)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4d4" w:val="clear"/>
            <w:tcMar>
              <w:top w:w="80.0" w:type="dxa"/>
              <w:left w:w="120.0" w:type="dxa"/>
              <w:bottom w:w="80.0" w:type="dxa"/>
              <w:right w:w="120.0" w:type="dxa"/>
            </w:tcMar>
          </w:tcPr>
          <w:p w:rsidR="00000000" w:rsidDel="00000000" w:rsidP="00000000" w:rsidRDefault="00000000" w:rsidRPr="00000000" w14:paraId="00000088">
            <w:pPr>
              <w:jc w:val="center"/>
              <w:rPr>
                <w:rFonts w:ascii="Montserrat" w:cs="Montserrat" w:eastAsia="Montserrat" w:hAnsi="Montserrat"/>
              </w:rPr>
            </w:pPr>
            <w:r w:rsidDel="00000000" w:rsidR="00000000" w:rsidRPr="00000000">
              <w:rPr>
                <w:rFonts w:ascii="Montserrat" w:cs="Montserrat" w:eastAsia="Montserrat" w:hAnsi="Montserrat"/>
                <w:b w:val="1"/>
                <w:bCs w:val="1"/>
                <w:color w:val="8b1a1a"/>
                <w:sz w:val="20"/>
                <w:szCs w:val="20"/>
                <w:rtl w:val="0"/>
              </w:rPr>
              <w:t xml:space="preserve">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Module 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Robot-action prompt produced a reasonable list of steps but no genuine trajectory simulation, timing reasoning, or embodied constraint modeling.</w:t>
            </w:r>
            <w:r w:rsidDel="00000000" w:rsidR="00000000" w:rsidRPr="00000000">
              <w:rPr>
                <w:rtl w:val="0"/>
              </w:rPr>
            </w:r>
          </w:p>
        </w:tc>
      </w:tr>
    </w:tbl>
    <w:p w:rsidR="00000000" w:rsidDel="00000000" w:rsidP="00000000" w:rsidRDefault="00000000" w:rsidRPr="00000000" w14:paraId="0000008B">
      <w:pPr>
        <w:spacing w:after="60" w:before="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C">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Surveying the scorecard as a whole, a clear pattern emerges around the transformer architecture’s natural strengths and fundamental gaps. ChatGPT earns “Strong” ratings exclusively in domains that align directly with what transformers were designed to do: sustain information across a token sequence (working memory), attend to goal-relevant instructions within a context (selective attention), and generalize from visible examples (in-context learning). </w:t>
      </w:r>
    </w:p>
    <w:p w:rsidR="00000000" w:rsidDel="00000000" w:rsidP="00000000" w:rsidRDefault="00000000" w:rsidRPr="00000000" w14:paraId="0000008D">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These are not coincidental resemblances to brain </w:t>
      </w:r>
      <w:r w:rsidDel="00000000" w:rsidR="00000000" w:rsidRPr="00000000">
        <w:rPr>
          <w:rFonts w:ascii="Montserrat" w:cs="Montserrat" w:eastAsia="Montserrat" w:hAnsi="Montserrat"/>
          <w:rtl w:val="0"/>
        </w:rPr>
        <w:t xml:space="preserve">function; </w:t>
      </w:r>
      <w:r w:rsidDel="00000000" w:rsidR="00000000" w:rsidRPr="00000000">
        <w:rPr>
          <w:rFonts w:ascii="Montserrat" w:cs="Montserrat" w:eastAsia="Montserrat" w:hAnsi="Montserrat"/>
          <w:sz w:val="22"/>
          <w:szCs w:val="22"/>
          <w:rtl w:val="0"/>
        </w:rPr>
        <w:t xml:space="preserve">they reflect genuine computational parallels, even if the underlying mechanisms differ.</w:t>
      </w:r>
      <w:r w:rsidDel="00000000" w:rsidR="00000000" w:rsidRPr="00000000">
        <w:rPr>
          <w:rtl w:val="0"/>
        </w:rPr>
      </w:r>
    </w:p>
    <w:p w:rsidR="00000000" w:rsidDel="00000000" w:rsidP="00000000" w:rsidRDefault="00000000" w:rsidRPr="00000000" w14:paraId="0000008E">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“Missing” and “Weak” ratings cluster around the very capabilities that most distinguish biological cognition: functional localization, true error self-correction, personal salience detection, and genuine goal-directed planning. Perhaps most telling is the “Partial” rating for world models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ChatGPT can produce language that describes causal relationships fluently, but it cannot simulate them. </w:t>
      </w:r>
    </w:p>
    <w:p w:rsidR="00000000" w:rsidDel="00000000" w:rsidP="00000000" w:rsidRDefault="00000000" w:rsidRPr="00000000" w14:paraId="0000008F">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This gap between linguistic competence and genuine world modeling is arguably the deepest divide between current LLMs and the brain systems described in Module 09. A system that can talk about physics without internally representing it is a fundamentally different kind of mind than one that builds and consults an internal model of the world.</w:t>
      </w:r>
      <w:r w:rsidDel="00000000" w:rsidR="00000000" w:rsidRPr="00000000">
        <w:rPr>
          <w:rtl w:val="0"/>
        </w:rPr>
      </w:r>
    </w:p>
    <w:p w:rsidR="00000000" w:rsidDel="00000000" w:rsidP="00000000" w:rsidRDefault="00000000" w:rsidRPr="00000000" w14:paraId="00000090">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pBdr>
          <w:bottom w:color="2e4e8a" w:space="1"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color w:val="2e4e8a"/>
          <w:sz w:val="32"/>
          <w:szCs w:val="32"/>
          <w:rtl w:val="0"/>
        </w:rPr>
        <w:t xml:space="preserve">5. Brain-Inspired Redesign</w:t>
      </w:r>
      <w:r w:rsidDel="00000000" w:rsidR="00000000" w:rsidRPr="00000000">
        <w:rPr>
          <w:rtl w:val="0"/>
        </w:rPr>
      </w:r>
    </w:p>
    <w:p w:rsidR="00000000" w:rsidDel="00000000" w:rsidP="00000000" w:rsidRDefault="00000000" w:rsidRPr="00000000" w14:paraId="00000092">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Based on the findings of this audit, three targeted brain-inspired redesign recommendations are proposed. Each addresses a specific documented gap, is grounded in a neuroscience mechanism from this course, and describes a concrete architectural change that would bring ChatGPT closer to biological cognition.</w:t>
      </w:r>
      <w:r w:rsidDel="00000000" w:rsidR="00000000" w:rsidRPr="00000000">
        <w:rPr>
          <w:rtl w:val="0"/>
        </w:rPr>
      </w:r>
    </w:p>
    <w:p w:rsidR="00000000" w:rsidDel="00000000" w:rsidP="00000000" w:rsidRDefault="00000000" w:rsidRPr="00000000" w14:paraId="00000093">
      <w:pPr>
        <w:pStyle w:val="Heading2"/>
        <w:spacing w:after="160" w:before="300" w:lineRule="auto"/>
        <w:rPr>
          <w:rFonts w:ascii="Montserrat" w:cs="Montserrat" w:eastAsia="Montserrat" w:hAnsi="Montserrat"/>
        </w:rPr>
      </w:pPr>
      <w:r w:rsidDel="00000000" w:rsidR="00000000" w:rsidRPr="00000000">
        <w:rPr>
          <w:rFonts w:ascii="Montserrat" w:cs="Montserrat" w:eastAsia="Montserrat" w:hAnsi="Montserrat"/>
          <w:color w:val="1a3a6a"/>
          <w:sz w:val="26"/>
          <w:szCs w:val="26"/>
          <w:rtl w:val="0"/>
        </w:rPr>
        <w:t xml:space="preserve">Recommendation 1: A Hippocampal Episodic Memory Module</w:t>
      </w:r>
      <w:r w:rsidDel="00000000" w:rsidR="00000000" w:rsidRPr="00000000">
        <w:rPr>
          <w:rtl w:val="0"/>
        </w:rPr>
      </w:r>
    </w:p>
    <w:p w:rsidR="00000000" w:rsidDel="00000000" w:rsidP="00000000" w:rsidRDefault="00000000" w:rsidRPr="00000000" w14:paraId="00000094">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most pervasive gap identified across this audit is the absence of cross-session memory. Every conversation begins from the same static baseline, with no accumulation of individual experience. </w:t>
      </w:r>
    </w:p>
    <w:p w:rsidR="00000000" w:rsidDel="00000000" w:rsidP="00000000" w:rsidRDefault="00000000" w:rsidRPr="00000000" w14:paraId="00000095">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brain solves this through the hippocampus, which rapidly encodes specific episodes as distinct memory traces and, during sleep, consolidates them into neocortical long-term storage through hippocampal-neocortical replay (Module 06).</w:t>
      </w:r>
      <w:r w:rsidDel="00000000" w:rsidR="00000000" w:rsidRPr="00000000">
        <w:rPr>
          <w:rtl w:val="0"/>
        </w:rPr>
      </w:r>
    </w:p>
    <w:p w:rsidR="00000000" w:rsidDel="00000000" w:rsidP="00000000" w:rsidRDefault="00000000" w:rsidRPr="00000000" w14:paraId="00000096">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 redesigned ChatGPT would incorporate a hippocampal analog: a persistent, writable external memory store separate from the context window. At the end of each conversation, a consolidation process would extract key facts, preferences, interaction patterns, and unresolved questions, encoding them as structured memory records. </w:t>
      </w:r>
    </w:p>
    <w:p w:rsidR="00000000" w:rsidDel="00000000" w:rsidP="00000000" w:rsidRDefault="00000000" w:rsidRPr="00000000" w14:paraId="00000097">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Subsequent conversations would begin with a retrieval step, pulling relevant memories into the context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analogous to the hippocampus’s role in cueing neocortical recall. This would transform ChatGPT from a perpetually amnesiac system into one that genuinely learns from individual users over time. </w:t>
      </w:r>
    </w:p>
    <w:p w:rsidR="00000000" w:rsidDel="00000000" w:rsidP="00000000" w:rsidRDefault="00000000" w:rsidRPr="00000000" w14:paraId="00000098">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technical implementation could use vector-database retrieval (retrieval-augmented generation, or RAG) with a lightweight consolidation model that selects what is worth storing</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mirroring the hippocampus’s role in selective encoding rather than storing everything indiscriminately.</w:t>
      </w:r>
      <w:r w:rsidDel="00000000" w:rsidR="00000000" w:rsidRPr="00000000">
        <w:rPr>
          <w:rtl w:val="0"/>
        </w:rPr>
      </w:r>
    </w:p>
    <w:p w:rsidR="00000000" w:rsidDel="00000000" w:rsidP="00000000" w:rsidRDefault="00000000" w:rsidRPr="00000000" w14:paraId="00000099">
      <w:pPr>
        <w:pStyle w:val="Heading2"/>
        <w:spacing w:after="160" w:before="300" w:lineRule="auto"/>
        <w:rPr>
          <w:rFonts w:ascii="Montserrat" w:cs="Montserrat" w:eastAsia="Montserrat" w:hAnsi="Montserrat"/>
        </w:rPr>
      </w:pPr>
      <w:r w:rsidDel="00000000" w:rsidR="00000000" w:rsidRPr="00000000">
        <w:rPr>
          <w:rFonts w:ascii="Montserrat" w:cs="Montserrat" w:eastAsia="Montserrat" w:hAnsi="Montserrat"/>
          <w:color w:val="1a3a6a"/>
          <w:sz w:val="26"/>
          <w:szCs w:val="26"/>
          <w:rtl w:val="0"/>
        </w:rPr>
        <w:t xml:space="preserve">Recommendation </w:t>
      </w:r>
      <w:r w:rsidDel="00000000" w:rsidR="00000000" w:rsidRPr="00000000">
        <w:rPr>
          <w:rFonts w:ascii="Montserrat" w:cs="Montserrat" w:eastAsia="Montserrat" w:hAnsi="Montserrat"/>
          <w:rtl w:val="0"/>
        </w:rPr>
        <w:t xml:space="preserve">2</w:t>
      </w:r>
      <w:r w:rsidDel="00000000" w:rsidR="00000000" w:rsidRPr="00000000">
        <w:rPr>
          <w:rFonts w:ascii="Montserrat" w:cs="Montserrat" w:eastAsia="Montserrat" w:hAnsi="Montserrat"/>
          <w:color w:val="1a3a6a"/>
          <w:sz w:val="26"/>
          <w:szCs w:val="26"/>
          <w:rtl w:val="0"/>
        </w:rPr>
        <w:t xml:space="preserve">: A Model-Based Planning Component Grounded in Prefrontal-Hippocampal Circuitry</w:t>
      </w:r>
      <w:r w:rsidDel="00000000" w:rsidR="00000000" w:rsidRPr="00000000">
        <w:rPr>
          <w:rtl w:val="0"/>
        </w:rPr>
      </w:r>
    </w:p>
    <w:p w:rsidR="00000000" w:rsidDel="00000000" w:rsidP="00000000" w:rsidRDefault="00000000" w:rsidRPr="00000000" w14:paraId="0000009A">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Experiment 9 revealed that ChatGPT’s “world model” is linguistic rather than simulatory. It can describe causal chains fluently but cannot genuinely simulate future states, evaluate actions against predicted outcomes, or reason under embodied physical constraints. </w:t>
      </w:r>
    </w:p>
    <w:p w:rsidR="00000000" w:rsidDel="00000000" w:rsidP="00000000" w:rsidRDefault="00000000" w:rsidRPr="00000000" w14:paraId="0000009B">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brain’s capacity for goal-directed behavior depends on the interplay between the prefrontal cortex (which maintains goals and evaluates action sequences) and the hippocampus (which simulates future episodes through prospective memory and mental time travel)</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the core circuit described in Module 09.</w:t>
      </w:r>
      <w:r w:rsidDel="00000000" w:rsidR="00000000" w:rsidRPr="00000000">
        <w:rPr>
          <w:rtl w:val="0"/>
        </w:rPr>
      </w:r>
    </w:p>
    <w:p w:rsidR="00000000" w:rsidDel="00000000" w:rsidP="00000000" w:rsidRDefault="00000000" w:rsidRPr="00000000" w14:paraId="0000009C">
      <w:pPr>
        <w:spacing w:after="160" w:before="80"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 redesigned ChatGPT would include a dedicated planning module: a small, structured simulation engine capable of representing discrete states of the world, applying causal rules, and evaluating candidate action sequences against a goal criterion. Rather than generating a description of what might happen, this module would internally simulate what would happen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tracking object states, agent positions, and time steps explicitly. </w:t>
      </w:r>
    </w:p>
    <w:p w:rsidR="00000000" w:rsidDel="00000000" w:rsidP="00000000" w:rsidRDefault="00000000" w:rsidRPr="00000000" w14:paraId="0000009D">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The language model would serve as the interface layer, translating natural language into structured world states and translating simulation outputs back into language. This architecture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a language model wrapped around a model-based planner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2"/>
          <w:szCs w:val="22"/>
          <w:rtl w:val="0"/>
        </w:rPr>
        <w:t xml:space="preserve">mirrors the brain’s arrangement in which the hippocampus’s simulation capacity is accessible to the prefrontal cortex’s goal-directed reasoning, and both communicate through a common representational currency.</w:t>
      </w:r>
      <w:r w:rsidDel="00000000" w:rsidR="00000000" w:rsidRPr="00000000">
        <w:rPr>
          <w:rtl w:val="0"/>
        </w:rPr>
      </w:r>
    </w:p>
    <w:p w:rsidR="00000000" w:rsidDel="00000000" w:rsidP="00000000" w:rsidRDefault="00000000" w:rsidRPr="00000000" w14:paraId="0000009E">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pBdr>
          <w:bottom w:color="2e4e8a" w:space="1" w:sz="6" w:val="single"/>
        </w:pBdr>
        <w:spacing w:after="200" w:before="400" w:lineRule="auto"/>
        <w:rPr>
          <w:rFonts w:ascii="Montserrat" w:cs="Montserrat" w:eastAsia="Montserrat" w:hAnsi="Montserrat"/>
        </w:rPr>
      </w:pPr>
      <w:r w:rsidDel="00000000" w:rsidR="00000000" w:rsidRPr="00000000">
        <w:rPr>
          <w:rFonts w:ascii="Montserrat" w:cs="Montserrat" w:eastAsia="Montserrat" w:hAnsi="Montserrat"/>
          <w:color w:val="2e4e8a"/>
          <w:sz w:val="32"/>
          <w:szCs w:val="32"/>
          <w:rtl w:val="0"/>
        </w:rPr>
        <w:t xml:space="preserve">References</w:t>
      </w:r>
      <w:r w:rsidDel="00000000" w:rsidR="00000000" w:rsidRPr="00000000">
        <w:rPr>
          <w:rtl w:val="0"/>
        </w:rPr>
      </w:r>
    </w:p>
    <w:p w:rsidR="00000000" w:rsidDel="00000000" w:rsidP="00000000" w:rsidRDefault="00000000" w:rsidRPr="00000000" w14:paraId="000000A0">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Baars, B. J. (1988). A Cognitive Theory of Consciousness. Cambridge University Press.</w:t>
      </w:r>
      <w:r w:rsidDel="00000000" w:rsidR="00000000" w:rsidRPr="00000000">
        <w:rPr>
          <w:rtl w:val="0"/>
        </w:rPr>
      </w:r>
    </w:p>
    <w:p w:rsidR="00000000" w:rsidDel="00000000" w:rsidP="00000000" w:rsidRDefault="00000000" w:rsidRPr="00000000" w14:paraId="000000A1">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Cowan, N. (2001). The magical number 4 in short-term memory: A reconsideration of mental storage capacity. Behavioral and Brain Sciences, 24(1), 87–114.</w:t>
      </w:r>
      <w:r w:rsidDel="00000000" w:rsidR="00000000" w:rsidRPr="00000000">
        <w:rPr>
          <w:rtl w:val="0"/>
        </w:rPr>
      </w:r>
    </w:p>
    <w:p w:rsidR="00000000" w:rsidDel="00000000" w:rsidP="00000000" w:rsidRDefault="00000000" w:rsidRPr="00000000" w14:paraId="000000A2">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Dayan, P., &amp; Daw, N. D. (2008). Reward, motivation, and reinforcement learning. Neuron, 36(2), 285–298.</w:t>
      </w:r>
      <w:r w:rsidDel="00000000" w:rsidR="00000000" w:rsidRPr="00000000">
        <w:rPr>
          <w:rtl w:val="0"/>
        </w:rPr>
      </w:r>
    </w:p>
    <w:p w:rsidR="00000000" w:rsidDel="00000000" w:rsidP="00000000" w:rsidRDefault="00000000" w:rsidRPr="00000000" w14:paraId="000000A3">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Friston, K. (2010). The free-energy principle: A unified brain theory? Nature Reviews Neuroscience, 11(2), 127–138.</w:t>
      </w:r>
      <w:r w:rsidDel="00000000" w:rsidR="00000000" w:rsidRPr="00000000">
        <w:rPr>
          <w:rtl w:val="0"/>
        </w:rPr>
      </w:r>
    </w:p>
    <w:p w:rsidR="00000000" w:rsidDel="00000000" w:rsidP="00000000" w:rsidRDefault="00000000" w:rsidRPr="00000000" w14:paraId="000000A4">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Hassabis, D., Kumaran, D., Summerfield, C., &amp; Botvinick, M. (2017). Neuroscience-inspired artificial intelligence. Neuron, 95(2), 245–258.</w:t>
      </w:r>
      <w:r w:rsidDel="00000000" w:rsidR="00000000" w:rsidRPr="00000000">
        <w:rPr>
          <w:rtl w:val="0"/>
        </w:rPr>
      </w:r>
    </w:p>
    <w:p w:rsidR="00000000" w:rsidDel="00000000" w:rsidP="00000000" w:rsidRDefault="00000000" w:rsidRPr="00000000" w14:paraId="000000A5">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Mnih, V., et al. (2015). Human-level control through deep reinforcement learning. Nature, 518, 529–533.</w:t>
      </w:r>
      <w:r w:rsidDel="00000000" w:rsidR="00000000" w:rsidRPr="00000000">
        <w:rPr>
          <w:rtl w:val="0"/>
        </w:rPr>
      </w:r>
    </w:p>
    <w:p w:rsidR="00000000" w:rsidDel="00000000" w:rsidP="00000000" w:rsidRDefault="00000000" w:rsidRPr="00000000" w14:paraId="000000A6">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Posner, M. I., &amp; Petersen, S. E. (1990). The attention system of the human brain. Annual Review of Neuroscience, 13, 25–42.</w:t>
      </w:r>
      <w:r w:rsidDel="00000000" w:rsidR="00000000" w:rsidRPr="00000000">
        <w:rPr>
          <w:rtl w:val="0"/>
        </w:rPr>
      </w:r>
    </w:p>
    <w:p w:rsidR="00000000" w:rsidDel="00000000" w:rsidP="00000000" w:rsidRDefault="00000000" w:rsidRPr="00000000" w14:paraId="000000A7">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Simons, D. J., &amp; Chabris, C. F. (1999). Gorillas in our midst: Sustained inattentional blindness for dynamic events. Perception, 28(9), 1059–1074.</w:t>
      </w:r>
      <w:r w:rsidDel="00000000" w:rsidR="00000000" w:rsidRPr="00000000">
        <w:rPr>
          <w:rtl w:val="0"/>
        </w:rPr>
      </w:r>
    </w:p>
    <w:p w:rsidR="00000000" w:rsidDel="00000000" w:rsidP="00000000" w:rsidRDefault="00000000" w:rsidRPr="00000000" w14:paraId="000000A8">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Tolman, E. C. (1948). Cognitive maps in rats and men. Psychological Review, 55(4), 189–208.</w:t>
      </w:r>
      <w:r w:rsidDel="00000000" w:rsidR="00000000" w:rsidRPr="00000000">
        <w:rPr>
          <w:rtl w:val="0"/>
        </w:rPr>
      </w:r>
    </w:p>
    <w:p w:rsidR="00000000" w:rsidDel="00000000" w:rsidP="00000000" w:rsidRDefault="00000000" w:rsidRPr="00000000" w14:paraId="000000A9">
      <w:pPr>
        <w:spacing w:after="160" w:before="80" w:lineRule="auto"/>
        <w:jc w:val="both"/>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Vaswani, A., et al. (2017). Attention is all you need. Advances in Neural Information Processing Systems, 30.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2e4e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3a6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hat.open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