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3F9" w:rsidRPr="005972CF" w:rsidRDefault="00FA128D" w:rsidP="0042008D">
      <w:pPr>
        <w:spacing w:line="360" w:lineRule="auto"/>
        <w:jc w:val="center"/>
        <w:rPr>
          <w:b/>
          <w:sz w:val="23"/>
          <w:szCs w:val="23"/>
        </w:rPr>
      </w:pPr>
      <w:bookmarkStart w:id="0" w:name="_Hlk95984897"/>
      <w:r w:rsidRPr="005972CF">
        <w:rPr>
          <w:b/>
          <w:sz w:val="23"/>
          <w:szCs w:val="23"/>
        </w:rPr>
        <w:t>POPULATION GROWTH, INSTITUTIONAL QUALITY AND ENVIRONMENTAL SUSTAINABILITY NEXUS: AN EMPIRICAL EVIDENCE FROM NIGERIA</w:t>
      </w:r>
    </w:p>
    <w:p w:rsidR="00FA128D" w:rsidRPr="005972CF" w:rsidRDefault="00FA128D" w:rsidP="0042008D">
      <w:pPr>
        <w:spacing w:line="360" w:lineRule="auto"/>
        <w:jc w:val="both"/>
        <w:rPr>
          <w:b/>
          <w:sz w:val="23"/>
          <w:szCs w:val="23"/>
        </w:rPr>
      </w:pPr>
      <w:r w:rsidRPr="005972CF">
        <w:rPr>
          <w:b/>
          <w:sz w:val="23"/>
          <w:szCs w:val="23"/>
        </w:rPr>
        <w:t>INTRODUCTION</w:t>
      </w:r>
    </w:p>
    <w:p w:rsidR="00A42991" w:rsidRPr="005972CF" w:rsidRDefault="00120342" w:rsidP="0042008D">
      <w:pPr>
        <w:spacing w:line="360" w:lineRule="auto"/>
        <w:jc w:val="both"/>
        <w:rPr>
          <w:sz w:val="23"/>
          <w:szCs w:val="23"/>
        </w:rPr>
      </w:pPr>
      <w:r w:rsidRPr="005972CF">
        <w:rPr>
          <w:sz w:val="23"/>
          <w:szCs w:val="23"/>
        </w:rPr>
        <w:t xml:space="preserve">According to the UN, there are three pillars of sustainability: social sustainability, economic sustainability and environmental sustainability. Environmental sustainability, which is the crux of this research, </w:t>
      </w:r>
      <w:r w:rsidR="00A42991" w:rsidRPr="005972CF">
        <w:rPr>
          <w:sz w:val="23"/>
          <w:szCs w:val="23"/>
        </w:rPr>
        <w:t>Environmental  sustainability is defined  as responsible  interaction with the environment to avoid depletion or degradation  of natural resources and allow for long-term environmental quality.</w:t>
      </w:r>
    </w:p>
    <w:p w:rsidR="00FA128D" w:rsidRPr="005972CF" w:rsidRDefault="00120342" w:rsidP="0042008D">
      <w:pPr>
        <w:spacing w:line="360" w:lineRule="auto"/>
        <w:jc w:val="both"/>
        <w:rPr>
          <w:sz w:val="23"/>
          <w:szCs w:val="23"/>
        </w:rPr>
      </w:pPr>
      <w:r w:rsidRPr="005972CF">
        <w:rPr>
          <w:sz w:val="23"/>
          <w:szCs w:val="23"/>
        </w:rPr>
        <w:t xml:space="preserve"> </w:t>
      </w:r>
      <w:r w:rsidR="00FA128D" w:rsidRPr="005972CF">
        <w:rPr>
          <w:sz w:val="23"/>
          <w:szCs w:val="23"/>
        </w:rPr>
        <w:t>In today’s world, the issue of</w:t>
      </w:r>
      <w:r w:rsidRPr="005972CF">
        <w:rPr>
          <w:sz w:val="23"/>
          <w:szCs w:val="23"/>
        </w:rPr>
        <w:t xml:space="preserve"> </w:t>
      </w:r>
      <w:r w:rsidR="00FA128D" w:rsidRPr="005972CF">
        <w:rPr>
          <w:sz w:val="23"/>
          <w:szCs w:val="23"/>
        </w:rPr>
        <w:t xml:space="preserve">sustainable environment has been a major concern to individuals, researchers, institutions and governments. </w:t>
      </w:r>
      <w:r w:rsidR="00621163" w:rsidRPr="005972CF">
        <w:rPr>
          <w:sz w:val="23"/>
          <w:szCs w:val="23"/>
        </w:rPr>
        <w:t>As the population of Nigeria increases, g</w:t>
      </w:r>
      <w:r w:rsidR="00FA128D" w:rsidRPr="005972CF">
        <w:rPr>
          <w:sz w:val="23"/>
          <w:szCs w:val="23"/>
        </w:rPr>
        <w:t xml:space="preserve">rowing numbers of people </w:t>
      </w:r>
      <w:r w:rsidR="00273ED2" w:rsidRPr="005972CF">
        <w:rPr>
          <w:sz w:val="23"/>
          <w:szCs w:val="23"/>
        </w:rPr>
        <w:t xml:space="preserve">and firms </w:t>
      </w:r>
      <w:r w:rsidR="00FA128D" w:rsidRPr="005972CF">
        <w:rPr>
          <w:sz w:val="23"/>
          <w:szCs w:val="23"/>
        </w:rPr>
        <w:t>interact with the environment</w:t>
      </w:r>
      <w:r w:rsidRPr="005972CF">
        <w:rPr>
          <w:sz w:val="23"/>
          <w:szCs w:val="23"/>
        </w:rPr>
        <w:t>, increasing the pressure on the environment</w:t>
      </w:r>
      <w:r w:rsidR="00273ED2" w:rsidRPr="005972CF">
        <w:rPr>
          <w:sz w:val="23"/>
          <w:szCs w:val="23"/>
        </w:rPr>
        <w:t xml:space="preserve"> thereby making it less safe for living</w:t>
      </w:r>
      <w:r w:rsidR="00621163" w:rsidRPr="005972CF">
        <w:rPr>
          <w:sz w:val="23"/>
          <w:szCs w:val="23"/>
        </w:rPr>
        <w:t>.</w:t>
      </w:r>
    </w:p>
    <w:p w:rsidR="001D2A14" w:rsidRPr="005972CF" w:rsidRDefault="00120342" w:rsidP="0042008D">
      <w:pPr>
        <w:spacing w:line="360" w:lineRule="auto"/>
        <w:jc w:val="both"/>
        <w:rPr>
          <w:sz w:val="23"/>
          <w:szCs w:val="23"/>
        </w:rPr>
      </w:pPr>
      <w:r w:rsidRPr="005972CF">
        <w:rPr>
          <w:sz w:val="23"/>
          <w:szCs w:val="23"/>
        </w:rPr>
        <w:t xml:space="preserve">Although extensive academic research has </w:t>
      </w:r>
      <w:r w:rsidR="002210EF" w:rsidRPr="005972CF">
        <w:rPr>
          <w:sz w:val="23"/>
          <w:szCs w:val="23"/>
        </w:rPr>
        <w:t xml:space="preserve">explored the characteristics and dynamics of the interactions between population growth and environmental sustainability in Nigeria, much less research has investigated the interactions between institutional quality and environmental sustainability in Nigeria. </w:t>
      </w:r>
    </w:p>
    <w:p w:rsidR="001D2A14" w:rsidRPr="005972CF" w:rsidRDefault="001725A6" w:rsidP="0042008D">
      <w:pPr>
        <w:spacing w:line="360" w:lineRule="auto"/>
        <w:jc w:val="both"/>
        <w:rPr>
          <w:sz w:val="23"/>
          <w:szCs w:val="23"/>
        </w:rPr>
      </w:pPr>
      <w:r w:rsidRPr="005972CF">
        <w:rPr>
          <w:noProof/>
          <w:sz w:val="23"/>
          <w:szCs w:val="23"/>
        </w:rPr>
        <mc:AlternateContent>
          <mc:Choice Requires="wps">
            <w:drawing>
              <wp:anchor distT="0" distB="0" distL="114300" distR="114300" simplePos="0" relativeHeight="251658239" behindDoc="1" locked="0" layoutInCell="1" allowOverlap="1">
                <wp:simplePos x="0" y="0"/>
                <wp:positionH relativeFrom="column">
                  <wp:posOffset>-85724</wp:posOffset>
                </wp:positionH>
                <wp:positionV relativeFrom="paragraph">
                  <wp:posOffset>-133350</wp:posOffset>
                </wp:positionV>
                <wp:extent cx="5048250" cy="372999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5048250" cy="3729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2BF8B" id="Rectangle 3" o:spid="_x0000_s1026" style="position:absolute;margin-left:-6.75pt;margin-top:-10.5pt;width:397.5pt;height:293.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" fillcolor="white [3201]" strokecolor="#70ad47 [3209]" strokeweight="1pt"/>
            </w:pict>
          </mc:Fallback>
        </mc:AlternateContent>
      </w:r>
      <w:r w:rsidRPr="005972CF">
        <w:rPr>
          <w:noProof/>
          <w:sz w:val="23"/>
          <w:szCs w:val="23"/>
        </w:rPr>
        <mc:AlternateContent>
          <mc:Choice Requires="wps">
            <w:drawing>
              <wp:anchor distT="91440" distB="91440" distL="114300" distR="114300" simplePos="0" relativeHeight="251659264" behindDoc="0" locked="0" layoutInCell="1" allowOverlap="1" wp14:anchorId="0CD90AF5" wp14:editId="7D8620DB">
                <wp:simplePos x="0" y="0"/>
                <wp:positionH relativeFrom="page">
                  <wp:posOffset>904875</wp:posOffset>
                </wp:positionH>
                <wp:positionV relativeFrom="paragraph">
                  <wp:posOffset>2838450</wp:posOffset>
                </wp:positionV>
                <wp:extent cx="4914900" cy="1403985"/>
                <wp:effectExtent l="0" t="0" r="0" b="38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3985"/>
                        </a:xfrm>
                        <a:prstGeom prst="rect">
                          <a:avLst/>
                        </a:prstGeom>
                        <a:noFill/>
                        <a:ln w="9525">
                          <a:noFill/>
                          <a:miter lim="800000"/>
                          <a:headEnd/>
                          <a:tailEnd/>
                        </a:ln>
                      </wps:spPr>
                      <wps:txbx>
                        <w:txbxContent>
                          <w:p w:rsidR="00723A2F" w:rsidRPr="00723A2F" w:rsidRDefault="00723A2F" w:rsidP="00723A2F">
                            <w:pPr>
                              <w:pBdr>
                                <w:top w:val="single" w:sz="24" w:space="8" w:color="4472C4" w:themeColor="accent1"/>
                                <w:bottom w:val="single" w:sz="24" w:space="8" w:color="4472C4" w:themeColor="accent1"/>
                              </w:pBdr>
                              <w:spacing w:after="0"/>
                              <w:rPr>
                                <w:i/>
                                <w:iCs/>
                                <w:color w:val="000000" w:themeColor="text1"/>
                                <w:sz w:val="24"/>
                              </w:rPr>
                            </w:pPr>
                            <w:r w:rsidRPr="00723A2F">
                              <w:rPr>
                                <w:i/>
                                <w:iCs/>
                                <w:color w:val="000000" w:themeColor="text1"/>
                                <w:sz w:val="24"/>
                                <w:szCs w:val="24"/>
                              </w:rPr>
                              <w:t>Fig. 1: This chart shows the amount of carbon released into the environment, in Nigeria, annually.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D90AF5" id="_x0000_t202" coordsize="21600,21600" o:spt="202" path="m,l,21600r21600,l21600,xe">
                <v:stroke joinstyle="miter"/>
                <v:path gradientshapeok="t" o:connecttype="rect"/>
              </v:shapetype>
              <v:shape id="Text Box 2" o:spid="_x0000_s1026" type="#_x0000_t202" style="position:absolute;left:0;text-align:left;margin-left:71.25pt;margin-top:223.5pt;width:387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" filled="f" stroked="f">
                <v:textbox style="mso-fit-shape-to-text:t">
                  <w:txbxContent>
                    <w:p w:rsidR="00723A2F" w:rsidRPr="00723A2F" w:rsidRDefault="00723A2F" w:rsidP="00723A2F">
                      <w:pPr>
                        <w:pBdr>
                          <w:top w:val="single" w:sz="24" w:space="8" w:color="4472C4" w:themeColor="accent1"/>
                          <w:bottom w:val="single" w:sz="24" w:space="8" w:color="4472C4" w:themeColor="accent1"/>
                        </w:pBdr>
                        <w:spacing w:after="0"/>
                        <w:rPr>
                          <w:i/>
                          <w:iCs/>
                          <w:color w:val="000000" w:themeColor="text1"/>
                          <w:sz w:val="24"/>
                        </w:rPr>
                      </w:pPr>
                      <w:r w:rsidRPr="00723A2F">
                        <w:rPr>
                          <w:i/>
                          <w:iCs/>
                          <w:color w:val="000000" w:themeColor="text1"/>
                          <w:sz w:val="24"/>
                          <w:szCs w:val="24"/>
                        </w:rPr>
                        <w:t>Fig. 1: This chart shows the amount of carbon released into the environment, in Nigeria, annually.</w:t>
                      </w:r>
                    </w:p>
                  </w:txbxContent>
                </v:textbox>
                <w10:wrap type="topAndBottom" anchorx="page"/>
              </v:shape>
            </w:pict>
          </mc:Fallback>
        </mc:AlternateContent>
      </w:r>
      <w:r w:rsidR="001D2A14" w:rsidRPr="005972CF">
        <w:rPr>
          <w:noProof/>
          <w:sz w:val="23"/>
          <w:szCs w:val="23"/>
        </w:rPr>
        <w:drawing>
          <wp:inline distT="0" distB="0" distL="0" distR="0" wp14:anchorId="689336FF" wp14:editId="72B1B30B">
            <wp:extent cx="4848225" cy="2743200"/>
            <wp:effectExtent l="0" t="0" r="9525" b="0"/>
            <wp:docPr id="1" name="Chart 1">
              <a:extLst xmlns:a="http://schemas.openxmlformats.org/drawingml/2006/main">
                <a:ext uri="{FF2B5EF4-FFF2-40B4-BE49-F238E27FC236}">
                  <a16:creationId xmlns:a16="http://schemas.microsoft.com/office/drawing/2014/main" id="{0948DD76-BA49-4D95-A584-2EB5CDBB7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20342" w:rsidRPr="005972CF" w:rsidRDefault="002210EF" w:rsidP="0042008D">
      <w:pPr>
        <w:spacing w:line="360" w:lineRule="auto"/>
        <w:jc w:val="both"/>
        <w:rPr>
          <w:sz w:val="23"/>
          <w:szCs w:val="23"/>
        </w:rPr>
      </w:pPr>
      <w:r w:rsidRPr="005972CF">
        <w:rPr>
          <w:sz w:val="23"/>
          <w:szCs w:val="23"/>
        </w:rPr>
        <w:t xml:space="preserve">Research has shown that Nigeria has one of the poorest </w:t>
      </w:r>
      <w:r w:rsidR="00273ED2" w:rsidRPr="005972CF">
        <w:rPr>
          <w:sz w:val="23"/>
          <w:szCs w:val="23"/>
        </w:rPr>
        <w:t>environments</w:t>
      </w:r>
      <w:r w:rsidRPr="005972CF">
        <w:rPr>
          <w:sz w:val="23"/>
          <w:szCs w:val="23"/>
        </w:rPr>
        <w:t xml:space="preserve"> in Africa, and this conveys the need for research that extends beyond the impact of </w:t>
      </w:r>
      <w:r w:rsidR="00492A98" w:rsidRPr="005972CF">
        <w:rPr>
          <w:sz w:val="23"/>
          <w:szCs w:val="23"/>
        </w:rPr>
        <w:t>increased population size on the environment.</w:t>
      </w:r>
      <w:r w:rsidR="00213B33" w:rsidRPr="005972CF">
        <w:rPr>
          <w:sz w:val="23"/>
          <w:szCs w:val="23"/>
        </w:rPr>
        <w:t xml:space="preserve"> Furthermore, various policies have been put in place</w:t>
      </w:r>
      <w:r w:rsidR="001D2A14" w:rsidRPr="005972CF">
        <w:rPr>
          <w:sz w:val="23"/>
          <w:szCs w:val="23"/>
        </w:rPr>
        <w:t>, and various institutions have been set up</w:t>
      </w:r>
      <w:r w:rsidR="00213B33" w:rsidRPr="005972CF">
        <w:rPr>
          <w:sz w:val="23"/>
          <w:szCs w:val="23"/>
        </w:rPr>
        <w:t xml:space="preserve"> by the </w:t>
      </w:r>
      <w:r w:rsidR="007511F1" w:rsidRPr="005972CF">
        <w:rPr>
          <w:sz w:val="23"/>
          <w:szCs w:val="23"/>
        </w:rPr>
        <w:t>government</w:t>
      </w:r>
      <w:r w:rsidR="001D2A14" w:rsidRPr="005972CF">
        <w:rPr>
          <w:sz w:val="23"/>
          <w:szCs w:val="23"/>
        </w:rPr>
        <w:t xml:space="preserve"> to address these issues but yet expectations are not being met. </w:t>
      </w:r>
      <w:r w:rsidR="00273ED2" w:rsidRPr="005972CF">
        <w:rPr>
          <w:sz w:val="23"/>
          <w:szCs w:val="23"/>
        </w:rPr>
        <w:t>Against this background, the pu</w:t>
      </w:r>
      <w:r w:rsidR="00DE33C3" w:rsidRPr="005972CF">
        <w:rPr>
          <w:sz w:val="23"/>
          <w:szCs w:val="23"/>
        </w:rPr>
        <w:t>r</w:t>
      </w:r>
      <w:r w:rsidR="00273ED2" w:rsidRPr="005972CF">
        <w:rPr>
          <w:sz w:val="23"/>
          <w:szCs w:val="23"/>
        </w:rPr>
        <w:t xml:space="preserve">pose of this research is to answer the question: </w:t>
      </w:r>
      <w:r w:rsidR="00DE33C3" w:rsidRPr="005972CF">
        <w:rPr>
          <w:sz w:val="23"/>
          <w:szCs w:val="23"/>
        </w:rPr>
        <w:t>“What is the impact of population growth and institutional quality on environmental sustainability in Nigeria?”</w:t>
      </w:r>
    </w:p>
    <w:p w:rsidR="00F671AB" w:rsidRPr="005972CF" w:rsidRDefault="00213B33" w:rsidP="0042008D">
      <w:pPr>
        <w:spacing w:line="360" w:lineRule="auto"/>
        <w:jc w:val="both"/>
        <w:rPr>
          <w:b/>
          <w:sz w:val="23"/>
          <w:szCs w:val="23"/>
        </w:rPr>
      </w:pPr>
      <w:r w:rsidRPr="005972CF">
        <w:rPr>
          <w:b/>
          <w:sz w:val="23"/>
          <w:szCs w:val="23"/>
        </w:rPr>
        <w:lastRenderedPageBreak/>
        <w:t>METHODOLOGY</w:t>
      </w:r>
      <w:r w:rsidR="00F671AB" w:rsidRPr="005972CF">
        <w:rPr>
          <w:b/>
          <w:sz w:val="23"/>
          <w:szCs w:val="23"/>
        </w:rPr>
        <w:t xml:space="preserve"> AND DATA</w:t>
      </w:r>
      <w:r w:rsidR="0042008D" w:rsidRPr="005972CF">
        <w:rPr>
          <w:b/>
          <w:sz w:val="23"/>
          <w:szCs w:val="23"/>
        </w:rPr>
        <w:t xml:space="preserve"> ANALYSIS</w:t>
      </w:r>
    </w:p>
    <w:p w:rsidR="00F671AB" w:rsidRPr="005972CF" w:rsidRDefault="005972CF" w:rsidP="0042008D">
      <w:pPr>
        <w:spacing w:line="360" w:lineRule="auto"/>
        <w:jc w:val="both"/>
        <w:rPr>
          <w:sz w:val="23"/>
          <w:szCs w:val="23"/>
        </w:rPr>
      </w:pPr>
      <w:r w:rsidRPr="005972CF">
        <w:rPr>
          <w:sz w:val="23"/>
          <w:szCs w:val="23"/>
        </w:rPr>
        <w:t>Using the IPAT model as the theoretical framework, t</w:t>
      </w:r>
      <w:r w:rsidR="00F671AB" w:rsidRPr="005972CF">
        <w:rPr>
          <w:sz w:val="23"/>
          <w:szCs w:val="23"/>
        </w:rPr>
        <w:t>ime series data covering the period between (1981-2020) were collected from the World Development Indicators (WDI). Using the Econometric (E-views 9.0), Ordinary Least Squares, Johansen Cointegration technique and Granger Causality test were the time series techniques employed for the analysis. The model to be estimated is specified as follows:</w:t>
      </w:r>
    </w:p>
    <w:p w:rsidR="00321A20" w:rsidRPr="005972CF" w:rsidRDefault="00321A20" w:rsidP="0042008D">
      <w:pPr>
        <w:spacing w:line="360" w:lineRule="auto"/>
        <w:rPr>
          <w:sz w:val="23"/>
          <w:szCs w:val="23"/>
        </w:rPr>
      </w:pPr>
      <w:r w:rsidRPr="005972CF">
        <w:rPr>
          <w:b/>
          <w:bCs/>
          <w:i/>
          <w:sz w:val="23"/>
          <w:szCs w:val="23"/>
        </w:rPr>
        <w:t xml:space="preserve">LCO2 = F(COC, LPOP, LGDPC, LMVA) </w:t>
      </w:r>
      <w:r w:rsidRPr="005972CF">
        <w:rPr>
          <w:bCs/>
          <w:i/>
          <w:sz w:val="23"/>
          <w:szCs w:val="23"/>
        </w:rPr>
        <w:t>-</w:t>
      </w:r>
      <w:r w:rsidRPr="005972CF">
        <w:rPr>
          <w:sz w:val="23"/>
          <w:szCs w:val="23"/>
        </w:rPr>
        <w:t xml:space="preserve"> - - - - - - - - - - - -(1)</w:t>
      </w:r>
    </w:p>
    <w:p w:rsidR="00321A20" w:rsidRPr="005972CF" w:rsidRDefault="00321A20" w:rsidP="0042008D">
      <w:pPr>
        <w:spacing w:line="360" w:lineRule="auto"/>
        <w:rPr>
          <w:b/>
          <w:bCs/>
          <w:sz w:val="23"/>
          <w:szCs w:val="23"/>
        </w:rPr>
      </w:pPr>
      <w:r w:rsidRPr="005972CF">
        <w:rPr>
          <w:sz w:val="23"/>
          <w:szCs w:val="23"/>
        </w:rPr>
        <w:t>Specifying econometrically, we have:</w:t>
      </w:r>
    </w:p>
    <w:p w:rsidR="007511F1" w:rsidRPr="005972CF" w:rsidRDefault="007511F1" w:rsidP="0042008D">
      <w:pPr>
        <w:spacing w:line="360" w:lineRule="auto"/>
        <w:rPr>
          <w:rFonts w:eastAsiaTheme="minorEastAsia"/>
          <w:b/>
          <w:bCs/>
          <w:iCs/>
          <w:sz w:val="23"/>
          <w:szCs w:val="23"/>
        </w:rPr>
      </w:pPr>
      <w:r w:rsidRPr="005972CF">
        <w:rPr>
          <w:rFonts w:eastAsiaTheme="minorEastAsia"/>
          <w:b/>
          <w:bCs/>
          <w:i/>
          <w:iCs/>
          <w:sz w:val="23"/>
          <w:szCs w:val="23"/>
        </w:rPr>
        <w:t>LCO2</w:t>
      </w:r>
      <w:r w:rsidRPr="005972CF">
        <w:rPr>
          <w:rFonts w:eastAsiaTheme="minorEastAsia"/>
          <w:b/>
          <w:bCs/>
          <w:i/>
          <w:iCs/>
          <w:sz w:val="23"/>
          <w:szCs w:val="23"/>
          <w:vertAlign w:val="subscript"/>
        </w:rPr>
        <w:t>t</w:t>
      </w:r>
      <w:r w:rsidRPr="005972CF">
        <w:rPr>
          <w:rFonts w:eastAsiaTheme="minorEastAsia"/>
          <w:b/>
          <w:bCs/>
          <w:i/>
          <w:iCs/>
          <w:sz w:val="23"/>
          <w:szCs w:val="23"/>
        </w:rPr>
        <w:t xml:space="preserve"> = φ</w:t>
      </w:r>
      <w:r w:rsidRPr="005972CF">
        <w:rPr>
          <w:rFonts w:eastAsiaTheme="minorEastAsia"/>
          <w:b/>
          <w:bCs/>
          <w:i/>
          <w:iCs/>
          <w:sz w:val="23"/>
          <w:szCs w:val="23"/>
          <w:vertAlign w:val="subscript"/>
        </w:rPr>
        <w:t>0</w:t>
      </w:r>
      <w:r w:rsidRPr="005972CF">
        <w:rPr>
          <w:rFonts w:eastAsiaTheme="minorEastAsia"/>
          <w:b/>
          <w:bCs/>
          <w:i/>
          <w:iCs/>
          <w:sz w:val="23"/>
          <w:szCs w:val="23"/>
        </w:rPr>
        <w:t xml:space="preserve"> + φ</w:t>
      </w:r>
      <w:r w:rsidRPr="005972CF">
        <w:rPr>
          <w:rFonts w:eastAsiaTheme="minorEastAsia"/>
          <w:b/>
          <w:bCs/>
          <w:i/>
          <w:iCs/>
          <w:sz w:val="23"/>
          <w:szCs w:val="23"/>
          <w:vertAlign w:val="subscript"/>
        </w:rPr>
        <w:t>1</w:t>
      </w:r>
      <w:r w:rsidR="00580E5A" w:rsidRPr="005972CF">
        <w:rPr>
          <w:rFonts w:eastAsiaTheme="minorEastAsia"/>
          <w:b/>
          <w:bCs/>
          <w:i/>
          <w:iCs/>
          <w:sz w:val="23"/>
          <w:szCs w:val="23"/>
        </w:rPr>
        <w:t>COC</w:t>
      </w:r>
      <w:r w:rsidR="00580E5A" w:rsidRPr="005972CF">
        <w:rPr>
          <w:rFonts w:eastAsiaTheme="minorEastAsia"/>
          <w:b/>
          <w:bCs/>
          <w:i/>
          <w:iCs/>
          <w:sz w:val="23"/>
          <w:szCs w:val="23"/>
          <w:vertAlign w:val="subscript"/>
        </w:rPr>
        <w:t>t</w:t>
      </w:r>
      <w:r w:rsidR="00580E5A" w:rsidRPr="005972CF">
        <w:rPr>
          <w:rFonts w:eastAsiaTheme="minorEastAsia"/>
          <w:b/>
          <w:bCs/>
          <w:i/>
          <w:iCs/>
          <w:sz w:val="23"/>
          <w:szCs w:val="23"/>
        </w:rPr>
        <w:t xml:space="preserve"> +</w:t>
      </w:r>
      <w:r w:rsidRPr="005972CF">
        <w:rPr>
          <w:rFonts w:eastAsiaTheme="minorEastAsia"/>
          <w:b/>
          <w:bCs/>
          <w:i/>
          <w:iCs/>
          <w:sz w:val="23"/>
          <w:szCs w:val="23"/>
        </w:rPr>
        <w:t xml:space="preserve"> φ</w:t>
      </w:r>
      <w:r w:rsidRPr="005972CF">
        <w:rPr>
          <w:rFonts w:eastAsiaTheme="minorEastAsia"/>
          <w:b/>
          <w:bCs/>
          <w:i/>
          <w:iCs/>
          <w:sz w:val="23"/>
          <w:szCs w:val="23"/>
          <w:vertAlign w:val="subscript"/>
        </w:rPr>
        <w:t>2</w:t>
      </w:r>
      <w:r w:rsidRPr="005972CF">
        <w:rPr>
          <w:rFonts w:eastAsiaTheme="minorEastAsia"/>
          <w:b/>
          <w:bCs/>
          <w:i/>
          <w:iCs/>
          <w:sz w:val="23"/>
          <w:szCs w:val="23"/>
        </w:rPr>
        <w:t>LPOP</w:t>
      </w:r>
      <w:r w:rsidRPr="005972CF">
        <w:rPr>
          <w:rFonts w:eastAsiaTheme="minorEastAsia"/>
          <w:b/>
          <w:bCs/>
          <w:i/>
          <w:iCs/>
          <w:sz w:val="23"/>
          <w:szCs w:val="23"/>
          <w:vertAlign w:val="subscript"/>
        </w:rPr>
        <w:t>t</w:t>
      </w:r>
      <w:r w:rsidRPr="005972CF">
        <w:rPr>
          <w:rFonts w:eastAsiaTheme="minorEastAsia"/>
          <w:b/>
          <w:bCs/>
          <w:i/>
          <w:iCs/>
          <w:sz w:val="23"/>
          <w:szCs w:val="23"/>
        </w:rPr>
        <w:t>+ φ</w:t>
      </w:r>
      <w:r w:rsidRPr="005972CF">
        <w:rPr>
          <w:rFonts w:eastAsiaTheme="minorEastAsia"/>
          <w:b/>
          <w:bCs/>
          <w:i/>
          <w:iCs/>
          <w:sz w:val="23"/>
          <w:szCs w:val="23"/>
          <w:vertAlign w:val="subscript"/>
        </w:rPr>
        <w:t>3</w:t>
      </w:r>
      <w:r w:rsidRPr="005972CF">
        <w:rPr>
          <w:rFonts w:eastAsiaTheme="minorEastAsia"/>
          <w:b/>
          <w:bCs/>
          <w:i/>
          <w:iCs/>
          <w:sz w:val="23"/>
          <w:szCs w:val="23"/>
        </w:rPr>
        <w:t>LGDPC</w:t>
      </w:r>
      <w:r w:rsidRPr="005972CF">
        <w:rPr>
          <w:rFonts w:eastAsiaTheme="minorEastAsia"/>
          <w:b/>
          <w:bCs/>
          <w:i/>
          <w:iCs/>
          <w:sz w:val="23"/>
          <w:szCs w:val="23"/>
          <w:vertAlign w:val="subscript"/>
        </w:rPr>
        <w:t>t</w:t>
      </w:r>
      <w:r w:rsidRPr="005972CF">
        <w:rPr>
          <w:rFonts w:eastAsiaTheme="minorEastAsia"/>
          <w:b/>
          <w:bCs/>
          <w:i/>
          <w:iCs/>
          <w:sz w:val="23"/>
          <w:szCs w:val="23"/>
        </w:rPr>
        <w:t xml:space="preserve"> + φ</w:t>
      </w:r>
      <w:r w:rsidRPr="005972CF">
        <w:rPr>
          <w:rFonts w:eastAsiaTheme="minorEastAsia"/>
          <w:b/>
          <w:bCs/>
          <w:i/>
          <w:iCs/>
          <w:sz w:val="23"/>
          <w:szCs w:val="23"/>
          <w:vertAlign w:val="subscript"/>
        </w:rPr>
        <w:t>4</w:t>
      </w:r>
      <w:r w:rsidRPr="005972CF">
        <w:rPr>
          <w:rFonts w:eastAsiaTheme="minorEastAsia"/>
          <w:b/>
          <w:bCs/>
          <w:i/>
          <w:iCs/>
          <w:sz w:val="23"/>
          <w:szCs w:val="23"/>
        </w:rPr>
        <w:t>MVA</w:t>
      </w:r>
      <w:r w:rsidRPr="005972CF">
        <w:rPr>
          <w:rFonts w:eastAsiaTheme="minorEastAsia"/>
          <w:b/>
          <w:bCs/>
          <w:i/>
          <w:iCs/>
          <w:sz w:val="23"/>
          <w:szCs w:val="23"/>
          <w:vertAlign w:val="subscript"/>
        </w:rPr>
        <w:t>t</w:t>
      </w:r>
      <w:r w:rsidRPr="005972CF">
        <w:rPr>
          <w:rFonts w:eastAsiaTheme="minorEastAsia"/>
          <w:b/>
          <w:bCs/>
          <w:i/>
          <w:iCs/>
          <w:sz w:val="23"/>
          <w:szCs w:val="23"/>
        </w:rPr>
        <w:t xml:space="preserve"> + </w:t>
      </w:r>
      <w:proofErr w:type="spellStart"/>
      <w:r w:rsidRPr="005972CF">
        <w:rPr>
          <w:rFonts w:eastAsiaTheme="minorEastAsia"/>
          <w:b/>
          <w:bCs/>
          <w:i/>
          <w:iCs/>
          <w:sz w:val="23"/>
          <w:szCs w:val="23"/>
        </w:rPr>
        <w:t>μ</w:t>
      </w:r>
      <w:r w:rsidRPr="005972CF">
        <w:rPr>
          <w:rFonts w:eastAsiaTheme="minorEastAsia"/>
          <w:b/>
          <w:bCs/>
          <w:i/>
          <w:iCs/>
          <w:sz w:val="23"/>
          <w:szCs w:val="23"/>
          <w:vertAlign w:val="subscript"/>
        </w:rPr>
        <w:t>t</w:t>
      </w:r>
      <w:proofErr w:type="spellEnd"/>
      <w:r w:rsidR="00321A20" w:rsidRPr="005972CF">
        <w:rPr>
          <w:rFonts w:eastAsiaTheme="minorEastAsia"/>
          <w:b/>
          <w:bCs/>
          <w:iCs/>
          <w:sz w:val="23"/>
          <w:szCs w:val="23"/>
          <w:vertAlign w:val="subscript"/>
        </w:rPr>
        <w:t xml:space="preserve"> </w:t>
      </w:r>
      <w:r w:rsidR="00321A20" w:rsidRPr="005972CF">
        <w:rPr>
          <w:sz w:val="23"/>
          <w:szCs w:val="23"/>
        </w:rPr>
        <w:t>- - -- - -- - - (2)</w:t>
      </w:r>
    </w:p>
    <w:p w:rsidR="00580E5A" w:rsidRPr="005972CF" w:rsidRDefault="00580E5A" w:rsidP="0042008D">
      <w:pPr>
        <w:spacing w:line="360" w:lineRule="auto"/>
        <w:jc w:val="both"/>
        <w:rPr>
          <w:rFonts w:eastAsiaTheme="minorEastAsia"/>
          <w:sz w:val="23"/>
          <w:szCs w:val="23"/>
        </w:rPr>
      </w:pPr>
      <w:r w:rsidRPr="005972CF">
        <w:rPr>
          <w:rFonts w:eastAsiaTheme="minorEastAsia"/>
          <w:sz w:val="23"/>
          <w:szCs w:val="23"/>
        </w:rPr>
        <w:t xml:space="preserve">Where, </w:t>
      </w:r>
      <w:r w:rsidRPr="005972CF">
        <w:rPr>
          <w:rFonts w:eastAsiaTheme="minorEastAsia"/>
          <w:bCs/>
          <w:sz w:val="23"/>
          <w:szCs w:val="23"/>
        </w:rPr>
        <w:t xml:space="preserve">L </w:t>
      </w:r>
      <w:r w:rsidRPr="005972CF">
        <w:rPr>
          <w:rFonts w:eastAsiaTheme="minorEastAsia"/>
          <w:sz w:val="23"/>
          <w:szCs w:val="23"/>
        </w:rPr>
        <w:t xml:space="preserve">is natural logarithm; </w:t>
      </w:r>
      <w:r w:rsidRPr="005972CF">
        <w:rPr>
          <w:rFonts w:eastAsiaTheme="minorEastAsia"/>
          <w:bCs/>
          <w:sz w:val="23"/>
          <w:szCs w:val="23"/>
        </w:rPr>
        <w:t xml:space="preserve">CO2 </w:t>
      </w:r>
      <w:r w:rsidRPr="005972CF">
        <w:rPr>
          <w:rFonts w:eastAsiaTheme="minorEastAsia"/>
          <w:sz w:val="23"/>
          <w:szCs w:val="23"/>
        </w:rPr>
        <w:t xml:space="preserve">is the proxy for environmental sustainability; </w:t>
      </w:r>
      <w:r w:rsidRPr="005972CF">
        <w:rPr>
          <w:rFonts w:eastAsiaTheme="minorEastAsia"/>
          <w:bCs/>
          <w:sz w:val="23"/>
          <w:szCs w:val="23"/>
        </w:rPr>
        <w:t xml:space="preserve">COC </w:t>
      </w:r>
      <w:r w:rsidRPr="005972CF">
        <w:rPr>
          <w:rFonts w:eastAsiaTheme="minorEastAsia"/>
          <w:sz w:val="23"/>
          <w:szCs w:val="23"/>
        </w:rPr>
        <w:t xml:space="preserve">is the proxy for institutional quality; </w:t>
      </w:r>
      <w:r w:rsidRPr="005972CF">
        <w:rPr>
          <w:rFonts w:eastAsiaTheme="minorEastAsia"/>
          <w:bCs/>
          <w:sz w:val="23"/>
          <w:szCs w:val="23"/>
        </w:rPr>
        <w:t xml:space="preserve">POP </w:t>
      </w:r>
      <w:r w:rsidR="00667673" w:rsidRPr="005972CF">
        <w:rPr>
          <w:rFonts w:eastAsiaTheme="minorEastAsia"/>
          <w:sz w:val="23"/>
          <w:szCs w:val="23"/>
        </w:rPr>
        <w:t>is the</w:t>
      </w:r>
      <w:r w:rsidRPr="005972CF">
        <w:rPr>
          <w:rFonts w:eastAsiaTheme="minorEastAsia"/>
          <w:sz w:val="23"/>
          <w:szCs w:val="23"/>
        </w:rPr>
        <w:t xml:space="preserve"> Population size; G</w:t>
      </w:r>
      <w:r w:rsidR="00667673" w:rsidRPr="005972CF">
        <w:rPr>
          <w:rFonts w:eastAsiaTheme="minorEastAsia"/>
          <w:sz w:val="23"/>
          <w:szCs w:val="23"/>
        </w:rPr>
        <w:t xml:space="preserve">DP </w:t>
      </w:r>
      <w:r w:rsidRPr="005972CF">
        <w:rPr>
          <w:rFonts w:eastAsiaTheme="minorEastAsia"/>
          <w:sz w:val="23"/>
          <w:szCs w:val="23"/>
        </w:rPr>
        <w:t>Per Capita</w:t>
      </w:r>
      <w:r w:rsidR="00667673" w:rsidRPr="005972CF">
        <w:rPr>
          <w:rFonts w:eastAsiaTheme="minorEastAsia"/>
          <w:sz w:val="23"/>
          <w:szCs w:val="23"/>
        </w:rPr>
        <w:t xml:space="preserve"> is denoted by GDPC</w:t>
      </w:r>
      <w:r w:rsidRPr="005972CF">
        <w:rPr>
          <w:rFonts w:eastAsiaTheme="minorEastAsia"/>
          <w:sz w:val="23"/>
          <w:szCs w:val="23"/>
        </w:rPr>
        <w:t xml:space="preserve">; </w:t>
      </w:r>
      <w:r w:rsidRPr="005972CF">
        <w:rPr>
          <w:rFonts w:eastAsiaTheme="minorEastAsia"/>
          <w:bCs/>
          <w:sz w:val="23"/>
          <w:szCs w:val="23"/>
        </w:rPr>
        <w:t>MVA</w:t>
      </w:r>
      <w:r w:rsidR="00667673" w:rsidRPr="005972CF">
        <w:rPr>
          <w:rFonts w:eastAsiaTheme="minorEastAsia"/>
          <w:bCs/>
          <w:sz w:val="23"/>
          <w:szCs w:val="23"/>
        </w:rPr>
        <w:t xml:space="preserve"> is</w:t>
      </w:r>
      <w:r w:rsidRPr="005972CF">
        <w:rPr>
          <w:rFonts w:eastAsiaTheme="minorEastAsia"/>
          <w:sz w:val="23"/>
          <w:szCs w:val="23"/>
        </w:rPr>
        <w:t xml:space="preserve"> Manufacturing Value Added;</w:t>
      </w:r>
      <w:r w:rsidR="00667673" w:rsidRPr="005972CF">
        <w:rPr>
          <w:rFonts w:eastAsiaTheme="minorEastAsia"/>
          <w:sz w:val="23"/>
          <w:szCs w:val="23"/>
        </w:rPr>
        <w:t xml:space="preserve"> and</w:t>
      </w:r>
      <w:r w:rsidRPr="005972CF">
        <w:rPr>
          <w:rFonts w:eastAsiaTheme="minorEastAsia"/>
          <w:sz w:val="23"/>
          <w:szCs w:val="23"/>
        </w:rPr>
        <w:t xml:space="preserve"> </w:t>
      </w:r>
      <m:oMath>
        <m:sSub>
          <m:sSubPr>
            <m:ctrlPr>
              <w:rPr>
                <w:rFonts w:ascii="Cambria Math" w:eastAsiaTheme="minorEastAsia" w:hAnsi="Cambria Math"/>
                <w:bCs/>
                <w:i/>
                <w:iCs/>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t</m:t>
            </m:r>
          </m:sub>
        </m:sSub>
        <m:r>
          <m:rPr>
            <m:sty m:val="p"/>
          </m:rPr>
          <w:rPr>
            <w:rFonts w:ascii="Cambria Math" w:eastAsiaTheme="minorEastAsia" w:hAnsi="Cambria Math"/>
            <w:sz w:val="23"/>
            <w:szCs w:val="23"/>
          </w:rPr>
          <m:t> </m:t>
        </m:r>
      </m:oMath>
      <w:r w:rsidR="00667673" w:rsidRPr="005972CF">
        <w:rPr>
          <w:rFonts w:eastAsiaTheme="minorEastAsia"/>
          <w:bCs/>
          <w:sz w:val="23"/>
          <w:szCs w:val="23"/>
        </w:rPr>
        <w:t xml:space="preserve">is the </w:t>
      </w:r>
      <w:r w:rsidR="00667673" w:rsidRPr="005972CF">
        <w:rPr>
          <w:rFonts w:eastAsiaTheme="minorEastAsia"/>
          <w:sz w:val="23"/>
          <w:szCs w:val="23"/>
        </w:rPr>
        <w:t>error</w:t>
      </w:r>
      <w:r w:rsidRPr="005972CF">
        <w:rPr>
          <w:rFonts w:eastAsiaTheme="minorEastAsia"/>
          <w:sz w:val="23"/>
          <w:szCs w:val="23"/>
        </w:rPr>
        <w:t xml:space="preserve"> term</w:t>
      </w:r>
      <w:r w:rsidR="00667673" w:rsidRPr="005972CF">
        <w:rPr>
          <w:rFonts w:eastAsiaTheme="minorEastAsia"/>
          <w:sz w:val="23"/>
          <w:szCs w:val="23"/>
        </w:rPr>
        <w:t>.</w:t>
      </w:r>
    </w:p>
    <w:p w:rsidR="00321A20" w:rsidRPr="005972CF" w:rsidRDefault="00321A20" w:rsidP="0042008D">
      <w:pPr>
        <w:spacing w:line="360" w:lineRule="auto"/>
        <w:jc w:val="both"/>
        <w:rPr>
          <w:rFonts w:eastAsiaTheme="minorEastAsia"/>
          <w:b/>
          <w:bCs/>
          <w:i/>
          <w:iCs/>
          <w:sz w:val="23"/>
          <w:szCs w:val="23"/>
        </w:rPr>
      </w:pPr>
      <w:r w:rsidRPr="005972CF">
        <w:rPr>
          <w:sz w:val="23"/>
          <w:szCs w:val="23"/>
        </w:rPr>
        <w:t xml:space="preserve">The a priori expectations are: </w:t>
      </w:r>
      <w:r w:rsidRPr="005972CF">
        <w:rPr>
          <w:rFonts w:eastAsiaTheme="minorEastAsia"/>
          <w:b/>
          <w:bCs/>
          <w:i/>
          <w:iCs/>
          <w:sz w:val="23"/>
          <w:szCs w:val="23"/>
        </w:rPr>
        <w:t>φ</w:t>
      </w:r>
      <w:r w:rsidRPr="005972CF">
        <w:rPr>
          <w:rFonts w:eastAsiaTheme="minorEastAsia"/>
          <w:b/>
          <w:bCs/>
          <w:i/>
          <w:iCs/>
          <w:sz w:val="23"/>
          <w:szCs w:val="23"/>
          <w:vertAlign w:val="subscript"/>
        </w:rPr>
        <w:t>1</w:t>
      </w:r>
      <w:r w:rsidRPr="005972CF">
        <w:rPr>
          <w:sz w:val="23"/>
          <w:szCs w:val="23"/>
        </w:rPr>
        <w:t xml:space="preserve"> &lt; 0, </w:t>
      </w:r>
      <w:r w:rsidRPr="005972CF">
        <w:rPr>
          <w:rFonts w:eastAsiaTheme="minorEastAsia"/>
          <w:b/>
          <w:bCs/>
          <w:i/>
          <w:iCs/>
          <w:sz w:val="23"/>
          <w:szCs w:val="23"/>
        </w:rPr>
        <w:t>φ</w:t>
      </w:r>
      <w:r w:rsidRPr="005972CF">
        <w:rPr>
          <w:rFonts w:eastAsiaTheme="minorEastAsia"/>
          <w:b/>
          <w:bCs/>
          <w:i/>
          <w:iCs/>
          <w:sz w:val="23"/>
          <w:szCs w:val="23"/>
          <w:vertAlign w:val="subscript"/>
        </w:rPr>
        <w:t>2</w:t>
      </w:r>
      <w:r w:rsidRPr="005972CF">
        <w:rPr>
          <w:sz w:val="23"/>
          <w:szCs w:val="23"/>
        </w:rPr>
        <w:t xml:space="preserve"> &gt; 0, </w:t>
      </w:r>
      <w:r w:rsidRPr="005972CF">
        <w:rPr>
          <w:rFonts w:eastAsiaTheme="minorEastAsia"/>
          <w:b/>
          <w:bCs/>
          <w:i/>
          <w:iCs/>
          <w:sz w:val="23"/>
          <w:szCs w:val="23"/>
        </w:rPr>
        <w:t>φ</w:t>
      </w:r>
      <w:r w:rsidRPr="005972CF">
        <w:rPr>
          <w:rFonts w:eastAsiaTheme="minorEastAsia"/>
          <w:b/>
          <w:bCs/>
          <w:i/>
          <w:iCs/>
          <w:sz w:val="23"/>
          <w:szCs w:val="23"/>
          <w:vertAlign w:val="subscript"/>
        </w:rPr>
        <w:t>3</w:t>
      </w:r>
      <w:r w:rsidRPr="005972CF">
        <w:rPr>
          <w:sz w:val="23"/>
          <w:szCs w:val="23"/>
        </w:rPr>
        <w:t xml:space="preserve"> &gt; 0 and </w:t>
      </w:r>
      <w:r w:rsidRPr="005972CF">
        <w:rPr>
          <w:rFonts w:eastAsiaTheme="minorEastAsia"/>
          <w:b/>
          <w:bCs/>
          <w:i/>
          <w:iCs/>
          <w:sz w:val="23"/>
          <w:szCs w:val="23"/>
        </w:rPr>
        <w:t>φ</w:t>
      </w:r>
      <w:r w:rsidRPr="005972CF">
        <w:rPr>
          <w:rFonts w:eastAsiaTheme="minorEastAsia"/>
          <w:b/>
          <w:bCs/>
          <w:i/>
          <w:iCs/>
          <w:sz w:val="23"/>
          <w:szCs w:val="23"/>
          <w:vertAlign w:val="subscript"/>
        </w:rPr>
        <w:t xml:space="preserve">4 </w:t>
      </w:r>
      <w:r w:rsidRPr="005972CF">
        <w:rPr>
          <w:rFonts w:eastAsiaTheme="minorEastAsia"/>
          <w:b/>
          <w:bCs/>
          <w:i/>
          <w:iCs/>
          <w:sz w:val="23"/>
          <w:szCs w:val="23"/>
        </w:rPr>
        <w:t>&gt; 0</w:t>
      </w:r>
      <w:r w:rsidRPr="005972CF">
        <w:rPr>
          <w:rFonts w:eastAsiaTheme="minorEastAsia"/>
          <w:bCs/>
          <w:i/>
          <w:iCs/>
          <w:sz w:val="23"/>
          <w:szCs w:val="23"/>
        </w:rPr>
        <w:t xml:space="preserve">. </w:t>
      </w:r>
      <w:r w:rsidRPr="005972CF">
        <w:rPr>
          <w:sz w:val="23"/>
          <w:szCs w:val="23"/>
        </w:rPr>
        <w:t>All time series data used were tested for unit root using the Augmented Dickey-Fuller (ADF) test.</w:t>
      </w:r>
    </w:p>
    <w:p w:rsidR="00321A20" w:rsidRPr="005972CF" w:rsidRDefault="00321A20" w:rsidP="0042008D">
      <w:pPr>
        <w:spacing w:line="360" w:lineRule="auto"/>
        <w:jc w:val="both"/>
        <w:rPr>
          <w:rFonts w:eastAsiaTheme="minorEastAsia"/>
          <w:b/>
          <w:bCs/>
          <w:iCs/>
          <w:sz w:val="23"/>
          <w:szCs w:val="23"/>
        </w:rPr>
      </w:pPr>
      <w:r w:rsidRPr="005972CF">
        <w:rPr>
          <w:rFonts w:eastAsiaTheme="minorEastAsia"/>
          <w:b/>
          <w:bCs/>
          <w:iCs/>
          <w:sz w:val="23"/>
          <w:szCs w:val="23"/>
        </w:rPr>
        <w:t>EMPIRICAL RESULTS</w:t>
      </w:r>
    </w:p>
    <w:p w:rsidR="0042008D" w:rsidRPr="005972CF" w:rsidRDefault="00321A20" w:rsidP="0042008D">
      <w:pPr>
        <w:spacing w:line="360" w:lineRule="auto"/>
        <w:jc w:val="both"/>
        <w:rPr>
          <w:sz w:val="23"/>
          <w:szCs w:val="23"/>
        </w:rPr>
      </w:pPr>
      <w:r w:rsidRPr="005972CF">
        <w:rPr>
          <w:rFonts w:eastAsiaTheme="minorEastAsia"/>
          <w:sz w:val="23"/>
          <w:szCs w:val="23"/>
        </w:rPr>
        <w:t>The ADF test showed that all the variables were stationary at first differencing thus indicating that all are I(1) series.</w:t>
      </w:r>
      <w:r w:rsidR="0042008D" w:rsidRPr="005972CF">
        <w:rPr>
          <w:rFonts w:eastAsiaTheme="minorEastAsia"/>
          <w:sz w:val="23"/>
          <w:szCs w:val="23"/>
        </w:rPr>
        <w:t xml:space="preserve"> </w:t>
      </w:r>
      <w:r w:rsidR="0042008D" w:rsidRPr="005972CF">
        <w:rPr>
          <w:sz w:val="23"/>
          <w:szCs w:val="23"/>
        </w:rPr>
        <w:t>Also</w:t>
      </w:r>
      <w:r w:rsidR="0042008D" w:rsidRPr="005972CF">
        <w:rPr>
          <w:sz w:val="23"/>
          <w:szCs w:val="23"/>
        </w:rPr>
        <w:t>, the Johansen co-integration test was employed to investigate for possible long-run relationship between the variables especially between openness and growth. The choice of Johansen cointegration is informed by the fact that all the series are integrated of order one. The result showed the existence of a long run relationship among the variables.</w:t>
      </w:r>
      <w:r w:rsidR="0042008D" w:rsidRPr="005972CF">
        <w:rPr>
          <w:sz w:val="23"/>
          <w:szCs w:val="23"/>
        </w:rPr>
        <w:tab/>
      </w:r>
    </w:p>
    <w:p w:rsidR="00EB0193" w:rsidRPr="005972CF" w:rsidRDefault="00C14C30" w:rsidP="0042008D">
      <w:pPr>
        <w:spacing w:line="360" w:lineRule="auto"/>
        <w:ind w:firstLine="720"/>
        <w:jc w:val="both"/>
        <w:rPr>
          <w:sz w:val="23"/>
          <w:szCs w:val="23"/>
        </w:rPr>
      </w:pPr>
      <w:r w:rsidRPr="005972CF">
        <w:rPr>
          <w:rFonts w:eastAsiaTheme="minorEastAsia"/>
          <w:noProof/>
          <w:sz w:val="23"/>
          <w:szCs w:val="23"/>
        </w:rPr>
        <w:t>Looking at the broad objective of the study which is to examine the impact of population growth and institutional quality on environmental sustainability in Nigeria, the linear representation of the estimated result using the OLS equation (2) is outlined as shown below</w:t>
      </w:r>
      <w:r w:rsidR="00A67E0A" w:rsidRPr="005972CF">
        <w:rPr>
          <w:rFonts w:eastAsiaTheme="minorEastAsia"/>
          <w:noProof/>
          <w:sz w:val="23"/>
          <w:szCs w:val="23"/>
        </w:rPr>
        <w:t>:</w:t>
      </w:r>
      <w:r w:rsidRPr="005972CF">
        <w:rPr>
          <w:rFonts w:eastAsiaTheme="minorEastAsia"/>
          <w:noProof/>
          <w:sz w:val="23"/>
          <w:szCs w:val="23"/>
        </w:rPr>
        <w:t xml:space="preserve"> </w:t>
      </w:r>
    </w:p>
    <w:p w:rsidR="008E331E" w:rsidRPr="005972CF" w:rsidRDefault="00A67E0A" w:rsidP="0042008D">
      <w:pPr>
        <w:spacing w:line="360" w:lineRule="auto"/>
        <w:jc w:val="center"/>
        <w:rPr>
          <w:rFonts w:eastAsiaTheme="minorEastAsia"/>
          <w:noProof/>
          <w:sz w:val="23"/>
          <w:szCs w:val="23"/>
        </w:rPr>
      </w:pPr>
      <w:r w:rsidRPr="005972CF">
        <w:rPr>
          <w:rFonts w:eastAsiaTheme="minorEastAsia"/>
          <w:bCs/>
          <w:i/>
          <w:iCs/>
          <w:sz w:val="23"/>
          <w:szCs w:val="23"/>
        </w:rPr>
        <w:t>LCO2 = -4.3658 + 0.0918COC + 0.7566LPOP</w:t>
      </w:r>
      <w:r w:rsidR="008E331E" w:rsidRPr="005972CF">
        <w:rPr>
          <w:rFonts w:eastAsiaTheme="minorEastAsia"/>
          <w:bCs/>
          <w:i/>
          <w:iCs/>
          <w:sz w:val="23"/>
          <w:szCs w:val="23"/>
        </w:rPr>
        <w:t xml:space="preserve"> </w:t>
      </w:r>
      <w:r w:rsidRPr="005972CF">
        <w:rPr>
          <w:rFonts w:eastAsiaTheme="minorEastAsia"/>
          <w:bCs/>
          <w:i/>
          <w:iCs/>
          <w:sz w:val="23"/>
          <w:szCs w:val="23"/>
        </w:rPr>
        <w:t>+ 0.1725LGDPC + 0.0141MVA</w:t>
      </w:r>
    </w:p>
    <w:p w:rsidR="001673D6" w:rsidRPr="005972CF" w:rsidRDefault="008E331E" w:rsidP="0042008D">
      <w:pPr>
        <w:spacing w:line="360" w:lineRule="auto"/>
        <w:ind w:firstLine="720"/>
        <w:rPr>
          <w:rFonts w:eastAsiaTheme="minorEastAsia"/>
          <w:sz w:val="23"/>
          <w:szCs w:val="23"/>
        </w:rPr>
      </w:pPr>
      <w:r w:rsidRPr="005972CF">
        <w:rPr>
          <w:rFonts w:eastAsiaTheme="minorEastAsia"/>
          <w:noProof/>
          <w:sz w:val="23"/>
          <w:szCs w:val="23"/>
        </w:rPr>
        <w:t xml:space="preserve">             </w:t>
      </w:r>
      <w:r w:rsidR="00A67E0A" w:rsidRPr="005972CF">
        <w:rPr>
          <w:rFonts w:eastAsiaTheme="minorEastAsia"/>
          <w:sz w:val="23"/>
          <w:szCs w:val="23"/>
        </w:rPr>
        <w:t>(</w:t>
      </w:r>
      <w:r w:rsidR="00583AFE" w:rsidRPr="005972CF">
        <w:rPr>
          <w:rFonts w:eastAsiaTheme="minorEastAsia"/>
          <w:sz w:val="23"/>
          <w:szCs w:val="23"/>
        </w:rPr>
        <w:t>2.7983</w:t>
      </w:r>
      <w:r w:rsidR="00A67E0A" w:rsidRPr="005972CF">
        <w:rPr>
          <w:rFonts w:eastAsiaTheme="minorEastAsia"/>
          <w:sz w:val="23"/>
          <w:szCs w:val="23"/>
        </w:rPr>
        <w:t>)</w:t>
      </w:r>
      <w:r w:rsidRPr="005972CF">
        <w:rPr>
          <w:rFonts w:eastAsiaTheme="minorEastAsia"/>
          <w:sz w:val="23"/>
          <w:szCs w:val="23"/>
        </w:rPr>
        <w:t xml:space="preserve">   </w:t>
      </w:r>
      <w:r w:rsidR="005A2E52" w:rsidRPr="005972CF">
        <w:rPr>
          <w:rFonts w:eastAsiaTheme="minorEastAsia"/>
          <w:sz w:val="23"/>
          <w:szCs w:val="23"/>
        </w:rPr>
        <w:t xml:space="preserve">   (</w:t>
      </w:r>
      <w:r w:rsidR="00583AFE" w:rsidRPr="005972CF">
        <w:rPr>
          <w:rFonts w:eastAsiaTheme="minorEastAsia"/>
          <w:sz w:val="23"/>
          <w:szCs w:val="23"/>
        </w:rPr>
        <w:t>0.1779</w:t>
      </w:r>
      <w:r w:rsidR="00A67E0A" w:rsidRPr="005972CF">
        <w:rPr>
          <w:rFonts w:eastAsiaTheme="minorEastAsia"/>
          <w:sz w:val="23"/>
          <w:szCs w:val="23"/>
        </w:rPr>
        <w:t>)</w:t>
      </w:r>
      <w:r w:rsidR="00A67E0A" w:rsidRPr="005972CF">
        <w:rPr>
          <w:rFonts w:eastAsiaTheme="minorEastAsia"/>
          <w:sz w:val="23"/>
          <w:szCs w:val="23"/>
        </w:rPr>
        <w:tab/>
      </w:r>
      <w:r w:rsidRPr="005972CF">
        <w:rPr>
          <w:rFonts w:eastAsiaTheme="minorEastAsia"/>
          <w:sz w:val="23"/>
          <w:szCs w:val="23"/>
        </w:rPr>
        <w:t xml:space="preserve">          </w:t>
      </w:r>
      <w:r w:rsidR="00A67E0A" w:rsidRPr="005972CF">
        <w:rPr>
          <w:rFonts w:eastAsiaTheme="minorEastAsia"/>
          <w:sz w:val="23"/>
          <w:szCs w:val="23"/>
        </w:rPr>
        <w:t>(</w:t>
      </w:r>
      <w:r w:rsidR="00583AFE" w:rsidRPr="005972CF">
        <w:rPr>
          <w:rFonts w:eastAsiaTheme="minorEastAsia"/>
          <w:sz w:val="23"/>
          <w:szCs w:val="23"/>
        </w:rPr>
        <w:t>0.166</w:t>
      </w:r>
      <w:r w:rsidR="00F85E19" w:rsidRPr="005972CF">
        <w:rPr>
          <w:rFonts w:eastAsiaTheme="minorEastAsia"/>
          <w:sz w:val="23"/>
          <w:szCs w:val="23"/>
        </w:rPr>
        <w:t>3</w:t>
      </w:r>
      <w:r w:rsidR="00A67E0A" w:rsidRPr="005972CF">
        <w:rPr>
          <w:rFonts w:eastAsiaTheme="minorEastAsia"/>
          <w:sz w:val="23"/>
          <w:szCs w:val="23"/>
        </w:rPr>
        <w:t>)</w:t>
      </w:r>
      <w:r w:rsidR="00A67E0A" w:rsidRPr="005972CF">
        <w:rPr>
          <w:rFonts w:eastAsiaTheme="minorEastAsia"/>
          <w:sz w:val="23"/>
          <w:szCs w:val="23"/>
        </w:rPr>
        <w:tab/>
      </w:r>
      <w:r w:rsidRPr="005972CF">
        <w:rPr>
          <w:rFonts w:eastAsiaTheme="minorEastAsia"/>
          <w:sz w:val="23"/>
          <w:szCs w:val="23"/>
        </w:rPr>
        <w:t xml:space="preserve">           </w:t>
      </w:r>
      <w:r w:rsidR="00A67E0A" w:rsidRPr="005972CF">
        <w:rPr>
          <w:rFonts w:eastAsiaTheme="minorEastAsia"/>
          <w:sz w:val="23"/>
          <w:szCs w:val="23"/>
        </w:rPr>
        <w:t>(</w:t>
      </w:r>
      <w:r w:rsidRPr="005972CF">
        <w:rPr>
          <w:rFonts w:eastAsiaTheme="minorEastAsia"/>
          <w:sz w:val="23"/>
          <w:szCs w:val="23"/>
        </w:rPr>
        <w:t>0.1787</w:t>
      </w:r>
      <w:r w:rsidR="00A67E0A" w:rsidRPr="005972CF">
        <w:rPr>
          <w:rFonts w:eastAsiaTheme="minorEastAsia"/>
          <w:sz w:val="23"/>
          <w:szCs w:val="23"/>
        </w:rPr>
        <w:t>)</w:t>
      </w:r>
      <w:r w:rsidR="00A67E0A" w:rsidRPr="005972CF">
        <w:rPr>
          <w:rFonts w:eastAsiaTheme="minorEastAsia"/>
          <w:sz w:val="23"/>
          <w:szCs w:val="23"/>
        </w:rPr>
        <w:tab/>
      </w:r>
      <w:r w:rsidRPr="005972CF">
        <w:rPr>
          <w:rFonts w:eastAsiaTheme="minorEastAsia"/>
          <w:sz w:val="23"/>
          <w:szCs w:val="23"/>
        </w:rPr>
        <w:t xml:space="preserve">     </w:t>
      </w:r>
      <w:r w:rsidR="00A67E0A" w:rsidRPr="005972CF">
        <w:rPr>
          <w:rFonts w:eastAsiaTheme="minorEastAsia"/>
          <w:sz w:val="23"/>
          <w:szCs w:val="23"/>
        </w:rPr>
        <w:t>(</w:t>
      </w:r>
      <w:r w:rsidRPr="005972CF">
        <w:rPr>
          <w:rFonts w:eastAsiaTheme="minorEastAsia"/>
          <w:sz w:val="23"/>
          <w:szCs w:val="23"/>
        </w:rPr>
        <w:t>0.0083</w:t>
      </w:r>
      <w:r w:rsidR="00A67E0A" w:rsidRPr="005972CF">
        <w:rPr>
          <w:rFonts w:eastAsiaTheme="minorEastAsia"/>
          <w:sz w:val="23"/>
          <w:szCs w:val="23"/>
        </w:rPr>
        <w:t>)</w:t>
      </w:r>
    </w:p>
    <w:p w:rsidR="008E331E" w:rsidRPr="005972CF" w:rsidRDefault="008E331E" w:rsidP="0042008D">
      <w:pPr>
        <w:spacing w:line="360" w:lineRule="auto"/>
        <w:ind w:firstLine="720"/>
        <w:jc w:val="center"/>
        <w:rPr>
          <w:rFonts w:eastAsiaTheme="minorEastAsia"/>
          <w:sz w:val="23"/>
          <w:szCs w:val="23"/>
        </w:rPr>
      </w:pPr>
      <w:r w:rsidRPr="005972CF">
        <w:rPr>
          <w:rFonts w:eastAsiaTheme="minorEastAsia"/>
          <w:sz w:val="23"/>
          <w:szCs w:val="23"/>
        </w:rPr>
        <w:t>R</w:t>
      </w:r>
      <w:r w:rsidRPr="005972CF">
        <w:rPr>
          <w:rFonts w:eastAsiaTheme="minorEastAsia"/>
          <w:sz w:val="23"/>
          <w:szCs w:val="23"/>
          <w:vertAlign w:val="superscript"/>
        </w:rPr>
        <w:t xml:space="preserve">2 </w:t>
      </w:r>
      <w:r w:rsidRPr="005972CF">
        <w:rPr>
          <w:rFonts w:eastAsiaTheme="minorEastAsia"/>
          <w:sz w:val="23"/>
          <w:szCs w:val="23"/>
        </w:rPr>
        <w:t>= 0.762</w:t>
      </w:r>
      <w:r w:rsidRPr="005972CF">
        <w:rPr>
          <w:rFonts w:eastAsiaTheme="minorEastAsia"/>
          <w:sz w:val="23"/>
          <w:szCs w:val="23"/>
        </w:rPr>
        <w:tab/>
        <w:t>F-stat = 28.036</w:t>
      </w:r>
      <w:r w:rsidRPr="005972CF">
        <w:rPr>
          <w:rFonts w:eastAsiaTheme="minorEastAsia"/>
          <w:sz w:val="23"/>
          <w:szCs w:val="23"/>
        </w:rPr>
        <w:tab/>
        <w:t>D-W = 1.7089</w:t>
      </w:r>
    </w:p>
    <w:p w:rsidR="008E331E" w:rsidRPr="005972CF" w:rsidRDefault="008E331E" w:rsidP="0042008D">
      <w:pPr>
        <w:spacing w:line="360" w:lineRule="auto"/>
        <w:ind w:firstLine="720"/>
        <w:jc w:val="center"/>
        <w:rPr>
          <w:rFonts w:eastAsiaTheme="minorEastAsia"/>
          <w:noProof/>
          <w:sz w:val="23"/>
          <w:szCs w:val="23"/>
        </w:rPr>
      </w:pPr>
      <w:r w:rsidRPr="005972CF">
        <w:rPr>
          <w:rFonts w:eastAsiaTheme="minorEastAsia"/>
          <w:noProof/>
          <w:sz w:val="23"/>
          <w:szCs w:val="23"/>
        </w:rPr>
        <w:t>(Standard errors are in parenthesis)</w:t>
      </w:r>
    </w:p>
    <w:p w:rsidR="008E331E" w:rsidRPr="005972CF" w:rsidRDefault="008E331E" w:rsidP="0042008D">
      <w:pPr>
        <w:spacing w:line="360" w:lineRule="auto"/>
        <w:jc w:val="both"/>
        <w:rPr>
          <w:sz w:val="23"/>
          <w:szCs w:val="23"/>
        </w:rPr>
      </w:pPr>
      <w:r w:rsidRPr="005972CF">
        <w:rPr>
          <w:sz w:val="23"/>
          <w:szCs w:val="23"/>
        </w:rPr>
        <w:t>As could be seen from the regression equation, the F-Statistic is significant, good and fit. The R-squared is high and statistically significant. Infact, the coefficient of determination R</w:t>
      </w:r>
      <w:r w:rsidRPr="005972CF">
        <w:rPr>
          <w:sz w:val="23"/>
          <w:szCs w:val="23"/>
          <w:vertAlign w:val="superscript"/>
        </w:rPr>
        <w:t>2</w:t>
      </w:r>
      <w:r w:rsidRPr="005972CF">
        <w:rPr>
          <w:sz w:val="23"/>
          <w:szCs w:val="23"/>
        </w:rPr>
        <w:t xml:space="preserve"> which has a coefficient of </w:t>
      </w:r>
      <w:r w:rsidR="00D6098D" w:rsidRPr="005972CF">
        <w:rPr>
          <w:rFonts w:eastAsiaTheme="minorEastAsia"/>
          <w:sz w:val="23"/>
          <w:szCs w:val="23"/>
        </w:rPr>
        <w:t xml:space="preserve">0.762 </w:t>
      </w:r>
      <w:r w:rsidRPr="005972CF">
        <w:rPr>
          <w:sz w:val="23"/>
          <w:szCs w:val="23"/>
        </w:rPr>
        <w:t xml:space="preserve">shows that </w:t>
      </w:r>
      <w:r w:rsidR="00D6098D" w:rsidRPr="005972CF">
        <w:rPr>
          <w:rFonts w:eastAsiaTheme="minorEastAsia"/>
          <w:sz w:val="23"/>
          <w:szCs w:val="23"/>
        </w:rPr>
        <w:t xml:space="preserve">76.2 </w:t>
      </w:r>
      <w:r w:rsidRPr="005972CF">
        <w:rPr>
          <w:sz w:val="23"/>
          <w:szCs w:val="23"/>
        </w:rPr>
        <w:t xml:space="preserve">percent of the changes in </w:t>
      </w:r>
      <w:r w:rsidR="00D6098D" w:rsidRPr="005972CF">
        <w:rPr>
          <w:sz w:val="23"/>
          <w:szCs w:val="23"/>
        </w:rPr>
        <w:t>LCO2</w:t>
      </w:r>
      <w:r w:rsidRPr="005972CF">
        <w:rPr>
          <w:sz w:val="23"/>
          <w:szCs w:val="23"/>
        </w:rPr>
        <w:t xml:space="preserve"> can be explained by the chosen explanatory variables.</w:t>
      </w:r>
      <w:r w:rsidR="00D6098D" w:rsidRPr="005972CF">
        <w:rPr>
          <w:sz w:val="23"/>
          <w:szCs w:val="23"/>
        </w:rPr>
        <w:t xml:space="preserve"> Also, the Durbin-Watson Statistic of 1.71 shows there is no autocorrelation among the variables. The overall interpretation of the regression result is that population growth has contributed significantly to making the environment worse off; also, the quality of institutions </w:t>
      </w:r>
      <w:r w:rsidR="00D6098D" w:rsidRPr="005972CF">
        <w:rPr>
          <w:sz w:val="23"/>
          <w:szCs w:val="23"/>
        </w:rPr>
        <w:lastRenderedPageBreak/>
        <w:t xml:space="preserve">in Nigeria is low, since they do not contribute significantly in making the environment better-off. As could be seen also, all the variables in the </w:t>
      </w:r>
      <w:r w:rsidR="005D1505" w:rsidRPr="005972CF">
        <w:rPr>
          <w:sz w:val="23"/>
          <w:szCs w:val="23"/>
        </w:rPr>
        <w:t>model turned out with the expected sign.</w:t>
      </w:r>
    </w:p>
    <w:p w:rsidR="005D1505" w:rsidRPr="005972CF" w:rsidRDefault="0042008D" w:rsidP="0042008D">
      <w:pPr>
        <w:spacing w:line="360" w:lineRule="auto"/>
        <w:jc w:val="both"/>
        <w:rPr>
          <w:sz w:val="23"/>
          <w:szCs w:val="23"/>
        </w:rPr>
      </w:pPr>
      <w:r w:rsidRPr="005972CF">
        <w:rPr>
          <w:sz w:val="23"/>
          <w:szCs w:val="23"/>
        </w:rPr>
        <w:t>Finally, t</w:t>
      </w:r>
      <w:r w:rsidR="005D1505" w:rsidRPr="005972CF">
        <w:rPr>
          <w:sz w:val="23"/>
          <w:szCs w:val="23"/>
        </w:rPr>
        <w:t xml:space="preserve">he Pairwise Granger Causality test result </w:t>
      </w:r>
      <w:r w:rsidR="00B70C4B" w:rsidRPr="005972CF">
        <w:rPr>
          <w:sz w:val="23"/>
          <w:szCs w:val="23"/>
        </w:rPr>
        <w:t xml:space="preserve">conducted </w:t>
      </w:r>
      <w:r w:rsidR="004D5382" w:rsidRPr="005972CF">
        <w:rPr>
          <w:sz w:val="23"/>
          <w:szCs w:val="23"/>
        </w:rPr>
        <w:t xml:space="preserve">showed that there is a unidirectional causality between POP and CO2 emissions. </w:t>
      </w:r>
      <w:r w:rsidR="005D1505" w:rsidRPr="005972CF">
        <w:rPr>
          <w:sz w:val="23"/>
          <w:szCs w:val="23"/>
        </w:rPr>
        <w:t>This is because the null hypothesis of LPOP not causing LCO2 was rejected as informed by the probability value.</w:t>
      </w:r>
      <w:r w:rsidR="004D5382" w:rsidRPr="005972CF">
        <w:rPr>
          <w:sz w:val="23"/>
          <w:szCs w:val="23"/>
        </w:rPr>
        <w:t xml:space="preserve"> This </w:t>
      </w:r>
      <w:r w:rsidR="004D5382" w:rsidRPr="005972CF">
        <w:rPr>
          <w:sz w:val="23"/>
          <w:szCs w:val="23"/>
        </w:rPr>
        <w:t xml:space="preserve">further lends credence to the negative, direct effect of population growth on the environment. </w:t>
      </w:r>
      <w:r w:rsidR="00B70C4B" w:rsidRPr="005972CF">
        <w:rPr>
          <w:sz w:val="23"/>
          <w:szCs w:val="23"/>
        </w:rPr>
        <w:t xml:space="preserve"> Also, the result showed that there is zero causality between  COC and CO2 emissions in Nigeria</w:t>
      </w:r>
      <w:r w:rsidR="004D5382" w:rsidRPr="005972CF">
        <w:rPr>
          <w:sz w:val="23"/>
          <w:szCs w:val="23"/>
        </w:rPr>
        <w:t>.</w:t>
      </w:r>
    </w:p>
    <w:p w:rsidR="005972CF" w:rsidRPr="005972CF" w:rsidRDefault="005972CF" w:rsidP="0042008D">
      <w:pPr>
        <w:spacing w:line="360" w:lineRule="auto"/>
        <w:jc w:val="both"/>
        <w:rPr>
          <w:b/>
          <w:sz w:val="23"/>
          <w:szCs w:val="23"/>
        </w:rPr>
      </w:pPr>
      <w:r w:rsidRPr="005972CF">
        <w:rPr>
          <w:b/>
          <w:sz w:val="23"/>
          <w:szCs w:val="23"/>
        </w:rPr>
        <w:t>CONCLUSION AND RECOMMENDATION</w:t>
      </w:r>
    </w:p>
    <w:p w:rsidR="005A2E52" w:rsidRPr="005972CF" w:rsidRDefault="00B70C4B" w:rsidP="0042008D">
      <w:pPr>
        <w:spacing w:line="360" w:lineRule="auto"/>
        <w:ind w:firstLine="720"/>
        <w:jc w:val="both"/>
        <w:rPr>
          <w:sz w:val="23"/>
          <w:szCs w:val="23"/>
        </w:rPr>
      </w:pPr>
      <w:r w:rsidRPr="005972CF">
        <w:rPr>
          <w:sz w:val="23"/>
          <w:szCs w:val="23"/>
        </w:rPr>
        <w:t>I</w:t>
      </w:r>
      <w:r w:rsidR="005A2E52" w:rsidRPr="005972CF">
        <w:rPr>
          <w:sz w:val="23"/>
          <w:szCs w:val="23"/>
        </w:rPr>
        <w:t>t can be concluded</w:t>
      </w:r>
      <w:r w:rsidRPr="005972CF">
        <w:rPr>
          <w:sz w:val="23"/>
          <w:szCs w:val="23"/>
        </w:rPr>
        <w:t xml:space="preserve"> from the findings</w:t>
      </w:r>
      <w:r w:rsidR="005A2E52" w:rsidRPr="005972CF">
        <w:rPr>
          <w:sz w:val="23"/>
          <w:szCs w:val="23"/>
        </w:rPr>
        <w:t xml:space="preserve"> that population size has positive and significant effect on carbon emissions in Nigeria, and also, control of corruption has negative and insignificant effect on carbon emissions in Nigeria. </w:t>
      </w:r>
      <w:r w:rsidR="009B0B6E" w:rsidRPr="005972CF">
        <w:rPr>
          <w:sz w:val="23"/>
          <w:szCs w:val="23"/>
        </w:rPr>
        <w:t xml:space="preserve">This insignificance is attributable to the fact that institutions (especially those in charge of implementing environmental policies) in Nigeria are operating below expectations. </w:t>
      </w:r>
      <w:r w:rsidR="005A2E52" w:rsidRPr="005972CF">
        <w:rPr>
          <w:sz w:val="23"/>
          <w:szCs w:val="23"/>
        </w:rPr>
        <w:t>All other variables</w:t>
      </w:r>
      <w:r w:rsidR="009B0B6E" w:rsidRPr="005972CF">
        <w:rPr>
          <w:sz w:val="23"/>
          <w:szCs w:val="23"/>
        </w:rPr>
        <w:t xml:space="preserve"> (GPD per capita and MVA) </w:t>
      </w:r>
      <w:r w:rsidR="005A2E52" w:rsidRPr="005972CF">
        <w:rPr>
          <w:sz w:val="23"/>
          <w:szCs w:val="23"/>
        </w:rPr>
        <w:t xml:space="preserve"> have positive</w:t>
      </w:r>
      <w:r w:rsidR="009B0B6E" w:rsidRPr="005972CF">
        <w:rPr>
          <w:sz w:val="23"/>
          <w:szCs w:val="23"/>
        </w:rPr>
        <w:t xml:space="preserve"> relationship</w:t>
      </w:r>
      <w:r w:rsidR="005A2E52" w:rsidRPr="005972CF">
        <w:rPr>
          <w:sz w:val="23"/>
          <w:szCs w:val="23"/>
        </w:rPr>
        <w:t xml:space="preserve"> with carbon emissions, which is in alignment with the a priori expectation. However,</w:t>
      </w:r>
      <w:r w:rsidR="009B0B6E" w:rsidRPr="005972CF">
        <w:rPr>
          <w:sz w:val="23"/>
          <w:szCs w:val="23"/>
        </w:rPr>
        <w:t xml:space="preserve"> these relationships are insignificant.</w:t>
      </w:r>
      <w:r w:rsidR="009863F3" w:rsidRPr="005972CF">
        <w:rPr>
          <w:sz w:val="23"/>
          <w:szCs w:val="23"/>
        </w:rPr>
        <w:t xml:space="preserve"> The insignificance of GDP per capita may be attributed to the fact that there is high unemployment in the country, and thus, low demand for goods and services. Although GDP per capita experiences annual increase, this increase is not all-round since there is a wide gap between the</w:t>
      </w:r>
      <w:r w:rsidR="00D72F03" w:rsidRPr="005972CF">
        <w:rPr>
          <w:sz w:val="23"/>
          <w:szCs w:val="23"/>
        </w:rPr>
        <w:t xml:space="preserve"> fewer</w:t>
      </w:r>
      <w:r w:rsidR="009863F3" w:rsidRPr="005972CF">
        <w:rPr>
          <w:sz w:val="23"/>
          <w:szCs w:val="23"/>
        </w:rPr>
        <w:t xml:space="preserve"> rich and the</w:t>
      </w:r>
      <w:r w:rsidR="00D72F03" w:rsidRPr="005972CF">
        <w:rPr>
          <w:sz w:val="23"/>
          <w:szCs w:val="23"/>
        </w:rPr>
        <w:t xml:space="preserve"> larger</w:t>
      </w:r>
      <w:r w:rsidR="009863F3" w:rsidRPr="005972CF">
        <w:rPr>
          <w:sz w:val="23"/>
          <w:szCs w:val="23"/>
        </w:rPr>
        <w:t xml:space="preserve"> poor</w:t>
      </w:r>
      <w:r w:rsidR="00D72F03" w:rsidRPr="005972CF">
        <w:rPr>
          <w:sz w:val="23"/>
          <w:szCs w:val="23"/>
        </w:rPr>
        <w:t xml:space="preserve"> population.</w:t>
      </w:r>
      <w:r w:rsidR="009B0B6E" w:rsidRPr="005972CF">
        <w:rPr>
          <w:sz w:val="23"/>
          <w:szCs w:val="23"/>
        </w:rPr>
        <w:t xml:space="preserve"> MVA, this may be attributable to the fact that the manufacturing sector in Nigeria is underperforming, since Nigeria is majorly an import-dependent country.</w:t>
      </w:r>
      <w:r w:rsidR="005A2E52" w:rsidRPr="005972CF">
        <w:rPr>
          <w:sz w:val="23"/>
          <w:szCs w:val="23"/>
        </w:rPr>
        <w:t xml:space="preserve"> Nevertheless, overall, </w:t>
      </w:r>
      <w:r w:rsidR="00D72F03" w:rsidRPr="005972CF">
        <w:rPr>
          <w:sz w:val="23"/>
          <w:szCs w:val="23"/>
        </w:rPr>
        <w:t>population growth</w:t>
      </w:r>
      <w:r w:rsidR="005A2E52" w:rsidRPr="005972CF">
        <w:rPr>
          <w:sz w:val="23"/>
          <w:szCs w:val="23"/>
        </w:rPr>
        <w:t xml:space="preserve"> positively and significantly </w:t>
      </w:r>
      <w:r w:rsidR="00D72F03" w:rsidRPr="005972CF">
        <w:rPr>
          <w:sz w:val="23"/>
          <w:szCs w:val="23"/>
        </w:rPr>
        <w:t>affects carbon emissions</w:t>
      </w:r>
      <w:r w:rsidR="005A2E52" w:rsidRPr="005972CF">
        <w:rPr>
          <w:sz w:val="23"/>
          <w:szCs w:val="23"/>
        </w:rPr>
        <w:t xml:space="preserve"> in Nigeria</w:t>
      </w:r>
      <w:r w:rsidR="00D72F03" w:rsidRPr="005972CF">
        <w:rPr>
          <w:sz w:val="23"/>
          <w:szCs w:val="23"/>
        </w:rPr>
        <w:t>, while the reverse is the case between control of corruption and carbon emissions in Nigeria.</w:t>
      </w:r>
    </w:p>
    <w:p w:rsidR="00952712" w:rsidRPr="005972CF" w:rsidRDefault="005A2E52" w:rsidP="0042008D">
      <w:pPr>
        <w:spacing w:line="360" w:lineRule="auto"/>
        <w:jc w:val="both"/>
        <w:rPr>
          <w:sz w:val="23"/>
          <w:szCs w:val="23"/>
        </w:rPr>
      </w:pPr>
      <w:r w:rsidRPr="005972CF">
        <w:rPr>
          <w:sz w:val="23"/>
          <w:szCs w:val="23"/>
        </w:rPr>
        <w:t>Based o</w:t>
      </w:r>
      <w:r w:rsidR="00D72F03" w:rsidRPr="005972CF">
        <w:rPr>
          <w:sz w:val="23"/>
          <w:szCs w:val="23"/>
        </w:rPr>
        <w:t>n</w:t>
      </w:r>
      <w:r w:rsidRPr="005972CF">
        <w:rPr>
          <w:sz w:val="23"/>
          <w:szCs w:val="23"/>
        </w:rPr>
        <w:t xml:space="preserve"> the conclusion made from the findings, we recommend</w:t>
      </w:r>
      <w:r w:rsidR="00602614" w:rsidRPr="005972CF">
        <w:rPr>
          <w:sz w:val="23"/>
          <w:szCs w:val="23"/>
        </w:rPr>
        <w:t xml:space="preserve"> that </w:t>
      </w:r>
      <w:r w:rsidR="00090007" w:rsidRPr="005972CF">
        <w:rPr>
          <w:sz w:val="23"/>
          <w:szCs w:val="23"/>
        </w:rPr>
        <w:t>the government create new systems of checks,</w:t>
      </w:r>
      <w:r w:rsidRPr="005972CF">
        <w:rPr>
          <w:sz w:val="23"/>
          <w:szCs w:val="23"/>
        </w:rPr>
        <w:t xml:space="preserve"> </w:t>
      </w:r>
      <w:r w:rsidR="00877D83" w:rsidRPr="005972CF">
        <w:rPr>
          <w:sz w:val="23"/>
          <w:szCs w:val="23"/>
        </w:rPr>
        <w:t xml:space="preserve">reform institutions and implement new policies targeted at ensuring a healthy environment for all </w:t>
      </w:r>
      <w:r w:rsidR="00B70C4B" w:rsidRPr="005972CF">
        <w:rPr>
          <w:sz w:val="23"/>
          <w:szCs w:val="23"/>
        </w:rPr>
        <w:t xml:space="preserve">because </w:t>
      </w:r>
      <w:r w:rsidR="00B70C4B" w:rsidRPr="005972CF">
        <w:rPr>
          <w:sz w:val="23"/>
          <w:szCs w:val="23"/>
        </w:rPr>
        <w:t>the quality of institutions</w:t>
      </w:r>
      <w:r w:rsidR="00B70C4B" w:rsidRPr="005972CF">
        <w:rPr>
          <w:sz w:val="23"/>
          <w:szCs w:val="23"/>
        </w:rPr>
        <w:t xml:space="preserve"> currently</w:t>
      </w:r>
      <w:r w:rsidR="00B70C4B" w:rsidRPr="005972CF">
        <w:rPr>
          <w:sz w:val="23"/>
          <w:szCs w:val="23"/>
        </w:rPr>
        <w:t xml:space="preserve"> in charge of maintaining a health</w:t>
      </w:r>
      <w:bookmarkStart w:id="1" w:name="_GoBack"/>
      <w:bookmarkEnd w:id="1"/>
      <w:r w:rsidR="00B70C4B" w:rsidRPr="005972CF">
        <w:rPr>
          <w:sz w:val="23"/>
          <w:szCs w:val="23"/>
        </w:rPr>
        <w:t>y environment is low</w:t>
      </w:r>
      <w:r w:rsidR="00B70C4B" w:rsidRPr="005972CF">
        <w:rPr>
          <w:sz w:val="23"/>
          <w:szCs w:val="23"/>
        </w:rPr>
        <w:t>.</w:t>
      </w:r>
      <w:r w:rsidRPr="005972CF">
        <w:rPr>
          <w:sz w:val="23"/>
          <w:szCs w:val="23"/>
        </w:rPr>
        <w:t xml:space="preserve"> </w:t>
      </w:r>
      <w:r w:rsidR="00B70C4B" w:rsidRPr="005972CF">
        <w:rPr>
          <w:sz w:val="23"/>
          <w:szCs w:val="23"/>
        </w:rPr>
        <w:t>Also, g</w:t>
      </w:r>
      <w:r w:rsidR="00737925" w:rsidRPr="005972CF">
        <w:rPr>
          <w:sz w:val="23"/>
          <w:szCs w:val="23"/>
        </w:rPr>
        <w:t xml:space="preserve">overnment should </w:t>
      </w:r>
      <w:r w:rsidR="00B70C4B" w:rsidRPr="005972CF">
        <w:rPr>
          <w:sz w:val="23"/>
          <w:szCs w:val="23"/>
        </w:rPr>
        <w:t>embrace</w:t>
      </w:r>
      <w:r w:rsidR="00737925" w:rsidRPr="005972CF">
        <w:rPr>
          <w:sz w:val="23"/>
          <w:szCs w:val="23"/>
        </w:rPr>
        <w:t xml:space="preserve"> alternative forms of transportation </w:t>
      </w:r>
      <w:r w:rsidR="00DE5863" w:rsidRPr="005972CF">
        <w:rPr>
          <w:sz w:val="23"/>
          <w:szCs w:val="23"/>
        </w:rPr>
        <w:t xml:space="preserve">like use of cables, electric train, etc. </w:t>
      </w:r>
      <w:r w:rsidR="00B70C4B" w:rsidRPr="005972CF">
        <w:rPr>
          <w:sz w:val="23"/>
          <w:szCs w:val="23"/>
        </w:rPr>
        <w:t>In addition</w:t>
      </w:r>
      <w:r w:rsidR="00DE5863" w:rsidRPr="005972CF">
        <w:rPr>
          <w:sz w:val="23"/>
          <w:szCs w:val="23"/>
        </w:rPr>
        <w:t>, government should make public mass transit comfortable and affordable, thereby reducing the number of vehicles on the road and thus reducing the amount of carbon monoxide released into the atmosphere.</w:t>
      </w:r>
      <w:r w:rsidR="00B70C4B" w:rsidRPr="005972CF">
        <w:rPr>
          <w:sz w:val="23"/>
          <w:szCs w:val="23"/>
        </w:rPr>
        <w:t xml:space="preserve"> Finally, g</w:t>
      </w:r>
      <w:r w:rsidR="0050161B" w:rsidRPr="005972CF">
        <w:rPr>
          <w:sz w:val="23"/>
          <w:szCs w:val="23"/>
        </w:rPr>
        <w:t xml:space="preserve">overnment should </w:t>
      </w:r>
      <w:r w:rsidR="00B70C4B" w:rsidRPr="005972CF">
        <w:rPr>
          <w:sz w:val="23"/>
          <w:szCs w:val="23"/>
        </w:rPr>
        <w:t>adopt</w:t>
      </w:r>
      <w:r w:rsidR="0050161B" w:rsidRPr="005972CF">
        <w:rPr>
          <w:sz w:val="23"/>
          <w:szCs w:val="23"/>
        </w:rPr>
        <w:t xml:space="preserve"> policies that encourage </w:t>
      </w:r>
      <w:r w:rsidR="00B70C4B" w:rsidRPr="005972CF">
        <w:rPr>
          <w:sz w:val="23"/>
          <w:szCs w:val="23"/>
        </w:rPr>
        <w:t>afforestation</w:t>
      </w:r>
      <w:r w:rsidR="00DE5863" w:rsidRPr="005972CF">
        <w:rPr>
          <w:sz w:val="23"/>
          <w:szCs w:val="23"/>
        </w:rPr>
        <w:t xml:space="preserve"> as this will help reduce the amount of carbon in the atmo</w:t>
      </w:r>
      <w:bookmarkEnd w:id="0"/>
      <w:r w:rsidR="004D5382" w:rsidRPr="005972CF">
        <w:rPr>
          <w:sz w:val="23"/>
          <w:szCs w:val="23"/>
        </w:rPr>
        <w:t>sphere.</w:t>
      </w:r>
    </w:p>
    <w:p w:rsidR="0042008D" w:rsidRPr="005972CF" w:rsidRDefault="0042008D" w:rsidP="005972CF">
      <w:pPr>
        <w:spacing w:after="0" w:line="360" w:lineRule="auto"/>
        <w:jc w:val="both"/>
        <w:rPr>
          <w:sz w:val="23"/>
          <w:szCs w:val="23"/>
        </w:rPr>
      </w:pP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t>By:</w:t>
      </w:r>
    </w:p>
    <w:p w:rsidR="0042008D" w:rsidRPr="005972CF" w:rsidRDefault="0042008D" w:rsidP="0042008D">
      <w:pPr>
        <w:spacing w:after="0" w:line="240" w:lineRule="auto"/>
        <w:jc w:val="both"/>
        <w:rPr>
          <w:sz w:val="23"/>
          <w:szCs w:val="23"/>
        </w:rPr>
      </w:pP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t xml:space="preserve">Pgt. Stephen </w:t>
      </w:r>
      <w:r w:rsidRPr="005972CF">
        <w:rPr>
          <w:sz w:val="23"/>
          <w:szCs w:val="23"/>
        </w:rPr>
        <w:t>Anyammadu</w:t>
      </w:r>
    </w:p>
    <w:p w:rsidR="0042008D" w:rsidRPr="005972CF" w:rsidRDefault="0042008D" w:rsidP="0042008D">
      <w:pPr>
        <w:spacing w:after="0" w:line="240" w:lineRule="auto"/>
        <w:jc w:val="both"/>
        <w:rPr>
          <w:sz w:val="23"/>
          <w:szCs w:val="23"/>
        </w:rPr>
      </w:pP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t>Pgt. Michelle Asogwa</w:t>
      </w:r>
    </w:p>
    <w:p w:rsidR="0042008D" w:rsidRPr="005972CF" w:rsidRDefault="0042008D" w:rsidP="0042008D">
      <w:pPr>
        <w:spacing w:after="0" w:line="240" w:lineRule="auto"/>
        <w:jc w:val="both"/>
        <w:rPr>
          <w:sz w:val="23"/>
          <w:szCs w:val="23"/>
        </w:rPr>
      </w:pP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t>Pgt. Gift Benjamin</w:t>
      </w:r>
    </w:p>
    <w:p w:rsidR="0042008D" w:rsidRPr="005972CF" w:rsidRDefault="0042008D" w:rsidP="0042008D">
      <w:pPr>
        <w:spacing w:after="0" w:line="240" w:lineRule="auto"/>
        <w:jc w:val="both"/>
        <w:rPr>
          <w:sz w:val="23"/>
          <w:szCs w:val="23"/>
        </w:rPr>
      </w:pP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t>Pgt. Feechi Ifeoma</w:t>
      </w:r>
    </w:p>
    <w:p w:rsidR="0042008D" w:rsidRPr="005972CF" w:rsidRDefault="0042008D" w:rsidP="0042008D">
      <w:pPr>
        <w:spacing w:line="240" w:lineRule="auto"/>
        <w:jc w:val="both"/>
        <w:rPr>
          <w:sz w:val="23"/>
          <w:szCs w:val="23"/>
        </w:rPr>
      </w:pP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r>
      <w:r w:rsidRPr="005972CF">
        <w:rPr>
          <w:sz w:val="23"/>
          <w:szCs w:val="23"/>
        </w:rPr>
        <w:tab/>
        <w:t>Pgt. Chisom Ibezim</w:t>
      </w:r>
    </w:p>
    <w:sectPr w:rsidR="0042008D" w:rsidRPr="005972CF" w:rsidSect="0042008D">
      <w:pgSz w:w="11906" w:h="16838" w:code="9"/>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8D"/>
    <w:rsid w:val="00090007"/>
    <w:rsid w:val="000D6D28"/>
    <w:rsid w:val="00120342"/>
    <w:rsid w:val="00130279"/>
    <w:rsid w:val="001673D6"/>
    <w:rsid w:val="001725A6"/>
    <w:rsid w:val="001D2A14"/>
    <w:rsid w:val="00213B33"/>
    <w:rsid w:val="002210EF"/>
    <w:rsid w:val="002565EE"/>
    <w:rsid w:val="00273ED2"/>
    <w:rsid w:val="00321A20"/>
    <w:rsid w:val="003F70D4"/>
    <w:rsid w:val="0042008D"/>
    <w:rsid w:val="004443F9"/>
    <w:rsid w:val="00492A98"/>
    <w:rsid w:val="004D5382"/>
    <w:rsid w:val="0050161B"/>
    <w:rsid w:val="00580E5A"/>
    <w:rsid w:val="00583AFE"/>
    <w:rsid w:val="005972CF"/>
    <w:rsid w:val="005A2E52"/>
    <w:rsid w:val="005D1505"/>
    <w:rsid w:val="00602614"/>
    <w:rsid w:val="00621163"/>
    <w:rsid w:val="0064635C"/>
    <w:rsid w:val="00667673"/>
    <w:rsid w:val="006B05E9"/>
    <w:rsid w:val="00723A2F"/>
    <w:rsid w:val="00737925"/>
    <w:rsid w:val="007511F1"/>
    <w:rsid w:val="00877D83"/>
    <w:rsid w:val="008E331E"/>
    <w:rsid w:val="00952712"/>
    <w:rsid w:val="009863F3"/>
    <w:rsid w:val="009B0B6E"/>
    <w:rsid w:val="00A42991"/>
    <w:rsid w:val="00A67E0A"/>
    <w:rsid w:val="00B70C4B"/>
    <w:rsid w:val="00C14C30"/>
    <w:rsid w:val="00D166D4"/>
    <w:rsid w:val="00D6098D"/>
    <w:rsid w:val="00D72F03"/>
    <w:rsid w:val="00D95A3C"/>
    <w:rsid w:val="00DE33C3"/>
    <w:rsid w:val="00DE5863"/>
    <w:rsid w:val="00EB0193"/>
    <w:rsid w:val="00F671AB"/>
    <w:rsid w:val="00F85E19"/>
    <w:rsid w:val="00FA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8EA2"/>
  <w15:chartTrackingRefBased/>
  <w15:docId w15:val="{D98575C6-2502-41B6-8B95-DCD8CA34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D6"/>
    <w:rPr>
      <w:rFonts w:ascii="Segoe UI" w:hAnsi="Segoe UI" w:cs="Segoe UI"/>
      <w:sz w:val="18"/>
      <w:szCs w:val="18"/>
    </w:rPr>
  </w:style>
  <w:style w:type="table" w:styleId="TableGrid">
    <w:name w:val="Table Grid"/>
    <w:basedOn w:val="TableNormal"/>
    <w:uiPriority w:val="39"/>
    <w:rsid w:val="0016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5A3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4845">
      <w:bodyDiv w:val="1"/>
      <w:marLeft w:val="0"/>
      <w:marRight w:val="0"/>
      <w:marTop w:val="0"/>
      <w:marBottom w:val="0"/>
      <w:divBdr>
        <w:top w:val="none" w:sz="0" w:space="0" w:color="auto"/>
        <w:left w:val="none" w:sz="0" w:space="0" w:color="auto"/>
        <w:bottom w:val="none" w:sz="0" w:space="0" w:color="auto"/>
        <w:right w:val="none" w:sz="0" w:space="0" w:color="auto"/>
      </w:divBdr>
    </w:div>
    <w:div w:id="946304905">
      <w:bodyDiv w:val="1"/>
      <w:marLeft w:val="0"/>
      <w:marRight w:val="0"/>
      <w:marTop w:val="0"/>
      <w:marBottom w:val="0"/>
      <w:divBdr>
        <w:top w:val="none" w:sz="0" w:space="0" w:color="auto"/>
        <w:left w:val="none" w:sz="0" w:space="0" w:color="auto"/>
        <w:bottom w:val="none" w:sz="0" w:space="0" w:color="auto"/>
        <w:right w:val="none" w:sz="0" w:space="0" w:color="auto"/>
      </w:divBdr>
    </w:div>
    <w:div w:id="1032536747">
      <w:bodyDiv w:val="1"/>
      <w:marLeft w:val="0"/>
      <w:marRight w:val="0"/>
      <w:marTop w:val="0"/>
      <w:marBottom w:val="0"/>
      <w:divBdr>
        <w:top w:val="none" w:sz="0" w:space="0" w:color="auto"/>
        <w:left w:val="none" w:sz="0" w:space="0" w:color="auto"/>
        <w:bottom w:val="none" w:sz="0" w:space="0" w:color="auto"/>
        <w:right w:val="none" w:sz="0" w:space="0" w:color="auto"/>
      </w:divBdr>
    </w:div>
    <w:div w:id="1053505494">
      <w:bodyDiv w:val="1"/>
      <w:marLeft w:val="0"/>
      <w:marRight w:val="0"/>
      <w:marTop w:val="0"/>
      <w:marBottom w:val="0"/>
      <w:divBdr>
        <w:top w:val="none" w:sz="0" w:space="0" w:color="auto"/>
        <w:left w:val="none" w:sz="0" w:space="0" w:color="auto"/>
        <w:bottom w:val="none" w:sz="0" w:space="0" w:color="auto"/>
        <w:right w:val="none" w:sz="0" w:space="0" w:color="auto"/>
      </w:divBdr>
    </w:div>
    <w:div w:id="1519347937">
      <w:bodyDiv w:val="1"/>
      <w:marLeft w:val="0"/>
      <w:marRight w:val="0"/>
      <w:marTop w:val="0"/>
      <w:marBottom w:val="0"/>
      <w:divBdr>
        <w:top w:val="none" w:sz="0" w:space="0" w:color="auto"/>
        <w:left w:val="none" w:sz="0" w:space="0" w:color="auto"/>
        <w:bottom w:val="none" w:sz="0" w:space="0" w:color="auto"/>
        <w:right w:val="none" w:sz="0" w:space="0" w:color="auto"/>
      </w:divBdr>
    </w:div>
    <w:div w:id="1521118742">
      <w:bodyDiv w:val="1"/>
      <w:marLeft w:val="0"/>
      <w:marRight w:val="0"/>
      <w:marTop w:val="0"/>
      <w:marBottom w:val="0"/>
      <w:divBdr>
        <w:top w:val="none" w:sz="0" w:space="0" w:color="auto"/>
        <w:left w:val="none" w:sz="0" w:space="0" w:color="auto"/>
        <w:bottom w:val="none" w:sz="0" w:space="0" w:color="auto"/>
        <w:right w:val="none" w:sz="0" w:space="0" w:color="auto"/>
      </w:divBdr>
    </w:div>
    <w:div w:id="1521821491">
      <w:bodyDiv w:val="1"/>
      <w:marLeft w:val="0"/>
      <w:marRight w:val="0"/>
      <w:marTop w:val="0"/>
      <w:marBottom w:val="0"/>
      <w:divBdr>
        <w:top w:val="none" w:sz="0" w:space="0" w:color="auto"/>
        <w:left w:val="none" w:sz="0" w:space="0" w:color="auto"/>
        <w:bottom w:val="none" w:sz="0" w:space="0" w:color="auto"/>
        <w:right w:val="none" w:sz="0" w:space="0" w:color="auto"/>
      </w:divBdr>
    </w:div>
    <w:div w:id="21301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SANDRO\Desktop\PARG%20Project\ENS%20REGRESS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'Latest Dataset'!$C$1</c:f>
              <c:strCache>
                <c:ptCount val="1"/>
                <c:pt idx="0">
                  <c:v>CO2 emissions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'Latest Dataset'!$A$2:$A$41</c:f>
              <c:numCache>
                <c:formatCode>General</c:formatCode>
                <c:ptCount val="40"/>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pt idx="38">
                  <c:v>2019</c:v>
                </c:pt>
                <c:pt idx="39">
                  <c:v>2020</c:v>
                </c:pt>
              </c:numCache>
            </c:numRef>
          </c:cat>
          <c:val>
            <c:numRef>
              <c:f>'Latest Dataset'!$C$2:$C$41</c:f>
              <c:numCache>
                <c:formatCode>General</c:formatCode>
                <c:ptCount val="40"/>
                <c:pt idx="0">
                  <c:v>65958.328999999998</c:v>
                </c:pt>
                <c:pt idx="1">
                  <c:v>65602.63</c:v>
                </c:pt>
                <c:pt idx="2">
                  <c:v>59929.781000000003</c:v>
                </c:pt>
                <c:pt idx="3">
                  <c:v>69625.328999999998</c:v>
                </c:pt>
                <c:pt idx="4">
                  <c:v>69893.02</c:v>
                </c:pt>
                <c:pt idx="5">
                  <c:v>73505.014999999999</c:v>
                </c:pt>
                <c:pt idx="6">
                  <c:v>59343.061000000002</c:v>
                </c:pt>
                <c:pt idx="7">
                  <c:v>70747.430999999997</c:v>
                </c:pt>
                <c:pt idx="8">
                  <c:v>42441.858</c:v>
                </c:pt>
                <c:pt idx="9">
                  <c:v>67850</c:v>
                </c:pt>
                <c:pt idx="10">
                  <c:v>75570</c:v>
                </c:pt>
                <c:pt idx="11">
                  <c:v>86400</c:v>
                </c:pt>
                <c:pt idx="12">
                  <c:v>84410</c:v>
                </c:pt>
                <c:pt idx="13">
                  <c:v>80530</c:v>
                </c:pt>
                <c:pt idx="14">
                  <c:v>81540</c:v>
                </c:pt>
                <c:pt idx="15">
                  <c:v>87180</c:v>
                </c:pt>
                <c:pt idx="16">
                  <c:v>83540</c:v>
                </c:pt>
                <c:pt idx="17">
                  <c:v>76640</c:v>
                </c:pt>
                <c:pt idx="18">
                  <c:v>74660</c:v>
                </c:pt>
                <c:pt idx="19">
                  <c:v>76070</c:v>
                </c:pt>
                <c:pt idx="20">
                  <c:v>85150</c:v>
                </c:pt>
                <c:pt idx="21">
                  <c:v>86110</c:v>
                </c:pt>
                <c:pt idx="22">
                  <c:v>88680</c:v>
                </c:pt>
                <c:pt idx="23">
                  <c:v>88630</c:v>
                </c:pt>
                <c:pt idx="24">
                  <c:v>98440</c:v>
                </c:pt>
                <c:pt idx="25">
                  <c:v>92200</c:v>
                </c:pt>
                <c:pt idx="26">
                  <c:v>90130</c:v>
                </c:pt>
                <c:pt idx="27">
                  <c:v>91530</c:v>
                </c:pt>
                <c:pt idx="28">
                  <c:v>74240</c:v>
                </c:pt>
                <c:pt idx="29">
                  <c:v>90730</c:v>
                </c:pt>
                <c:pt idx="30">
                  <c:v>102090</c:v>
                </c:pt>
                <c:pt idx="31">
                  <c:v>100680</c:v>
                </c:pt>
                <c:pt idx="32">
                  <c:v>110720</c:v>
                </c:pt>
                <c:pt idx="33">
                  <c:v>116200</c:v>
                </c:pt>
                <c:pt idx="34">
                  <c:v>108150</c:v>
                </c:pt>
                <c:pt idx="35">
                  <c:v>108420</c:v>
                </c:pt>
                <c:pt idx="36">
                  <c:v>112920</c:v>
                </c:pt>
                <c:pt idx="37">
                  <c:v>130670</c:v>
                </c:pt>
                <c:pt idx="38">
                  <c:v>112282.849139403</c:v>
                </c:pt>
                <c:pt idx="39">
                  <c:v>113685.847537914</c:v>
                </c:pt>
              </c:numCache>
            </c:numRef>
          </c:val>
          <c:smooth val="0"/>
          <c:extLst>
            <c:ext xmlns:c16="http://schemas.microsoft.com/office/drawing/2014/chart" uri="{C3380CC4-5D6E-409C-BE32-E72D297353CC}">
              <c16:uniqueId val="{00000000-DB8A-4B23-94A0-AE8B847937E5}"/>
            </c:ext>
          </c:extLst>
        </c:ser>
        <c:dLbls>
          <c:showLegendKey val="0"/>
          <c:showVal val="0"/>
          <c:showCatName val="0"/>
          <c:showSerName val="0"/>
          <c:showPercent val="0"/>
          <c:showBubbleSize val="0"/>
        </c:dLbls>
        <c:marker val="1"/>
        <c:smooth val="0"/>
        <c:axId val="2068620063"/>
        <c:axId val="1859562031"/>
      </c:lineChart>
      <c:catAx>
        <c:axId val="206862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59562031"/>
        <c:crosses val="autoZero"/>
        <c:auto val="1"/>
        <c:lblAlgn val="ctr"/>
        <c:lblOffset val="100"/>
        <c:noMultiLvlLbl val="0"/>
      </c:catAx>
      <c:valAx>
        <c:axId val="18595620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068620063"/>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accent6"/>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Ibezim</dc:creator>
  <cp:keywords/>
  <dc:description/>
  <cp:lastModifiedBy>Chisom Ibezim</cp:lastModifiedBy>
  <cp:revision>5</cp:revision>
  <dcterms:created xsi:type="dcterms:W3CDTF">2022-02-15T14:05:00Z</dcterms:created>
  <dcterms:modified xsi:type="dcterms:W3CDTF">2022-02-17T14:14:00Z</dcterms:modified>
</cp:coreProperties>
</file>