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2BDE" w14:textId="77777777" w:rsidR="00C34600" w:rsidRDefault="00C34600" w:rsidP="06225A58">
      <w:pPr>
        <w:rPr>
          <w:rFonts w:ascii="Arial" w:hAnsi="Arial" w:cs="Arial"/>
        </w:rPr>
      </w:pPr>
    </w:p>
    <w:p w14:paraId="1CA8F853" w14:textId="77777777" w:rsidR="000C383F" w:rsidRDefault="000C383F" w:rsidP="06225A58">
      <w:pPr>
        <w:rPr>
          <w:rFonts w:ascii="Arial" w:hAnsi="Arial" w:cs="Arial"/>
        </w:rPr>
      </w:pPr>
    </w:p>
    <w:p w14:paraId="4AEA64CF" w14:textId="77777777" w:rsidR="000C383F" w:rsidRDefault="000C383F" w:rsidP="06225A58">
      <w:pPr>
        <w:rPr>
          <w:rFonts w:ascii="Arial" w:hAnsi="Arial" w:cs="Arial"/>
        </w:rPr>
      </w:pPr>
    </w:p>
    <w:p w14:paraId="78B26442" w14:textId="77777777" w:rsidR="000C383F" w:rsidRDefault="000C383F" w:rsidP="06225A58">
      <w:pPr>
        <w:rPr>
          <w:rFonts w:ascii="Arial" w:hAnsi="Arial" w:cs="Arial"/>
        </w:rPr>
      </w:pPr>
    </w:p>
    <w:p w14:paraId="68529A39" w14:textId="77777777" w:rsidR="000C383F" w:rsidRDefault="000C383F" w:rsidP="06225A58">
      <w:pPr>
        <w:rPr>
          <w:rFonts w:ascii="Arial" w:hAnsi="Arial" w:cs="Arial"/>
        </w:rPr>
      </w:pPr>
    </w:p>
    <w:p w14:paraId="0EE1DBE8" w14:textId="77777777" w:rsidR="00C34600" w:rsidRDefault="00C34600" w:rsidP="06225A58">
      <w:pPr>
        <w:rPr>
          <w:rFonts w:ascii="Arial" w:hAnsi="Arial" w:cs="Arial"/>
        </w:rPr>
      </w:pPr>
    </w:p>
    <w:p w14:paraId="59107DEA" w14:textId="77777777" w:rsidR="00C34600" w:rsidRDefault="00C34600" w:rsidP="06225A58">
      <w:pPr>
        <w:rPr>
          <w:rFonts w:ascii="Arial" w:hAnsi="Arial" w:cs="Arial"/>
        </w:rPr>
      </w:pPr>
    </w:p>
    <w:p w14:paraId="79F06AEF" w14:textId="77777777" w:rsidR="00C34600" w:rsidRDefault="00C34600" w:rsidP="06225A58">
      <w:pPr>
        <w:rPr>
          <w:rFonts w:ascii="Arial" w:hAnsi="Arial" w:cs="Arial"/>
        </w:rPr>
      </w:pPr>
    </w:p>
    <w:p w14:paraId="0CC0E620" w14:textId="77777777" w:rsidR="00C34600" w:rsidRDefault="00C34600" w:rsidP="06225A58">
      <w:pPr>
        <w:rPr>
          <w:rFonts w:ascii="Arial" w:hAnsi="Arial" w:cs="Arial"/>
        </w:rPr>
      </w:pPr>
    </w:p>
    <w:p w14:paraId="0F0A2152" w14:textId="77777777" w:rsidR="00C34600" w:rsidRDefault="00C34600" w:rsidP="06225A58">
      <w:pPr>
        <w:rPr>
          <w:rFonts w:ascii="Arial" w:hAnsi="Arial" w:cs="Arial"/>
        </w:rPr>
      </w:pPr>
    </w:p>
    <w:p w14:paraId="3A4BCFE6" w14:textId="77777777" w:rsidR="00933BBB" w:rsidRPr="00933BBB" w:rsidRDefault="00933BBB" w:rsidP="00933BBB">
      <w:pPr>
        <w:pStyle w:val="Title"/>
        <w:rPr>
          <w:rFonts w:asciiTheme="minorHAnsi" w:hAnsiTheme="minorHAnsi" w:cstheme="minorHAnsi"/>
          <w:sz w:val="72"/>
          <w:szCs w:val="48"/>
        </w:rPr>
      </w:pPr>
      <w:r w:rsidRPr="00933BBB">
        <w:rPr>
          <w:rFonts w:asciiTheme="minorHAnsi" w:hAnsiTheme="minorHAnsi" w:cstheme="minorHAnsi"/>
          <w:sz w:val="72"/>
          <w:szCs w:val="48"/>
        </w:rPr>
        <w:t xml:space="preserve">EARN-A-BIKE @ SCHOOL: </w:t>
      </w:r>
    </w:p>
    <w:p w14:paraId="787D94CD" w14:textId="77777777" w:rsidR="00C34600" w:rsidRDefault="00410658" w:rsidP="00933BBB">
      <w:pPr>
        <w:pStyle w:val="Title"/>
        <w:rPr>
          <w:rFonts w:asciiTheme="minorHAnsi" w:hAnsiTheme="minorHAnsi" w:cstheme="minorHAnsi"/>
          <w:sz w:val="56"/>
          <w:szCs w:val="44"/>
        </w:rPr>
      </w:pPr>
      <w:r>
        <w:rPr>
          <w:rFonts w:asciiTheme="minorHAnsi" w:hAnsiTheme="minorHAnsi" w:cstheme="minorHAnsi"/>
          <w:sz w:val="56"/>
          <w:szCs w:val="44"/>
        </w:rPr>
        <w:t>PROGRAM EVALUATION PROPOSAL</w:t>
      </w:r>
    </w:p>
    <w:p w14:paraId="31E2C54B" w14:textId="77777777" w:rsidR="00410658" w:rsidRDefault="00410658" w:rsidP="00933BBB">
      <w:pPr>
        <w:pStyle w:val="Title"/>
        <w:rPr>
          <w:rFonts w:asciiTheme="minorHAnsi" w:hAnsiTheme="minorHAnsi" w:cstheme="minorHAnsi"/>
          <w:sz w:val="56"/>
          <w:szCs w:val="44"/>
        </w:rPr>
      </w:pPr>
    </w:p>
    <w:p w14:paraId="1342F902" w14:textId="77777777" w:rsidR="00410658" w:rsidRDefault="00410658" w:rsidP="00933BBB">
      <w:pPr>
        <w:pStyle w:val="Title"/>
        <w:rPr>
          <w:rFonts w:asciiTheme="minorHAnsi" w:hAnsiTheme="minorHAnsi" w:cstheme="minorHAnsi"/>
          <w:sz w:val="56"/>
          <w:szCs w:val="44"/>
        </w:rPr>
      </w:pPr>
    </w:p>
    <w:p w14:paraId="140646F6" w14:textId="77777777" w:rsidR="005626C3" w:rsidRDefault="005626C3" w:rsidP="00933BBB">
      <w:pPr>
        <w:pStyle w:val="Title"/>
        <w:rPr>
          <w:rFonts w:asciiTheme="minorHAnsi" w:hAnsiTheme="minorHAnsi" w:cstheme="minorHAnsi"/>
          <w:sz w:val="56"/>
          <w:szCs w:val="44"/>
        </w:rPr>
      </w:pPr>
    </w:p>
    <w:p w14:paraId="2AF1091C" w14:textId="77777777" w:rsidR="00410658" w:rsidRDefault="00410658" w:rsidP="00933BBB">
      <w:pPr>
        <w:pStyle w:val="Title"/>
        <w:rPr>
          <w:rFonts w:asciiTheme="minorHAnsi" w:hAnsiTheme="minorHAnsi" w:cstheme="minorHAnsi"/>
          <w:b w:val="0"/>
          <w:bCs/>
          <w:sz w:val="52"/>
          <w:szCs w:val="40"/>
        </w:rPr>
      </w:pPr>
      <w:r>
        <w:rPr>
          <w:rFonts w:asciiTheme="minorHAnsi" w:hAnsiTheme="minorHAnsi" w:cstheme="minorHAnsi"/>
          <w:b w:val="0"/>
          <w:bCs/>
          <w:sz w:val="52"/>
          <w:szCs w:val="40"/>
        </w:rPr>
        <w:t>UTHealth Houston School of Public Health</w:t>
      </w:r>
    </w:p>
    <w:p w14:paraId="4F9E5F38" w14:textId="77777777" w:rsidR="00B62831" w:rsidRDefault="00B62831" w:rsidP="005626C3">
      <w:pPr>
        <w:pStyle w:val="Title"/>
        <w:jc w:val="left"/>
        <w:rPr>
          <w:rFonts w:asciiTheme="minorHAnsi" w:hAnsiTheme="minorHAnsi" w:cstheme="minorHAnsi"/>
          <w:b w:val="0"/>
          <w:bCs/>
          <w:sz w:val="52"/>
          <w:szCs w:val="40"/>
        </w:rPr>
      </w:pPr>
    </w:p>
    <w:p w14:paraId="360F23B2" w14:textId="77777777" w:rsidR="00B62831" w:rsidRDefault="00B62831" w:rsidP="00B62831">
      <w:pPr>
        <w:pStyle w:val="Title"/>
        <w:rPr>
          <w:rFonts w:asciiTheme="minorHAnsi" w:hAnsiTheme="minorHAnsi" w:cstheme="minorHAnsi"/>
          <w:b w:val="0"/>
          <w:bCs/>
          <w:sz w:val="44"/>
          <w:szCs w:val="32"/>
        </w:rPr>
      </w:pPr>
      <w:r>
        <w:rPr>
          <w:rFonts w:asciiTheme="minorHAnsi" w:hAnsiTheme="minorHAnsi" w:cstheme="minorHAnsi"/>
          <w:b w:val="0"/>
          <w:bCs/>
          <w:sz w:val="44"/>
          <w:szCs w:val="32"/>
        </w:rPr>
        <w:t>Chisom Ovuegbe</w:t>
      </w:r>
    </w:p>
    <w:p w14:paraId="4DC1CB29" w14:textId="77777777" w:rsidR="00B62831" w:rsidRDefault="00B62831" w:rsidP="00B62831">
      <w:pPr>
        <w:pStyle w:val="Title"/>
        <w:rPr>
          <w:rFonts w:asciiTheme="minorHAnsi" w:hAnsiTheme="minorHAnsi" w:cstheme="minorHAnsi"/>
          <w:b w:val="0"/>
          <w:bCs/>
          <w:sz w:val="44"/>
          <w:szCs w:val="32"/>
        </w:rPr>
      </w:pPr>
      <w:r>
        <w:rPr>
          <w:rFonts w:asciiTheme="minorHAnsi" w:hAnsiTheme="minorHAnsi" w:cstheme="minorHAnsi"/>
          <w:b w:val="0"/>
          <w:bCs/>
          <w:sz w:val="44"/>
          <w:szCs w:val="32"/>
        </w:rPr>
        <w:t>Matthew Usevitch</w:t>
      </w:r>
    </w:p>
    <w:p w14:paraId="0D2C80C0" w14:textId="77777777" w:rsidR="00636510" w:rsidRDefault="00636510" w:rsidP="00B62831">
      <w:pPr>
        <w:pStyle w:val="Title"/>
        <w:rPr>
          <w:rFonts w:asciiTheme="minorHAnsi" w:hAnsiTheme="minorHAnsi" w:cstheme="minorHAnsi"/>
          <w:b w:val="0"/>
          <w:bCs/>
          <w:sz w:val="44"/>
          <w:szCs w:val="32"/>
        </w:rPr>
      </w:pPr>
    </w:p>
    <w:p w14:paraId="53A116D6" w14:textId="53DF2E7B" w:rsidR="00636510" w:rsidRPr="00636510" w:rsidRDefault="00636510" w:rsidP="00B62831">
      <w:pPr>
        <w:pStyle w:val="Title"/>
        <w:rPr>
          <w:rFonts w:asciiTheme="minorHAnsi" w:hAnsiTheme="minorHAnsi" w:cstheme="minorHAnsi"/>
          <w:b w:val="0"/>
          <w:bCs/>
          <w:i/>
          <w:iCs/>
          <w:sz w:val="44"/>
          <w:szCs w:val="32"/>
        </w:rPr>
      </w:pPr>
      <w:r w:rsidRPr="00636510">
        <w:rPr>
          <w:rFonts w:asciiTheme="minorHAnsi" w:hAnsiTheme="minorHAnsi" w:cstheme="minorHAnsi"/>
          <w:b w:val="0"/>
          <w:bCs/>
          <w:i/>
          <w:iCs/>
          <w:sz w:val="44"/>
          <w:szCs w:val="32"/>
        </w:rPr>
        <w:t>Course Directors:</w:t>
      </w:r>
    </w:p>
    <w:p w14:paraId="58F07695" w14:textId="77777777" w:rsidR="00B62831" w:rsidRDefault="00B62831" w:rsidP="00B62831">
      <w:pPr>
        <w:pStyle w:val="Title"/>
        <w:rPr>
          <w:rFonts w:asciiTheme="minorHAnsi" w:hAnsiTheme="minorHAnsi" w:cstheme="minorHAnsi"/>
          <w:b w:val="0"/>
          <w:bCs/>
          <w:sz w:val="44"/>
          <w:szCs w:val="32"/>
        </w:rPr>
      </w:pPr>
      <w:r>
        <w:rPr>
          <w:rFonts w:asciiTheme="minorHAnsi" w:hAnsiTheme="minorHAnsi" w:cstheme="minorHAnsi"/>
          <w:b w:val="0"/>
          <w:bCs/>
          <w:sz w:val="44"/>
          <w:szCs w:val="32"/>
        </w:rPr>
        <w:t>Dr. Lara Savas</w:t>
      </w:r>
    </w:p>
    <w:p w14:paraId="4A02BB06" w14:textId="5DD30F78" w:rsidR="000C383F" w:rsidRPr="00B62831" w:rsidRDefault="000C383F" w:rsidP="00B62831">
      <w:pPr>
        <w:pStyle w:val="Title"/>
        <w:rPr>
          <w:rFonts w:asciiTheme="minorHAnsi" w:hAnsiTheme="minorHAnsi" w:cstheme="minorHAnsi"/>
          <w:b w:val="0"/>
          <w:bCs/>
          <w:sz w:val="44"/>
          <w:szCs w:val="32"/>
        </w:rPr>
        <w:sectPr w:rsidR="000C383F" w:rsidRPr="00B62831" w:rsidSect="00681D7E">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rPr>
          <w:rFonts w:asciiTheme="minorHAnsi" w:hAnsiTheme="minorHAnsi" w:cstheme="minorHAnsi"/>
          <w:b w:val="0"/>
          <w:bCs/>
          <w:sz w:val="44"/>
          <w:szCs w:val="32"/>
        </w:rPr>
        <w:t>Dr. Nalina Ranjit</w:t>
      </w:r>
    </w:p>
    <w:sdt>
      <w:sdtPr>
        <w:rPr>
          <w:rFonts w:asciiTheme="minorHAnsi" w:eastAsiaTheme="minorHAnsi" w:hAnsiTheme="minorHAnsi" w:cstheme="minorBidi"/>
          <w:color w:val="auto"/>
          <w:sz w:val="22"/>
          <w:szCs w:val="22"/>
        </w:rPr>
        <w:id w:val="-538209740"/>
        <w:docPartObj>
          <w:docPartGallery w:val="Table of Contents"/>
          <w:docPartUnique/>
        </w:docPartObj>
      </w:sdtPr>
      <w:sdtEndPr>
        <w:rPr>
          <w:b/>
          <w:bCs/>
          <w:noProof/>
        </w:rPr>
      </w:sdtEndPr>
      <w:sdtContent>
        <w:p w14:paraId="0B74F297" w14:textId="45EAE6A5" w:rsidR="00A122E1" w:rsidRDefault="008263C3" w:rsidP="004D1AF2">
          <w:pPr>
            <w:pStyle w:val="TOCHeading"/>
            <w:spacing w:line="360" w:lineRule="auto"/>
          </w:pPr>
          <w:r>
            <w:t xml:space="preserve">Table of </w:t>
          </w:r>
          <w:r w:rsidR="00A122E1">
            <w:t>Contents</w:t>
          </w:r>
        </w:p>
        <w:p w14:paraId="2AD46591" w14:textId="282CFB38" w:rsidR="00CF6DEB" w:rsidRDefault="00A122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052798" w:history="1">
            <w:r w:rsidR="00CF6DEB" w:rsidRPr="0088499B">
              <w:rPr>
                <w:rStyle w:val="Hyperlink"/>
                <w:noProof/>
              </w:rPr>
              <w:t>ABSTRACT</w:t>
            </w:r>
            <w:r w:rsidR="00CF6DEB">
              <w:rPr>
                <w:noProof/>
                <w:webHidden/>
              </w:rPr>
              <w:tab/>
            </w:r>
            <w:r w:rsidR="00CF6DEB">
              <w:rPr>
                <w:noProof/>
                <w:webHidden/>
              </w:rPr>
              <w:fldChar w:fldCharType="begin"/>
            </w:r>
            <w:r w:rsidR="00CF6DEB">
              <w:rPr>
                <w:noProof/>
                <w:webHidden/>
              </w:rPr>
              <w:instrText xml:space="preserve"> PAGEREF _Toc102052798 \h </w:instrText>
            </w:r>
            <w:r w:rsidR="00CF6DEB">
              <w:rPr>
                <w:noProof/>
                <w:webHidden/>
              </w:rPr>
            </w:r>
            <w:r w:rsidR="00CF6DEB">
              <w:rPr>
                <w:noProof/>
                <w:webHidden/>
              </w:rPr>
              <w:fldChar w:fldCharType="separate"/>
            </w:r>
            <w:r w:rsidR="002C7741">
              <w:rPr>
                <w:noProof/>
                <w:webHidden/>
              </w:rPr>
              <w:t>1</w:t>
            </w:r>
            <w:r w:rsidR="00CF6DEB">
              <w:rPr>
                <w:noProof/>
                <w:webHidden/>
              </w:rPr>
              <w:fldChar w:fldCharType="end"/>
            </w:r>
          </w:hyperlink>
        </w:p>
        <w:p w14:paraId="314924B3" w14:textId="1DB98018" w:rsidR="00CF6DEB" w:rsidRDefault="00000000">
          <w:pPr>
            <w:pStyle w:val="TOC1"/>
            <w:tabs>
              <w:tab w:val="right" w:leader="dot" w:pos="9350"/>
            </w:tabs>
            <w:rPr>
              <w:rFonts w:eastAsiaTheme="minorEastAsia"/>
              <w:noProof/>
            </w:rPr>
          </w:pPr>
          <w:hyperlink w:anchor="_Toc102052799" w:history="1">
            <w:r w:rsidR="00CF6DEB" w:rsidRPr="0088499B">
              <w:rPr>
                <w:rStyle w:val="Hyperlink"/>
                <w:noProof/>
              </w:rPr>
              <w:t>INTRODUCTION</w:t>
            </w:r>
            <w:r w:rsidR="00CF6DEB">
              <w:rPr>
                <w:noProof/>
                <w:webHidden/>
              </w:rPr>
              <w:tab/>
            </w:r>
            <w:r w:rsidR="00CF6DEB">
              <w:rPr>
                <w:noProof/>
                <w:webHidden/>
              </w:rPr>
              <w:fldChar w:fldCharType="begin"/>
            </w:r>
            <w:r w:rsidR="00CF6DEB">
              <w:rPr>
                <w:noProof/>
                <w:webHidden/>
              </w:rPr>
              <w:instrText xml:space="preserve"> PAGEREF _Toc102052799 \h </w:instrText>
            </w:r>
            <w:r w:rsidR="00CF6DEB">
              <w:rPr>
                <w:noProof/>
                <w:webHidden/>
              </w:rPr>
            </w:r>
            <w:r w:rsidR="00CF6DEB">
              <w:rPr>
                <w:noProof/>
                <w:webHidden/>
              </w:rPr>
              <w:fldChar w:fldCharType="separate"/>
            </w:r>
            <w:r w:rsidR="002C7741">
              <w:rPr>
                <w:noProof/>
                <w:webHidden/>
              </w:rPr>
              <w:t>3</w:t>
            </w:r>
            <w:r w:rsidR="00CF6DEB">
              <w:rPr>
                <w:noProof/>
                <w:webHidden/>
              </w:rPr>
              <w:fldChar w:fldCharType="end"/>
            </w:r>
          </w:hyperlink>
        </w:p>
        <w:p w14:paraId="5E11A345" w14:textId="57822E92" w:rsidR="00CF6DEB" w:rsidRDefault="00000000">
          <w:pPr>
            <w:pStyle w:val="TOC1"/>
            <w:tabs>
              <w:tab w:val="right" w:leader="dot" w:pos="9350"/>
            </w:tabs>
            <w:rPr>
              <w:rFonts w:eastAsiaTheme="minorEastAsia"/>
              <w:noProof/>
            </w:rPr>
          </w:pPr>
          <w:hyperlink w:anchor="_Toc102052800" w:history="1">
            <w:r w:rsidR="00CF6DEB" w:rsidRPr="0088499B">
              <w:rPr>
                <w:rStyle w:val="Hyperlink"/>
                <w:noProof/>
              </w:rPr>
              <w:t>SECTION I - Needs assessment, Program Description</w:t>
            </w:r>
            <w:r w:rsidR="00693660">
              <w:rPr>
                <w:rStyle w:val="Hyperlink"/>
                <w:noProof/>
              </w:rPr>
              <w:t>,</w:t>
            </w:r>
            <w:r w:rsidR="00CF6DEB" w:rsidRPr="0088499B">
              <w:rPr>
                <w:rStyle w:val="Hyperlink"/>
                <w:noProof/>
              </w:rPr>
              <w:t xml:space="preserve"> and Hypotheses</w:t>
            </w:r>
            <w:r w:rsidR="00CF6DEB">
              <w:rPr>
                <w:noProof/>
                <w:webHidden/>
              </w:rPr>
              <w:tab/>
            </w:r>
            <w:r w:rsidR="00CF6DEB">
              <w:rPr>
                <w:noProof/>
                <w:webHidden/>
              </w:rPr>
              <w:fldChar w:fldCharType="begin"/>
            </w:r>
            <w:r w:rsidR="00CF6DEB">
              <w:rPr>
                <w:noProof/>
                <w:webHidden/>
              </w:rPr>
              <w:instrText xml:space="preserve"> PAGEREF _Toc102052800 \h </w:instrText>
            </w:r>
            <w:r w:rsidR="00CF6DEB">
              <w:rPr>
                <w:noProof/>
                <w:webHidden/>
              </w:rPr>
            </w:r>
            <w:r w:rsidR="00CF6DEB">
              <w:rPr>
                <w:noProof/>
                <w:webHidden/>
              </w:rPr>
              <w:fldChar w:fldCharType="separate"/>
            </w:r>
            <w:r w:rsidR="002C7741">
              <w:rPr>
                <w:noProof/>
                <w:webHidden/>
              </w:rPr>
              <w:t>4</w:t>
            </w:r>
            <w:r w:rsidR="00CF6DEB">
              <w:rPr>
                <w:noProof/>
                <w:webHidden/>
              </w:rPr>
              <w:fldChar w:fldCharType="end"/>
            </w:r>
          </w:hyperlink>
        </w:p>
        <w:p w14:paraId="65B16967" w14:textId="7C02A4FF" w:rsidR="00CF6DEB" w:rsidRDefault="00000000">
          <w:pPr>
            <w:pStyle w:val="TOC2"/>
            <w:rPr>
              <w:rFonts w:eastAsiaTheme="minorEastAsia"/>
              <w:noProof/>
            </w:rPr>
          </w:pPr>
          <w:hyperlink w:anchor="_Toc102052801" w:history="1">
            <w:r w:rsidR="00CF6DEB" w:rsidRPr="0088499B">
              <w:rPr>
                <w:rStyle w:val="Hyperlink"/>
                <w:noProof/>
              </w:rPr>
              <w:t>Introduction</w:t>
            </w:r>
            <w:r w:rsidR="00CF6DEB">
              <w:rPr>
                <w:noProof/>
                <w:webHidden/>
              </w:rPr>
              <w:tab/>
            </w:r>
            <w:r w:rsidR="00CF6DEB">
              <w:rPr>
                <w:noProof/>
                <w:webHidden/>
              </w:rPr>
              <w:fldChar w:fldCharType="begin"/>
            </w:r>
            <w:r w:rsidR="00CF6DEB">
              <w:rPr>
                <w:noProof/>
                <w:webHidden/>
              </w:rPr>
              <w:instrText xml:space="preserve"> PAGEREF _Toc102052801 \h </w:instrText>
            </w:r>
            <w:r w:rsidR="00CF6DEB">
              <w:rPr>
                <w:noProof/>
                <w:webHidden/>
              </w:rPr>
            </w:r>
            <w:r w:rsidR="00CF6DEB">
              <w:rPr>
                <w:noProof/>
                <w:webHidden/>
              </w:rPr>
              <w:fldChar w:fldCharType="separate"/>
            </w:r>
            <w:r w:rsidR="002C7741">
              <w:rPr>
                <w:noProof/>
                <w:webHidden/>
              </w:rPr>
              <w:t>4</w:t>
            </w:r>
            <w:r w:rsidR="00CF6DEB">
              <w:rPr>
                <w:noProof/>
                <w:webHidden/>
              </w:rPr>
              <w:fldChar w:fldCharType="end"/>
            </w:r>
          </w:hyperlink>
        </w:p>
        <w:p w14:paraId="62257E5D" w14:textId="458A997D" w:rsidR="00CF6DEB" w:rsidRDefault="00000000">
          <w:pPr>
            <w:pStyle w:val="TOC2"/>
            <w:rPr>
              <w:rFonts w:eastAsiaTheme="minorEastAsia"/>
              <w:noProof/>
            </w:rPr>
          </w:pPr>
          <w:hyperlink w:anchor="_Toc102052802" w:history="1">
            <w:r w:rsidR="00CF6DEB" w:rsidRPr="0088499B">
              <w:rPr>
                <w:rStyle w:val="Hyperlink"/>
                <w:noProof/>
              </w:rPr>
              <w:t>Part A - Epidemiology of Program’s Health Problem</w:t>
            </w:r>
            <w:r w:rsidR="00CF6DEB">
              <w:rPr>
                <w:noProof/>
                <w:webHidden/>
              </w:rPr>
              <w:tab/>
            </w:r>
            <w:r w:rsidR="00CF6DEB">
              <w:rPr>
                <w:noProof/>
                <w:webHidden/>
              </w:rPr>
              <w:fldChar w:fldCharType="begin"/>
            </w:r>
            <w:r w:rsidR="00CF6DEB">
              <w:rPr>
                <w:noProof/>
                <w:webHidden/>
              </w:rPr>
              <w:instrText xml:space="preserve"> PAGEREF _Toc102052802 \h </w:instrText>
            </w:r>
            <w:r w:rsidR="00CF6DEB">
              <w:rPr>
                <w:noProof/>
                <w:webHidden/>
              </w:rPr>
            </w:r>
            <w:r w:rsidR="00CF6DEB">
              <w:rPr>
                <w:noProof/>
                <w:webHidden/>
              </w:rPr>
              <w:fldChar w:fldCharType="separate"/>
            </w:r>
            <w:r w:rsidR="002C7741">
              <w:rPr>
                <w:noProof/>
                <w:webHidden/>
              </w:rPr>
              <w:t>4</w:t>
            </w:r>
            <w:r w:rsidR="00CF6DEB">
              <w:rPr>
                <w:noProof/>
                <w:webHidden/>
              </w:rPr>
              <w:fldChar w:fldCharType="end"/>
            </w:r>
          </w:hyperlink>
        </w:p>
        <w:p w14:paraId="536DAFD8" w14:textId="38F9107C" w:rsidR="00CF6DEB" w:rsidRDefault="00000000">
          <w:pPr>
            <w:pStyle w:val="TOC2"/>
            <w:rPr>
              <w:rFonts w:eastAsiaTheme="minorEastAsia"/>
              <w:noProof/>
            </w:rPr>
          </w:pPr>
          <w:hyperlink w:anchor="_Toc102052803" w:history="1">
            <w:r w:rsidR="00CF6DEB" w:rsidRPr="0088499B">
              <w:rPr>
                <w:rStyle w:val="Hyperlink"/>
                <w:noProof/>
              </w:rPr>
              <w:t>Part B – Program Description</w:t>
            </w:r>
            <w:r w:rsidR="00CF6DEB">
              <w:rPr>
                <w:noProof/>
                <w:webHidden/>
              </w:rPr>
              <w:tab/>
            </w:r>
            <w:r w:rsidR="00CF6DEB">
              <w:rPr>
                <w:noProof/>
                <w:webHidden/>
              </w:rPr>
              <w:fldChar w:fldCharType="begin"/>
            </w:r>
            <w:r w:rsidR="00CF6DEB">
              <w:rPr>
                <w:noProof/>
                <w:webHidden/>
              </w:rPr>
              <w:instrText xml:space="preserve"> PAGEREF _Toc102052803 \h </w:instrText>
            </w:r>
            <w:r w:rsidR="00CF6DEB">
              <w:rPr>
                <w:noProof/>
                <w:webHidden/>
              </w:rPr>
            </w:r>
            <w:r w:rsidR="00CF6DEB">
              <w:rPr>
                <w:noProof/>
                <w:webHidden/>
              </w:rPr>
              <w:fldChar w:fldCharType="separate"/>
            </w:r>
            <w:r w:rsidR="002C7741">
              <w:rPr>
                <w:noProof/>
                <w:webHidden/>
              </w:rPr>
              <w:t>9</w:t>
            </w:r>
            <w:r w:rsidR="00CF6DEB">
              <w:rPr>
                <w:noProof/>
                <w:webHidden/>
              </w:rPr>
              <w:fldChar w:fldCharType="end"/>
            </w:r>
          </w:hyperlink>
        </w:p>
        <w:p w14:paraId="31FFC730" w14:textId="2A0C7601" w:rsidR="00CF6DEB" w:rsidRDefault="00000000">
          <w:pPr>
            <w:pStyle w:val="TOC2"/>
            <w:rPr>
              <w:rFonts w:eastAsiaTheme="minorEastAsia"/>
              <w:noProof/>
            </w:rPr>
          </w:pPr>
          <w:hyperlink w:anchor="_Toc102052804" w:history="1">
            <w:r w:rsidR="00CF6DEB" w:rsidRPr="0088499B">
              <w:rPr>
                <w:rStyle w:val="Hyperlink"/>
                <w:noProof/>
              </w:rPr>
              <w:t>Part C – Logic Model and Hypotheses:</w:t>
            </w:r>
            <w:r w:rsidR="00CF6DEB">
              <w:rPr>
                <w:noProof/>
                <w:webHidden/>
              </w:rPr>
              <w:tab/>
            </w:r>
            <w:r w:rsidR="00CF6DEB">
              <w:rPr>
                <w:noProof/>
                <w:webHidden/>
              </w:rPr>
              <w:fldChar w:fldCharType="begin"/>
            </w:r>
            <w:r w:rsidR="00CF6DEB">
              <w:rPr>
                <w:noProof/>
                <w:webHidden/>
              </w:rPr>
              <w:instrText xml:space="preserve"> PAGEREF _Toc102052804 \h </w:instrText>
            </w:r>
            <w:r w:rsidR="00CF6DEB">
              <w:rPr>
                <w:noProof/>
                <w:webHidden/>
              </w:rPr>
            </w:r>
            <w:r w:rsidR="00CF6DEB">
              <w:rPr>
                <w:noProof/>
                <w:webHidden/>
              </w:rPr>
              <w:fldChar w:fldCharType="separate"/>
            </w:r>
            <w:r w:rsidR="002C7741">
              <w:rPr>
                <w:noProof/>
                <w:webHidden/>
              </w:rPr>
              <w:t>11</w:t>
            </w:r>
            <w:r w:rsidR="00CF6DEB">
              <w:rPr>
                <w:noProof/>
                <w:webHidden/>
              </w:rPr>
              <w:fldChar w:fldCharType="end"/>
            </w:r>
          </w:hyperlink>
        </w:p>
        <w:p w14:paraId="3C894E7C" w14:textId="1AAC257C" w:rsidR="00CF6DEB" w:rsidRDefault="00000000">
          <w:pPr>
            <w:pStyle w:val="TOC2"/>
            <w:rPr>
              <w:rFonts w:eastAsiaTheme="minorEastAsia"/>
              <w:noProof/>
            </w:rPr>
          </w:pPr>
          <w:hyperlink w:anchor="_Toc102052805" w:history="1">
            <w:r w:rsidR="00CF6DEB" w:rsidRPr="0088499B">
              <w:rPr>
                <w:rStyle w:val="Hyperlink"/>
                <w:noProof/>
              </w:rPr>
              <w:t>Section I Conclusion</w:t>
            </w:r>
            <w:r w:rsidR="00CF6DEB">
              <w:rPr>
                <w:noProof/>
                <w:webHidden/>
              </w:rPr>
              <w:tab/>
            </w:r>
            <w:r w:rsidR="00CF6DEB">
              <w:rPr>
                <w:noProof/>
                <w:webHidden/>
              </w:rPr>
              <w:fldChar w:fldCharType="begin"/>
            </w:r>
            <w:r w:rsidR="00CF6DEB">
              <w:rPr>
                <w:noProof/>
                <w:webHidden/>
              </w:rPr>
              <w:instrText xml:space="preserve"> PAGEREF _Toc102052805 \h </w:instrText>
            </w:r>
            <w:r w:rsidR="00CF6DEB">
              <w:rPr>
                <w:noProof/>
                <w:webHidden/>
              </w:rPr>
            </w:r>
            <w:r w:rsidR="00CF6DEB">
              <w:rPr>
                <w:noProof/>
                <w:webHidden/>
              </w:rPr>
              <w:fldChar w:fldCharType="separate"/>
            </w:r>
            <w:r w:rsidR="002C7741">
              <w:rPr>
                <w:noProof/>
                <w:webHidden/>
              </w:rPr>
              <w:t>15</w:t>
            </w:r>
            <w:r w:rsidR="00CF6DEB">
              <w:rPr>
                <w:noProof/>
                <w:webHidden/>
              </w:rPr>
              <w:fldChar w:fldCharType="end"/>
            </w:r>
          </w:hyperlink>
        </w:p>
        <w:p w14:paraId="7A94C0E9" w14:textId="3D9C9BDF" w:rsidR="00CF6DEB" w:rsidRDefault="00000000">
          <w:pPr>
            <w:pStyle w:val="TOC1"/>
            <w:tabs>
              <w:tab w:val="right" w:leader="dot" w:pos="9350"/>
            </w:tabs>
            <w:rPr>
              <w:rFonts w:eastAsiaTheme="minorEastAsia"/>
              <w:noProof/>
            </w:rPr>
          </w:pPr>
          <w:hyperlink w:anchor="_Toc102052806" w:history="1">
            <w:r w:rsidR="00CF6DEB" w:rsidRPr="0088499B">
              <w:rPr>
                <w:rStyle w:val="Hyperlink"/>
                <w:noProof/>
              </w:rPr>
              <w:t>SECTION II – Process Evaluation</w:t>
            </w:r>
            <w:r w:rsidR="00CF6DEB">
              <w:rPr>
                <w:noProof/>
                <w:webHidden/>
              </w:rPr>
              <w:tab/>
            </w:r>
            <w:r w:rsidR="00CF6DEB">
              <w:rPr>
                <w:noProof/>
                <w:webHidden/>
              </w:rPr>
              <w:fldChar w:fldCharType="begin"/>
            </w:r>
            <w:r w:rsidR="00CF6DEB">
              <w:rPr>
                <w:noProof/>
                <w:webHidden/>
              </w:rPr>
              <w:instrText xml:space="preserve"> PAGEREF _Toc102052806 \h </w:instrText>
            </w:r>
            <w:r w:rsidR="00CF6DEB">
              <w:rPr>
                <w:noProof/>
                <w:webHidden/>
              </w:rPr>
            </w:r>
            <w:r w:rsidR="00CF6DEB">
              <w:rPr>
                <w:noProof/>
                <w:webHidden/>
              </w:rPr>
              <w:fldChar w:fldCharType="separate"/>
            </w:r>
            <w:r w:rsidR="002C7741">
              <w:rPr>
                <w:noProof/>
                <w:webHidden/>
              </w:rPr>
              <w:t>16</w:t>
            </w:r>
            <w:r w:rsidR="00CF6DEB">
              <w:rPr>
                <w:noProof/>
                <w:webHidden/>
              </w:rPr>
              <w:fldChar w:fldCharType="end"/>
            </w:r>
          </w:hyperlink>
        </w:p>
        <w:p w14:paraId="37B9B0FE" w14:textId="79204A67" w:rsidR="00CF6DEB" w:rsidRDefault="00000000">
          <w:pPr>
            <w:pStyle w:val="TOC2"/>
            <w:rPr>
              <w:rFonts w:eastAsiaTheme="minorEastAsia"/>
              <w:noProof/>
            </w:rPr>
          </w:pPr>
          <w:hyperlink w:anchor="_Toc102052807" w:history="1">
            <w:r w:rsidR="00CF6DEB" w:rsidRPr="0088499B">
              <w:rPr>
                <w:rStyle w:val="Hyperlink"/>
                <w:noProof/>
              </w:rPr>
              <w:t>Introduction:</w:t>
            </w:r>
            <w:r w:rsidR="00CF6DEB">
              <w:rPr>
                <w:noProof/>
                <w:webHidden/>
              </w:rPr>
              <w:tab/>
            </w:r>
            <w:r w:rsidR="00CF6DEB">
              <w:rPr>
                <w:noProof/>
                <w:webHidden/>
              </w:rPr>
              <w:fldChar w:fldCharType="begin"/>
            </w:r>
            <w:r w:rsidR="00CF6DEB">
              <w:rPr>
                <w:noProof/>
                <w:webHidden/>
              </w:rPr>
              <w:instrText xml:space="preserve"> PAGEREF _Toc102052807 \h </w:instrText>
            </w:r>
            <w:r w:rsidR="00CF6DEB">
              <w:rPr>
                <w:noProof/>
                <w:webHidden/>
              </w:rPr>
            </w:r>
            <w:r w:rsidR="00CF6DEB">
              <w:rPr>
                <w:noProof/>
                <w:webHidden/>
              </w:rPr>
              <w:fldChar w:fldCharType="separate"/>
            </w:r>
            <w:r w:rsidR="002C7741">
              <w:rPr>
                <w:noProof/>
                <w:webHidden/>
              </w:rPr>
              <w:t>16</w:t>
            </w:r>
            <w:r w:rsidR="00CF6DEB">
              <w:rPr>
                <w:noProof/>
                <w:webHidden/>
              </w:rPr>
              <w:fldChar w:fldCharType="end"/>
            </w:r>
          </w:hyperlink>
        </w:p>
        <w:p w14:paraId="69C7CDF9" w14:textId="53EF1282" w:rsidR="00CF6DEB" w:rsidRDefault="00000000">
          <w:pPr>
            <w:pStyle w:val="TOC2"/>
            <w:rPr>
              <w:rFonts w:eastAsiaTheme="minorEastAsia"/>
              <w:noProof/>
            </w:rPr>
          </w:pPr>
          <w:hyperlink w:anchor="_Toc102052808" w:history="1">
            <w:r w:rsidR="00CF6DEB" w:rsidRPr="0088499B">
              <w:rPr>
                <w:rStyle w:val="Hyperlink"/>
                <w:noProof/>
              </w:rPr>
              <w:t>Coverage and Delivery</w:t>
            </w:r>
            <w:r w:rsidR="00CF6DEB">
              <w:rPr>
                <w:noProof/>
                <w:webHidden/>
              </w:rPr>
              <w:tab/>
            </w:r>
            <w:r w:rsidR="00CF6DEB">
              <w:rPr>
                <w:noProof/>
                <w:webHidden/>
              </w:rPr>
              <w:fldChar w:fldCharType="begin"/>
            </w:r>
            <w:r w:rsidR="00CF6DEB">
              <w:rPr>
                <w:noProof/>
                <w:webHidden/>
              </w:rPr>
              <w:instrText xml:space="preserve"> PAGEREF _Toc102052808 \h </w:instrText>
            </w:r>
            <w:r w:rsidR="00CF6DEB">
              <w:rPr>
                <w:noProof/>
                <w:webHidden/>
              </w:rPr>
            </w:r>
            <w:r w:rsidR="00CF6DEB">
              <w:rPr>
                <w:noProof/>
                <w:webHidden/>
              </w:rPr>
              <w:fldChar w:fldCharType="separate"/>
            </w:r>
            <w:r w:rsidR="002C7741">
              <w:rPr>
                <w:noProof/>
                <w:webHidden/>
              </w:rPr>
              <w:t>16</w:t>
            </w:r>
            <w:r w:rsidR="00CF6DEB">
              <w:rPr>
                <w:noProof/>
                <w:webHidden/>
              </w:rPr>
              <w:fldChar w:fldCharType="end"/>
            </w:r>
          </w:hyperlink>
        </w:p>
        <w:p w14:paraId="3135B129" w14:textId="18657599" w:rsidR="00CF6DEB" w:rsidRDefault="00000000">
          <w:pPr>
            <w:pStyle w:val="TOC2"/>
            <w:rPr>
              <w:rFonts w:eastAsiaTheme="minorEastAsia"/>
              <w:noProof/>
            </w:rPr>
          </w:pPr>
          <w:hyperlink w:anchor="_Toc102052809" w:history="1">
            <w:r w:rsidR="00CF6DEB" w:rsidRPr="0088499B">
              <w:rPr>
                <w:rStyle w:val="Hyperlink"/>
                <w:noProof/>
              </w:rPr>
              <w:t>Stakeholder Interests</w:t>
            </w:r>
            <w:r w:rsidR="00CF6DEB">
              <w:rPr>
                <w:noProof/>
                <w:webHidden/>
              </w:rPr>
              <w:tab/>
            </w:r>
            <w:r w:rsidR="00CF6DEB">
              <w:rPr>
                <w:noProof/>
                <w:webHidden/>
              </w:rPr>
              <w:fldChar w:fldCharType="begin"/>
            </w:r>
            <w:r w:rsidR="00CF6DEB">
              <w:rPr>
                <w:noProof/>
                <w:webHidden/>
              </w:rPr>
              <w:instrText xml:space="preserve"> PAGEREF _Toc102052809 \h </w:instrText>
            </w:r>
            <w:r w:rsidR="00CF6DEB">
              <w:rPr>
                <w:noProof/>
                <w:webHidden/>
              </w:rPr>
            </w:r>
            <w:r w:rsidR="00CF6DEB">
              <w:rPr>
                <w:noProof/>
                <w:webHidden/>
              </w:rPr>
              <w:fldChar w:fldCharType="separate"/>
            </w:r>
            <w:r w:rsidR="002C7741">
              <w:rPr>
                <w:noProof/>
                <w:webHidden/>
              </w:rPr>
              <w:t>17</w:t>
            </w:r>
            <w:r w:rsidR="00CF6DEB">
              <w:rPr>
                <w:noProof/>
                <w:webHidden/>
              </w:rPr>
              <w:fldChar w:fldCharType="end"/>
            </w:r>
          </w:hyperlink>
        </w:p>
        <w:p w14:paraId="73DA345A" w14:textId="1EA22093" w:rsidR="00CF6DEB" w:rsidRDefault="00000000">
          <w:pPr>
            <w:pStyle w:val="TOC2"/>
            <w:rPr>
              <w:rFonts w:eastAsiaTheme="minorEastAsia"/>
              <w:noProof/>
            </w:rPr>
          </w:pPr>
          <w:hyperlink w:anchor="_Toc102052810" w:history="1">
            <w:r w:rsidR="00CF6DEB" w:rsidRPr="0088499B">
              <w:rPr>
                <w:rStyle w:val="Hyperlink"/>
                <w:noProof/>
              </w:rPr>
              <w:t>Process Evaluation Questions and Data Sources:</w:t>
            </w:r>
            <w:r w:rsidR="00CF6DEB">
              <w:rPr>
                <w:noProof/>
                <w:webHidden/>
              </w:rPr>
              <w:tab/>
            </w:r>
            <w:r w:rsidR="00CF6DEB">
              <w:rPr>
                <w:noProof/>
                <w:webHidden/>
              </w:rPr>
              <w:fldChar w:fldCharType="begin"/>
            </w:r>
            <w:r w:rsidR="00CF6DEB">
              <w:rPr>
                <w:noProof/>
                <w:webHidden/>
              </w:rPr>
              <w:instrText xml:space="preserve"> PAGEREF _Toc102052810 \h </w:instrText>
            </w:r>
            <w:r w:rsidR="00CF6DEB">
              <w:rPr>
                <w:noProof/>
                <w:webHidden/>
              </w:rPr>
            </w:r>
            <w:r w:rsidR="00CF6DEB">
              <w:rPr>
                <w:noProof/>
                <w:webHidden/>
              </w:rPr>
              <w:fldChar w:fldCharType="separate"/>
            </w:r>
            <w:r w:rsidR="002C7741">
              <w:rPr>
                <w:noProof/>
                <w:webHidden/>
              </w:rPr>
              <w:t>18</w:t>
            </w:r>
            <w:r w:rsidR="00CF6DEB">
              <w:rPr>
                <w:noProof/>
                <w:webHidden/>
              </w:rPr>
              <w:fldChar w:fldCharType="end"/>
            </w:r>
          </w:hyperlink>
        </w:p>
        <w:p w14:paraId="15176552" w14:textId="410AB09B" w:rsidR="00CF6DEB" w:rsidRDefault="00000000">
          <w:pPr>
            <w:pStyle w:val="TOC2"/>
            <w:rPr>
              <w:rFonts w:eastAsiaTheme="minorEastAsia"/>
              <w:noProof/>
            </w:rPr>
          </w:pPr>
          <w:hyperlink w:anchor="_Toc102052811" w:history="1">
            <w:r w:rsidR="00CF6DEB" w:rsidRPr="0088499B">
              <w:rPr>
                <w:rStyle w:val="Hyperlink"/>
                <w:noProof/>
              </w:rPr>
              <w:t>Commentary</w:t>
            </w:r>
            <w:r w:rsidR="00CF6DEB">
              <w:rPr>
                <w:noProof/>
                <w:webHidden/>
              </w:rPr>
              <w:tab/>
            </w:r>
            <w:r w:rsidR="00CF6DEB">
              <w:rPr>
                <w:noProof/>
                <w:webHidden/>
              </w:rPr>
              <w:fldChar w:fldCharType="begin"/>
            </w:r>
            <w:r w:rsidR="00CF6DEB">
              <w:rPr>
                <w:noProof/>
                <w:webHidden/>
              </w:rPr>
              <w:instrText xml:space="preserve"> PAGEREF _Toc102052811 \h </w:instrText>
            </w:r>
            <w:r w:rsidR="00CF6DEB">
              <w:rPr>
                <w:noProof/>
                <w:webHidden/>
              </w:rPr>
            </w:r>
            <w:r w:rsidR="00CF6DEB">
              <w:rPr>
                <w:noProof/>
                <w:webHidden/>
              </w:rPr>
              <w:fldChar w:fldCharType="separate"/>
            </w:r>
            <w:r w:rsidR="002C7741">
              <w:rPr>
                <w:noProof/>
                <w:webHidden/>
              </w:rPr>
              <w:t>23</w:t>
            </w:r>
            <w:r w:rsidR="00CF6DEB">
              <w:rPr>
                <w:noProof/>
                <w:webHidden/>
              </w:rPr>
              <w:fldChar w:fldCharType="end"/>
            </w:r>
          </w:hyperlink>
        </w:p>
        <w:p w14:paraId="3D96C1BF" w14:textId="14357D1D" w:rsidR="00CF6DEB" w:rsidRDefault="00000000">
          <w:pPr>
            <w:pStyle w:val="TOC2"/>
            <w:rPr>
              <w:rFonts w:eastAsiaTheme="minorEastAsia"/>
              <w:noProof/>
            </w:rPr>
          </w:pPr>
          <w:hyperlink w:anchor="_Toc102052812" w:history="1">
            <w:r w:rsidR="00CF6DEB" w:rsidRPr="0088499B">
              <w:rPr>
                <w:rStyle w:val="Hyperlink"/>
                <w:noProof/>
              </w:rPr>
              <w:t>Section II Conclusion</w:t>
            </w:r>
            <w:r w:rsidR="00CF6DEB">
              <w:rPr>
                <w:noProof/>
                <w:webHidden/>
              </w:rPr>
              <w:tab/>
            </w:r>
            <w:r w:rsidR="00CF6DEB">
              <w:rPr>
                <w:noProof/>
                <w:webHidden/>
              </w:rPr>
              <w:fldChar w:fldCharType="begin"/>
            </w:r>
            <w:r w:rsidR="00CF6DEB">
              <w:rPr>
                <w:noProof/>
                <w:webHidden/>
              </w:rPr>
              <w:instrText xml:space="preserve"> PAGEREF _Toc102052812 \h </w:instrText>
            </w:r>
            <w:r w:rsidR="00CF6DEB">
              <w:rPr>
                <w:noProof/>
                <w:webHidden/>
              </w:rPr>
            </w:r>
            <w:r w:rsidR="00CF6DEB">
              <w:rPr>
                <w:noProof/>
                <w:webHidden/>
              </w:rPr>
              <w:fldChar w:fldCharType="separate"/>
            </w:r>
            <w:r w:rsidR="002C7741">
              <w:rPr>
                <w:noProof/>
                <w:webHidden/>
              </w:rPr>
              <w:t>24</w:t>
            </w:r>
            <w:r w:rsidR="00CF6DEB">
              <w:rPr>
                <w:noProof/>
                <w:webHidden/>
              </w:rPr>
              <w:fldChar w:fldCharType="end"/>
            </w:r>
          </w:hyperlink>
        </w:p>
        <w:p w14:paraId="5B9396C0" w14:textId="17BBD557" w:rsidR="00CF6DEB" w:rsidRDefault="00000000">
          <w:pPr>
            <w:pStyle w:val="TOC1"/>
            <w:tabs>
              <w:tab w:val="right" w:leader="dot" w:pos="9350"/>
            </w:tabs>
            <w:rPr>
              <w:rFonts w:eastAsiaTheme="minorEastAsia"/>
              <w:noProof/>
            </w:rPr>
          </w:pPr>
          <w:hyperlink w:anchor="_Toc102052813" w:history="1">
            <w:r w:rsidR="00CF6DEB" w:rsidRPr="0088499B">
              <w:rPr>
                <w:rStyle w:val="Hyperlink"/>
                <w:noProof/>
              </w:rPr>
              <w:t>SECTION III – Outcome Evaluation</w:t>
            </w:r>
            <w:r w:rsidR="00CF6DEB">
              <w:rPr>
                <w:noProof/>
                <w:webHidden/>
              </w:rPr>
              <w:tab/>
            </w:r>
            <w:r w:rsidR="00CF6DEB">
              <w:rPr>
                <w:noProof/>
                <w:webHidden/>
              </w:rPr>
              <w:fldChar w:fldCharType="begin"/>
            </w:r>
            <w:r w:rsidR="00CF6DEB">
              <w:rPr>
                <w:noProof/>
                <w:webHidden/>
              </w:rPr>
              <w:instrText xml:space="preserve"> PAGEREF _Toc102052813 \h </w:instrText>
            </w:r>
            <w:r w:rsidR="00CF6DEB">
              <w:rPr>
                <w:noProof/>
                <w:webHidden/>
              </w:rPr>
            </w:r>
            <w:r w:rsidR="00CF6DEB">
              <w:rPr>
                <w:noProof/>
                <w:webHidden/>
              </w:rPr>
              <w:fldChar w:fldCharType="separate"/>
            </w:r>
            <w:r w:rsidR="002C7741">
              <w:rPr>
                <w:noProof/>
                <w:webHidden/>
              </w:rPr>
              <w:t>25</w:t>
            </w:r>
            <w:r w:rsidR="00CF6DEB">
              <w:rPr>
                <w:noProof/>
                <w:webHidden/>
              </w:rPr>
              <w:fldChar w:fldCharType="end"/>
            </w:r>
          </w:hyperlink>
        </w:p>
        <w:p w14:paraId="480B1FD6" w14:textId="012FA66A" w:rsidR="00CF6DEB" w:rsidRDefault="00000000">
          <w:pPr>
            <w:pStyle w:val="TOC2"/>
            <w:rPr>
              <w:rFonts w:eastAsiaTheme="minorEastAsia"/>
              <w:noProof/>
            </w:rPr>
          </w:pPr>
          <w:hyperlink w:anchor="_Toc102052814" w:history="1">
            <w:r w:rsidR="00CF6DEB" w:rsidRPr="0088499B">
              <w:rPr>
                <w:rStyle w:val="Hyperlink"/>
                <w:noProof/>
              </w:rPr>
              <w:t>Introduction</w:t>
            </w:r>
            <w:r w:rsidR="00CF6DEB">
              <w:rPr>
                <w:noProof/>
                <w:webHidden/>
              </w:rPr>
              <w:tab/>
            </w:r>
            <w:r w:rsidR="00CF6DEB">
              <w:rPr>
                <w:noProof/>
                <w:webHidden/>
              </w:rPr>
              <w:fldChar w:fldCharType="begin"/>
            </w:r>
            <w:r w:rsidR="00CF6DEB">
              <w:rPr>
                <w:noProof/>
                <w:webHidden/>
              </w:rPr>
              <w:instrText xml:space="preserve"> PAGEREF _Toc102052814 \h </w:instrText>
            </w:r>
            <w:r w:rsidR="00CF6DEB">
              <w:rPr>
                <w:noProof/>
                <w:webHidden/>
              </w:rPr>
            </w:r>
            <w:r w:rsidR="00CF6DEB">
              <w:rPr>
                <w:noProof/>
                <w:webHidden/>
              </w:rPr>
              <w:fldChar w:fldCharType="separate"/>
            </w:r>
            <w:r w:rsidR="002C7741">
              <w:rPr>
                <w:noProof/>
                <w:webHidden/>
              </w:rPr>
              <w:t>25</w:t>
            </w:r>
            <w:r w:rsidR="00CF6DEB">
              <w:rPr>
                <w:noProof/>
                <w:webHidden/>
              </w:rPr>
              <w:fldChar w:fldCharType="end"/>
            </w:r>
          </w:hyperlink>
        </w:p>
        <w:p w14:paraId="6DD137A5" w14:textId="2884ADE7" w:rsidR="00CF6DEB" w:rsidRDefault="00000000">
          <w:pPr>
            <w:pStyle w:val="TOC2"/>
            <w:rPr>
              <w:rFonts w:eastAsiaTheme="minorEastAsia"/>
              <w:noProof/>
            </w:rPr>
          </w:pPr>
          <w:hyperlink w:anchor="_Toc102052815" w:history="1">
            <w:r w:rsidR="00CF6DEB" w:rsidRPr="0088499B">
              <w:rPr>
                <w:rStyle w:val="Hyperlink"/>
                <w:noProof/>
              </w:rPr>
              <w:t>Definitions</w:t>
            </w:r>
            <w:r w:rsidR="00CF6DEB">
              <w:rPr>
                <w:noProof/>
                <w:webHidden/>
              </w:rPr>
              <w:tab/>
            </w:r>
            <w:r w:rsidR="00CF6DEB">
              <w:rPr>
                <w:noProof/>
                <w:webHidden/>
              </w:rPr>
              <w:fldChar w:fldCharType="begin"/>
            </w:r>
            <w:r w:rsidR="00CF6DEB">
              <w:rPr>
                <w:noProof/>
                <w:webHidden/>
              </w:rPr>
              <w:instrText xml:space="preserve"> PAGEREF _Toc102052815 \h </w:instrText>
            </w:r>
            <w:r w:rsidR="00CF6DEB">
              <w:rPr>
                <w:noProof/>
                <w:webHidden/>
              </w:rPr>
            </w:r>
            <w:r w:rsidR="00CF6DEB">
              <w:rPr>
                <w:noProof/>
                <w:webHidden/>
              </w:rPr>
              <w:fldChar w:fldCharType="separate"/>
            </w:r>
            <w:r w:rsidR="002C7741">
              <w:rPr>
                <w:noProof/>
                <w:webHidden/>
              </w:rPr>
              <w:t>25</w:t>
            </w:r>
            <w:r w:rsidR="00CF6DEB">
              <w:rPr>
                <w:noProof/>
                <w:webHidden/>
              </w:rPr>
              <w:fldChar w:fldCharType="end"/>
            </w:r>
          </w:hyperlink>
        </w:p>
        <w:p w14:paraId="0E50AC28" w14:textId="5C26B908" w:rsidR="00CF6DEB" w:rsidRDefault="00000000">
          <w:pPr>
            <w:pStyle w:val="TOC2"/>
            <w:rPr>
              <w:rFonts w:eastAsiaTheme="minorEastAsia"/>
              <w:noProof/>
            </w:rPr>
          </w:pPr>
          <w:hyperlink w:anchor="_Toc102052816" w:history="1">
            <w:r w:rsidR="00CF6DEB" w:rsidRPr="0088499B">
              <w:rPr>
                <w:rStyle w:val="Hyperlink"/>
                <w:noProof/>
              </w:rPr>
              <w:t>Possible Outcome Evaluation Study Designs</w:t>
            </w:r>
            <w:r w:rsidR="00CF6DEB">
              <w:rPr>
                <w:noProof/>
                <w:webHidden/>
              </w:rPr>
              <w:tab/>
            </w:r>
            <w:r w:rsidR="00CF6DEB">
              <w:rPr>
                <w:noProof/>
                <w:webHidden/>
              </w:rPr>
              <w:fldChar w:fldCharType="begin"/>
            </w:r>
            <w:r w:rsidR="00CF6DEB">
              <w:rPr>
                <w:noProof/>
                <w:webHidden/>
              </w:rPr>
              <w:instrText xml:space="preserve"> PAGEREF _Toc102052816 \h </w:instrText>
            </w:r>
            <w:r w:rsidR="00CF6DEB">
              <w:rPr>
                <w:noProof/>
                <w:webHidden/>
              </w:rPr>
            </w:r>
            <w:r w:rsidR="00CF6DEB">
              <w:rPr>
                <w:noProof/>
                <w:webHidden/>
              </w:rPr>
              <w:fldChar w:fldCharType="separate"/>
            </w:r>
            <w:r w:rsidR="002C7741">
              <w:rPr>
                <w:noProof/>
                <w:webHidden/>
              </w:rPr>
              <w:t>27</w:t>
            </w:r>
            <w:r w:rsidR="00CF6DEB">
              <w:rPr>
                <w:noProof/>
                <w:webHidden/>
              </w:rPr>
              <w:fldChar w:fldCharType="end"/>
            </w:r>
          </w:hyperlink>
        </w:p>
        <w:p w14:paraId="47E92DB5" w14:textId="01D7C69C" w:rsidR="00CF6DEB" w:rsidRDefault="00000000">
          <w:pPr>
            <w:pStyle w:val="TOC2"/>
            <w:rPr>
              <w:rFonts w:eastAsiaTheme="minorEastAsia"/>
              <w:noProof/>
            </w:rPr>
          </w:pPr>
          <w:hyperlink w:anchor="_Toc102052817" w:history="1">
            <w:r w:rsidR="00CF6DEB" w:rsidRPr="0088499B">
              <w:rPr>
                <w:rStyle w:val="Hyperlink"/>
                <w:noProof/>
              </w:rPr>
              <w:t>Recommendation</w:t>
            </w:r>
            <w:r w:rsidR="00CF6DEB">
              <w:rPr>
                <w:noProof/>
                <w:webHidden/>
              </w:rPr>
              <w:tab/>
            </w:r>
            <w:r w:rsidR="00CF6DEB">
              <w:rPr>
                <w:noProof/>
                <w:webHidden/>
              </w:rPr>
              <w:fldChar w:fldCharType="begin"/>
            </w:r>
            <w:r w:rsidR="00CF6DEB">
              <w:rPr>
                <w:noProof/>
                <w:webHidden/>
              </w:rPr>
              <w:instrText xml:space="preserve"> PAGEREF _Toc102052817 \h </w:instrText>
            </w:r>
            <w:r w:rsidR="00CF6DEB">
              <w:rPr>
                <w:noProof/>
                <w:webHidden/>
              </w:rPr>
            </w:r>
            <w:r w:rsidR="00CF6DEB">
              <w:rPr>
                <w:noProof/>
                <w:webHidden/>
              </w:rPr>
              <w:fldChar w:fldCharType="separate"/>
            </w:r>
            <w:r w:rsidR="002C7741">
              <w:rPr>
                <w:noProof/>
                <w:webHidden/>
              </w:rPr>
              <w:t>31</w:t>
            </w:r>
            <w:r w:rsidR="00CF6DEB">
              <w:rPr>
                <w:noProof/>
                <w:webHidden/>
              </w:rPr>
              <w:fldChar w:fldCharType="end"/>
            </w:r>
          </w:hyperlink>
        </w:p>
        <w:p w14:paraId="578B54EA" w14:textId="4AFAC646" w:rsidR="00CF6DEB" w:rsidRDefault="00000000">
          <w:pPr>
            <w:pStyle w:val="TOC2"/>
            <w:rPr>
              <w:rFonts w:eastAsiaTheme="minorEastAsia"/>
              <w:noProof/>
            </w:rPr>
          </w:pPr>
          <w:hyperlink w:anchor="_Toc102052818" w:history="1">
            <w:r w:rsidR="00CF6DEB" w:rsidRPr="0088499B">
              <w:rPr>
                <w:rStyle w:val="Hyperlink"/>
                <w:noProof/>
              </w:rPr>
              <w:t>Section III Conclusion</w:t>
            </w:r>
            <w:r w:rsidR="00CF6DEB">
              <w:rPr>
                <w:noProof/>
                <w:webHidden/>
              </w:rPr>
              <w:tab/>
            </w:r>
            <w:r w:rsidR="00CF6DEB">
              <w:rPr>
                <w:noProof/>
                <w:webHidden/>
              </w:rPr>
              <w:fldChar w:fldCharType="begin"/>
            </w:r>
            <w:r w:rsidR="00CF6DEB">
              <w:rPr>
                <w:noProof/>
                <w:webHidden/>
              </w:rPr>
              <w:instrText xml:space="preserve"> PAGEREF _Toc102052818 \h </w:instrText>
            </w:r>
            <w:r w:rsidR="00CF6DEB">
              <w:rPr>
                <w:noProof/>
                <w:webHidden/>
              </w:rPr>
            </w:r>
            <w:r w:rsidR="00CF6DEB">
              <w:rPr>
                <w:noProof/>
                <w:webHidden/>
              </w:rPr>
              <w:fldChar w:fldCharType="separate"/>
            </w:r>
            <w:r w:rsidR="002C7741">
              <w:rPr>
                <w:noProof/>
                <w:webHidden/>
              </w:rPr>
              <w:t>31</w:t>
            </w:r>
            <w:r w:rsidR="00CF6DEB">
              <w:rPr>
                <w:noProof/>
                <w:webHidden/>
              </w:rPr>
              <w:fldChar w:fldCharType="end"/>
            </w:r>
          </w:hyperlink>
        </w:p>
        <w:p w14:paraId="17457EE2" w14:textId="25F120DA" w:rsidR="00CF6DEB" w:rsidRDefault="00000000">
          <w:pPr>
            <w:pStyle w:val="TOC1"/>
            <w:tabs>
              <w:tab w:val="right" w:leader="dot" w:pos="9350"/>
            </w:tabs>
            <w:rPr>
              <w:rFonts w:eastAsiaTheme="minorEastAsia"/>
              <w:noProof/>
            </w:rPr>
          </w:pPr>
          <w:hyperlink w:anchor="_Toc102052819" w:history="1">
            <w:r w:rsidR="00CF6DEB" w:rsidRPr="0088499B">
              <w:rPr>
                <w:rStyle w:val="Hyperlink"/>
                <w:noProof/>
              </w:rPr>
              <w:t>SECTION IV – Measurement</w:t>
            </w:r>
            <w:r w:rsidR="00CF6DEB">
              <w:rPr>
                <w:noProof/>
                <w:webHidden/>
              </w:rPr>
              <w:tab/>
            </w:r>
            <w:r w:rsidR="00CF6DEB">
              <w:rPr>
                <w:noProof/>
                <w:webHidden/>
              </w:rPr>
              <w:fldChar w:fldCharType="begin"/>
            </w:r>
            <w:r w:rsidR="00CF6DEB">
              <w:rPr>
                <w:noProof/>
                <w:webHidden/>
              </w:rPr>
              <w:instrText xml:space="preserve"> PAGEREF _Toc102052819 \h </w:instrText>
            </w:r>
            <w:r w:rsidR="00CF6DEB">
              <w:rPr>
                <w:noProof/>
                <w:webHidden/>
              </w:rPr>
            </w:r>
            <w:r w:rsidR="00CF6DEB">
              <w:rPr>
                <w:noProof/>
                <w:webHidden/>
              </w:rPr>
              <w:fldChar w:fldCharType="separate"/>
            </w:r>
            <w:r w:rsidR="002C7741">
              <w:rPr>
                <w:noProof/>
                <w:webHidden/>
              </w:rPr>
              <w:t>33</w:t>
            </w:r>
            <w:r w:rsidR="00CF6DEB">
              <w:rPr>
                <w:noProof/>
                <w:webHidden/>
              </w:rPr>
              <w:fldChar w:fldCharType="end"/>
            </w:r>
          </w:hyperlink>
        </w:p>
        <w:p w14:paraId="602170D4" w14:textId="6AAF42CB" w:rsidR="00CF6DEB" w:rsidRDefault="00000000">
          <w:pPr>
            <w:pStyle w:val="TOC2"/>
            <w:rPr>
              <w:rFonts w:eastAsiaTheme="minorEastAsia"/>
              <w:noProof/>
            </w:rPr>
          </w:pPr>
          <w:hyperlink w:anchor="_Toc102052820" w:history="1">
            <w:r w:rsidR="00CF6DEB" w:rsidRPr="0088499B">
              <w:rPr>
                <w:rStyle w:val="Hyperlink"/>
                <w:noProof/>
              </w:rPr>
              <w:t>Introduction</w:t>
            </w:r>
            <w:r w:rsidR="00CF6DEB">
              <w:rPr>
                <w:noProof/>
                <w:webHidden/>
              </w:rPr>
              <w:tab/>
            </w:r>
            <w:r w:rsidR="00CF6DEB">
              <w:rPr>
                <w:noProof/>
                <w:webHidden/>
              </w:rPr>
              <w:fldChar w:fldCharType="begin"/>
            </w:r>
            <w:r w:rsidR="00CF6DEB">
              <w:rPr>
                <w:noProof/>
                <w:webHidden/>
              </w:rPr>
              <w:instrText xml:space="preserve"> PAGEREF _Toc102052820 \h </w:instrText>
            </w:r>
            <w:r w:rsidR="00CF6DEB">
              <w:rPr>
                <w:noProof/>
                <w:webHidden/>
              </w:rPr>
            </w:r>
            <w:r w:rsidR="00CF6DEB">
              <w:rPr>
                <w:noProof/>
                <w:webHidden/>
              </w:rPr>
              <w:fldChar w:fldCharType="separate"/>
            </w:r>
            <w:r w:rsidR="002C7741">
              <w:rPr>
                <w:noProof/>
                <w:webHidden/>
              </w:rPr>
              <w:t>33</w:t>
            </w:r>
            <w:r w:rsidR="00CF6DEB">
              <w:rPr>
                <w:noProof/>
                <w:webHidden/>
              </w:rPr>
              <w:fldChar w:fldCharType="end"/>
            </w:r>
          </w:hyperlink>
        </w:p>
        <w:p w14:paraId="7DF24EDA" w14:textId="4F596207" w:rsidR="00CF6DEB" w:rsidRDefault="00000000">
          <w:pPr>
            <w:pStyle w:val="TOC2"/>
            <w:rPr>
              <w:rFonts w:eastAsiaTheme="minorEastAsia"/>
              <w:noProof/>
            </w:rPr>
          </w:pPr>
          <w:hyperlink w:anchor="_Toc102052821" w:history="1">
            <w:r w:rsidR="00CF6DEB" w:rsidRPr="0088499B">
              <w:rPr>
                <w:rStyle w:val="Hyperlink"/>
                <w:noProof/>
              </w:rPr>
              <w:t>Measurement of Outcomes</w:t>
            </w:r>
            <w:r w:rsidR="00CF6DEB">
              <w:rPr>
                <w:noProof/>
                <w:webHidden/>
              </w:rPr>
              <w:tab/>
            </w:r>
            <w:r w:rsidR="00CF6DEB">
              <w:rPr>
                <w:noProof/>
                <w:webHidden/>
              </w:rPr>
              <w:fldChar w:fldCharType="begin"/>
            </w:r>
            <w:r w:rsidR="00CF6DEB">
              <w:rPr>
                <w:noProof/>
                <w:webHidden/>
              </w:rPr>
              <w:instrText xml:space="preserve"> PAGEREF _Toc102052821 \h </w:instrText>
            </w:r>
            <w:r w:rsidR="00CF6DEB">
              <w:rPr>
                <w:noProof/>
                <w:webHidden/>
              </w:rPr>
            </w:r>
            <w:r w:rsidR="00CF6DEB">
              <w:rPr>
                <w:noProof/>
                <w:webHidden/>
              </w:rPr>
              <w:fldChar w:fldCharType="separate"/>
            </w:r>
            <w:r w:rsidR="002C7741">
              <w:rPr>
                <w:noProof/>
                <w:webHidden/>
              </w:rPr>
              <w:t>33</w:t>
            </w:r>
            <w:r w:rsidR="00CF6DEB">
              <w:rPr>
                <w:noProof/>
                <w:webHidden/>
              </w:rPr>
              <w:fldChar w:fldCharType="end"/>
            </w:r>
          </w:hyperlink>
        </w:p>
        <w:p w14:paraId="53C7F93B" w14:textId="6AB1004B" w:rsidR="00CF6DEB" w:rsidRDefault="00000000">
          <w:pPr>
            <w:pStyle w:val="TOC2"/>
            <w:rPr>
              <w:rFonts w:eastAsiaTheme="minorEastAsia"/>
              <w:noProof/>
            </w:rPr>
          </w:pPr>
          <w:hyperlink w:anchor="_Toc102052822" w:history="1">
            <w:r w:rsidR="00CF6DEB" w:rsidRPr="0088499B">
              <w:rPr>
                <w:rStyle w:val="Hyperlink"/>
                <w:noProof/>
              </w:rPr>
              <w:t>Additional Comments</w:t>
            </w:r>
            <w:r w:rsidR="00CF6DEB">
              <w:rPr>
                <w:noProof/>
                <w:webHidden/>
              </w:rPr>
              <w:tab/>
            </w:r>
            <w:r w:rsidR="00CF6DEB">
              <w:rPr>
                <w:noProof/>
                <w:webHidden/>
              </w:rPr>
              <w:fldChar w:fldCharType="begin"/>
            </w:r>
            <w:r w:rsidR="00CF6DEB">
              <w:rPr>
                <w:noProof/>
                <w:webHidden/>
              </w:rPr>
              <w:instrText xml:space="preserve"> PAGEREF _Toc102052822 \h </w:instrText>
            </w:r>
            <w:r w:rsidR="00CF6DEB">
              <w:rPr>
                <w:noProof/>
                <w:webHidden/>
              </w:rPr>
            </w:r>
            <w:r w:rsidR="00CF6DEB">
              <w:rPr>
                <w:noProof/>
                <w:webHidden/>
              </w:rPr>
              <w:fldChar w:fldCharType="separate"/>
            </w:r>
            <w:r w:rsidR="002C7741">
              <w:rPr>
                <w:noProof/>
                <w:webHidden/>
              </w:rPr>
              <w:t>38</w:t>
            </w:r>
            <w:r w:rsidR="00CF6DEB">
              <w:rPr>
                <w:noProof/>
                <w:webHidden/>
              </w:rPr>
              <w:fldChar w:fldCharType="end"/>
            </w:r>
          </w:hyperlink>
        </w:p>
        <w:p w14:paraId="39B125F9" w14:textId="7BA03137" w:rsidR="00CF6DEB" w:rsidRDefault="00000000">
          <w:pPr>
            <w:pStyle w:val="TOC2"/>
            <w:rPr>
              <w:rFonts w:eastAsiaTheme="minorEastAsia"/>
              <w:noProof/>
            </w:rPr>
          </w:pPr>
          <w:hyperlink w:anchor="_Toc102052823" w:history="1">
            <w:r w:rsidR="00CF6DEB" w:rsidRPr="0088499B">
              <w:rPr>
                <w:rStyle w:val="Hyperlink"/>
                <w:noProof/>
              </w:rPr>
              <w:t>Section IV Conclusion</w:t>
            </w:r>
            <w:r w:rsidR="00CF6DEB">
              <w:rPr>
                <w:noProof/>
                <w:webHidden/>
              </w:rPr>
              <w:tab/>
            </w:r>
            <w:r w:rsidR="00CF6DEB">
              <w:rPr>
                <w:noProof/>
                <w:webHidden/>
              </w:rPr>
              <w:fldChar w:fldCharType="begin"/>
            </w:r>
            <w:r w:rsidR="00CF6DEB">
              <w:rPr>
                <w:noProof/>
                <w:webHidden/>
              </w:rPr>
              <w:instrText xml:space="preserve"> PAGEREF _Toc102052823 \h </w:instrText>
            </w:r>
            <w:r w:rsidR="00CF6DEB">
              <w:rPr>
                <w:noProof/>
                <w:webHidden/>
              </w:rPr>
            </w:r>
            <w:r w:rsidR="00CF6DEB">
              <w:rPr>
                <w:noProof/>
                <w:webHidden/>
              </w:rPr>
              <w:fldChar w:fldCharType="separate"/>
            </w:r>
            <w:r w:rsidR="002C7741">
              <w:rPr>
                <w:noProof/>
                <w:webHidden/>
              </w:rPr>
              <w:t>39</w:t>
            </w:r>
            <w:r w:rsidR="00CF6DEB">
              <w:rPr>
                <w:noProof/>
                <w:webHidden/>
              </w:rPr>
              <w:fldChar w:fldCharType="end"/>
            </w:r>
          </w:hyperlink>
        </w:p>
        <w:p w14:paraId="5C0A9D9E" w14:textId="7E3D6D05" w:rsidR="00CF6DEB" w:rsidRDefault="00000000">
          <w:pPr>
            <w:pStyle w:val="TOC1"/>
            <w:tabs>
              <w:tab w:val="right" w:leader="dot" w:pos="9350"/>
            </w:tabs>
            <w:rPr>
              <w:rFonts w:eastAsiaTheme="minorEastAsia"/>
              <w:noProof/>
            </w:rPr>
          </w:pPr>
          <w:hyperlink w:anchor="_Toc102052824" w:history="1">
            <w:r w:rsidR="00CF6DEB" w:rsidRPr="0088499B">
              <w:rPr>
                <w:rStyle w:val="Hyperlink"/>
                <w:noProof/>
              </w:rPr>
              <w:t>CONCLUSION</w:t>
            </w:r>
            <w:r w:rsidR="00CF6DEB">
              <w:rPr>
                <w:noProof/>
                <w:webHidden/>
              </w:rPr>
              <w:tab/>
            </w:r>
            <w:r w:rsidR="00CF6DEB">
              <w:rPr>
                <w:noProof/>
                <w:webHidden/>
              </w:rPr>
              <w:fldChar w:fldCharType="begin"/>
            </w:r>
            <w:r w:rsidR="00CF6DEB">
              <w:rPr>
                <w:noProof/>
                <w:webHidden/>
              </w:rPr>
              <w:instrText xml:space="preserve"> PAGEREF _Toc102052824 \h </w:instrText>
            </w:r>
            <w:r w:rsidR="00CF6DEB">
              <w:rPr>
                <w:noProof/>
                <w:webHidden/>
              </w:rPr>
            </w:r>
            <w:r w:rsidR="00CF6DEB">
              <w:rPr>
                <w:noProof/>
                <w:webHidden/>
              </w:rPr>
              <w:fldChar w:fldCharType="separate"/>
            </w:r>
            <w:r w:rsidR="002C7741">
              <w:rPr>
                <w:noProof/>
                <w:webHidden/>
              </w:rPr>
              <w:t>40</w:t>
            </w:r>
            <w:r w:rsidR="00CF6DEB">
              <w:rPr>
                <w:noProof/>
                <w:webHidden/>
              </w:rPr>
              <w:fldChar w:fldCharType="end"/>
            </w:r>
          </w:hyperlink>
        </w:p>
        <w:p w14:paraId="1E4DA046" w14:textId="443D06C4" w:rsidR="00CF6DEB" w:rsidRDefault="00000000">
          <w:pPr>
            <w:pStyle w:val="TOC1"/>
            <w:tabs>
              <w:tab w:val="right" w:leader="dot" w:pos="9350"/>
            </w:tabs>
            <w:rPr>
              <w:rFonts w:eastAsiaTheme="minorEastAsia"/>
              <w:noProof/>
            </w:rPr>
          </w:pPr>
          <w:hyperlink w:anchor="_Toc102052825" w:history="1">
            <w:r w:rsidR="00CF6DEB" w:rsidRPr="0088499B">
              <w:rPr>
                <w:rStyle w:val="Hyperlink"/>
                <w:noProof/>
              </w:rPr>
              <w:t>REFERENCES</w:t>
            </w:r>
            <w:r w:rsidR="00CF6DEB">
              <w:rPr>
                <w:noProof/>
                <w:webHidden/>
              </w:rPr>
              <w:tab/>
            </w:r>
            <w:r w:rsidR="00CF6DEB">
              <w:rPr>
                <w:noProof/>
                <w:webHidden/>
              </w:rPr>
              <w:fldChar w:fldCharType="begin"/>
            </w:r>
            <w:r w:rsidR="00CF6DEB">
              <w:rPr>
                <w:noProof/>
                <w:webHidden/>
              </w:rPr>
              <w:instrText xml:space="preserve"> PAGEREF _Toc102052825 \h </w:instrText>
            </w:r>
            <w:r w:rsidR="00CF6DEB">
              <w:rPr>
                <w:noProof/>
                <w:webHidden/>
              </w:rPr>
            </w:r>
            <w:r w:rsidR="00CF6DEB">
              <w:rPr>
                <w:noProof/>
                <w:webHidden/>
              </w:rPr>
              <w:fldChar w:fldCharType="separate"/>
            </w:r>
            <w:r w:rsidR="002C7741">
              <w:rPr>
                <w:noProof/>
                <w:webHidden/>
              </w:rPr>
              <w:t>41</w:t>
            </w:r>
            <w:r w:rsidR="00CF6DEB">
              <w:rPr>
                <w:noProof/>
                <w:webHidden/>
              </w:rPr>
              <w:fldChar w:fldCharType="end"/>
            </w:r>
          </w:hyperlink>
        </w:p>
        <w:p w14:paraId="208B4561" w14:textId="7D981023" w:rsidR="00A122E1" w:rsidRDefault="00A122E1">
          <w:r>
            <w:rPr>
              <w:b/>
              <w:bCs/>
              <w:noProof/>
            </w:rPr>
            <w:fldChar w:fldCharType="end"/>
          </w:r>
        </w:p>
      </w:sdtContent>
    </w:sdt>
    <w:p w14:paraId="35D32790" w14:textId="4B7E10D5" w:rsidR="005F72CB" w:rsidRDefault="005F72CB" w:rsidP="00311A7F">
      <w:pPr>
        <w:tabs>
          <w:tab w:val="right" w:pos="9310"/>
        </w:tabs>
        <w:rPr>
          <w:rFonts w:ascii="Arial" w:hAnsi="Arial" w:cs="Arial"/>
        </w:rPr>
        <w:sectPr w:rsidR="005F72CB" w:rsidSect="00681D7E">
          <w:footerReference w:type="default" r:id="rId13"/>
          <w:pgSz w:w="12240" w:h="15840"/>
          <w:pgMar w:top="1440" w:right="1440" w:bottom="1440" w:left="1440" w:header="720" w:footer="720" w:gutter="0"/>
          <w:cols w:space="720"/>
          <w:docGrid w:linePitch="360"/>
        </w:sectPr>
      </w:pPr>
    </w:p>
    <w:p w14:paraId="79B6BC33" w14:textId="592016F1" w:rsidR="00344622" w:rsidRPr="001F1389" w:rsidRDefault="59CF6888" w:rsidP="00863369">
      <w:pPr>
        <w:pStyle w:val="Heading1"/>
      </w:pPr>
      <w:bookmarkStart w:id="0" w:name="_Toc102052798"/>
      <w:r w:rsidRPr="001F1389">
        <w:lastRenderedPageBreak/>
        <w:t>A</w:t>
      </w:r>
      <w:r w:rsidR="00F32B5B" w:rsidRPr="001F1389">
        <w:t>BSTRACT</w:t>
      </w:r>
      <w:bookmarkEnd w:id="0"/>
    </w:p>
    <w:p w14:paraId="222FE926" w14:textId="5257E9BE" w:rsidR="00344622" w:rsidRPr="00E16857" w:rsidRDefault="00344622" w:rsidP="2A075B67">
      <w:pPr>
        <w:pStyle w:val="Title"/>
        <w:tabs>
          <w:tab w:val="left" w:pos="3990"/>
          <w:tab w:val="right" w:pos="9379"/>
        </w:tabs>
        <w:jc w:val="left"/>
        <w:rPr>
          <w:rFonts w:asciiTheme="minorHAnsi" w:eastAsiaTheme="minorEastAsia" w:hAnsiTheme="minorHAnsi" w:cstheme="minorBidi"/>
          <w:bCs/>
          <w:sz w:val="24"/>
          <w:szCs w:val="24"/>
        </w:rPr>
      </w:pPr>
    </w:p>
    <w:p w14:paraId="042DC674" w14:textId="25D9F61B" w:rsidR="00344622" w:rsidRPr="00290DAD" w:rsidRDefault="59CF6888" w:rsidP="2A075B67">
      <w:pPr>
        <w:pStyle w:val="Title"/>
        <w:tabs>
          <w:tab w:val="left" w:pos="3990"/>
          <w:tab w:val="right" w:pos="9379"/>
        </w:tabs>
        <w:spacing w:line="360" w:lineRule="auto"/>
        <w:jc w:val="left"/>
        <w:rPr>
          <w:rFonts w:asciiTheme="minorHAnsi" w:eastAsiaTheme="minorEastAsia" w:hAnsiTheme="minorHAnsi" w:cstheme="minorBidi"/>
          <w:bCs/>
          <w:i/>
          <w:iCs/>
          <w:sz w:val="24"/>
          <w:szCs w:val="24"/>
        </w:rPr>
      </w:pPr>
      <w:r w:rsidRPr="00290DAD">
        <w:rPr>
          <w:rFonts w:asciiTheme="minorHAnsi" w:eastAsiaTheme="minorEastAsia" w:hAnsiTheme="minorHAnsi" w:cstheme="minorBidi"/>
          <w:b w:val="0"/>
          <w:i/>
          <w:iCs/>
          <w:sz w:val="24"/>
          <w:szCs w:val="24"/>
        </w:rPr>
        <w:t>Background</w:t>
      </w:r>
    </w:p>
    <w:p w14:paraId="628E2035" w14:textId="3CF4BE3C" w:rsidR="00344622" w:rsidRPr="00290DAD" w:rsidRDefault="00FE571F" w:rsidP="00290DAD">
      <w:pPr>
        <w:pStyle w:val="Title"/>
        <w:tabs>
          <w:tab w:val="left" w:pos="720"/>
          <w:tab w:val="right" w:pos="9379"/>
        </w:tabs>
        <w:spacing w:line="360" w:lineRule="auto"/>
        <w:jc w:val="left"/>
        <w:rPr>
          <w:rFonts w:asciiTheme="minorHAnsi" w:eastAsiaTheme="minorEastAsia" w:hAnsiTheme="minorHAnsi" w:cstheme="minorBidi"/>
          <w:b w:val="0"/>
          <w:sz w:val="24"/>
          <w:szCs w:val="24"/>
        </w:rPr>
      </w:pPr>
      <w:r>
        <w:rPr>
          <w:rFonts w:asciiTheme="minorHAnsi" w:eastAsiaTheme="minorEastAsia" w:hAnsiTheme="minorHAnsi" w:cstheme="minorBidi"/>
          <w:b w:val="0"/>
          <w:sz w:val="24"/>
          <w:szCs w:val="24"/>
        </w:rPr>
        <w:tab/>
      </w:r>
      <w:r w:rsidR="59CF6888" w:rsidRPr="2A075B67">
        <w:rPr>
          <w:rFonts w:asciiTheme="minorHAnsi" w:eastAsiaTheme="minorEastAsia" w:hAnsiTheme="minorHAnsi" w:cstheme="minorBidi"/>
          <w:b w:val="0"/>
          <w:sz w:val="24"/>
          <w:szCs w:val="24"/>
        </w:rPr>
        <w:t>Children attending Title I Schools in San Antonio often demonstrate academic struggles. These children who come from lower-income families also are at risk for lower physical activity.</w:t>
      </w:r>
    </w:p>
    <w:p w14:paraId="043769CC" w14:textId="154E8C48" w:rsidR="00344622" w:rsidRPr="00290DAD" w:rsidRDefault="59CF6888" w:rsidP="2A075B67">
      <w:pPr>
        <w:pStyle w:val="Title"/>
        <w:tabs>
          <w:tab w:val="left" w:pos="3990"/>
          <w:tab w:val="right" w:pos="9379"/>
        </w:tabs>
        <w:spacing w:line="360" w:lineRule="auto"/>
        <w:jc w:val="left"/>
        <w:rPr>
          <w:rFonts w:asciiTheme="minorHAnsi" w:eastAsiaTheme="minorEastAsia" w:hAnsiTheme="minorHAnsi" w:cstheme="minorBidi"/>
          <w:b w:val="0"/>
          <w:i/>
          <w:iCs/>
          <w:sz w:val="24"/>
          <w:szCs w:val="24"/>
        </w:rPr>
      </w:pPr>
      <w:r w:rsidRPr="00290DAD">
        <w:rPr>
          <w:rFonts w:asciiTheme="minorHAnsi" w:eastAsiaTheme="minorEastAsia" w:hAnsiTheme="minorHAnsi" w:cstheme="minorBidi"/>
          <w:b w:val="0"/>
          <w:i/>
          <w:iCs/>
          <w:sz w:val="24"/>
          <w:szCs w:val="24"/>
        </w:rPr>
        <w:t>Program</w:t>
      </w:r>
    </w:p>
    <w:p w14:paraId="717DBB36" w14:textId="1432E5F5" w:rsidR="00344622" w:rsidRPr="00E16857" w:rsidRDefault="00FE571F" w:rsidP="00290DAD">
      <w:pPr>
        <w:pStyle w:val="Title"/>
        <w:tabs>
          <w:tab w:val="left" w:pos="720"/>
          <w:tab w:val="right" w:pos="9379"/>
        </w:tabs>
        <w:spacing w:line="360" w:lineRule="auto"/>
        <w:jc w:val="left"/>
        <w:rPr>
          <w:rFonts w:asciiTheme="minorHAnsi" w:eastAsiaTheme="minorEastAsia" w:hAnsiTheme="minorHAnsi" w:cstheme="minorBidi"/>
          <w:bCs/>
          <w:sz w:val="24"/>
          <w:szCs w:val="24"/>
        </w:rPr>
      </w:pPr>
      <w:r>
        <w:rPr>
          <w:rFonts w:asciiTheme="minorHAnsi" w:eastAsiaTheme="minorEastAsia" w:hAnsiTheme="minorHAnsi" w:cstheme="minorBidi"/>
          <w:b w:val="0"/>
          <w:sz w:val="24"/>
          <w:szCs w:val="24"/>
        </w:rPr>
        <w:tab/>
      </w:r>
      <w:r w:rsidR="00290DAD">
        <w:rPr>
          <w:rFonts w:asciiTheme="minorHAnsi" w:eastAsiaTheme="minorEastAsia" w:hAnsiTheme="minorHAnsi" w:cstheme="minorBidi"/>
          <w:b w:val="0"/>
          <w:sz w:val="24"/>
          <w:szCs w:val="24"/>
        </w:rPr>
        <w:t>T</w:t>
      </w:r>
      <w:r w:rsidR="59CF6888" w:rsidRPr="2A075B67">
        <w:rPr>
          <w:rFonts w:asciiTheme="minorHAnsi" w:eastAsiaTheme="minorEastAsia" w:hAnsiTheme="minorHAnsi" w:cstheme="minorBidi"/>
          <w:b w:val="0"/>
          <w:sz w:val="24"/>
          <w:szCs w:val="24"/>
        </w:rPr>
        <w:t>he Earn-a-Bike @ School (EAB) program seeks to promote physical activity and improved academic achievement through a semester-long after-school program. The program consists of weekly after-school sessions which teach children about cycling, followed by a community event where children receive a brand-new bicycle. Attendance, good behavior, and coursework completion are used as incentives for children to receive their bicycle, promoting academic achievement while promoting children’s physical activity.</w:t>
      </w:r>
    </w:p>
    <w:p w14:paraId="4C1B92EE" w14:textId="3AC3E55F" w:rsidR="00344622" w:rsidRPr="00290DAD" w:rsidRDefault="59CF6888" w:rsidP="2A075B67">
      <w:pPr>
        <w:pStyle w:val="Title"/>
        <w:tabs>
          <w:tab w:val="left" w:pos="3990"/>
          <w:tab w:val="right" w:pos="9379"/>
        </w:tabs>
        <w:spacing w:line="360" w:lineRule="auto"/>
        <w:jc w:val="left"/>
        <w:rPr>
          <w:rFonts w:asciiTheme="minorHAnsi" w:eastAsiaTheme="minorEastAsia" w:hAnsiTheme="minorHAnsi" w:cstheme="minorBidi"/>
          <w:b w:val="0"/>
          <w:i/>
          <w:iCs/>
          <w:sz w:val="24"/>
          <w:szCs w:val="24"/>
        </w:rPr>
      </w:pPr>
      <w:r w:rsidRPr="00290DAD">
        <w:rPr>
          <w:rFonts w:asciiTheme="minorHAnsi" w:eastAsiaTheme="minorEastAsia" w:hAnsiTheme="minorHAnsi" w:cstheme="minorBidi"/>
          <w:b w:val="0"/>
          <w:i/>
          <w:iCs/>
          <w:sz w:val="24"/>
          <w:szCs w:val="24"/>
        </w:rPr>
        <w:t>Purpose of the Evaluation Plan</w:t>
      </w:r>
    </w:p>
    <w:p w14:paraId="68AFB334" w14:textId="7FAC9987" w:rsidR="00344622" w:rsidRPr="00E16857" w:rsidRDefault="00FE571F" w:rsidP="00FE571F">
      <w:pPr>
        <w:pStyle w:val="Title"/>
        <w:tabs>
          <w:tab w:val="left" w:pos="720"/>
          <w:tab w:val="right" w:pos="9379"/>
        </w:tabs>
        <w:spacing w:line="360" w:lineRule="auto"/>
        <w:jc w:val="left"/>
        <w:rPr>
          <w:rFonts w:asciiTheme="minorHAnsi" w:eastAsiaTheme="minorEastAsia" w:hAnsiTheme="minorHAnsi" w:cstheme="minorBidi"/>
          <w:bCs/>
          <w:sz w:val="24"/>
          <w:szCs w:val="24"/>
        </w:rPr>
      </w:pPr>
      <w:r>
        <w:rPr>
          <w:rFonts w:asciiTheme="minorHAnsi" w:eastAsiaTheme="minorEastAsia" w:hAnsiTheme="minorHAnsi" w:cstheme="minorBidi"/>
          <w:b w:val="0"/>
          <w:sz w:val="24"/>
          <w:szCs w:val="24"/>
        </w:rPr>
        <w:tab/>
      </w:r>
      <w:r w:rsidR="59CF6888" w:rsidRPr="2A075B67">
        <w:rPr>
          <w:rFonts w:asciiTheme="minorHAnsi" w:eastAsiaTheme="minorEastAsia" w:hAnsiTheme="minorHAnsi" w:cstheme="minorBidi"/>
          <w:b w:val="0"/>
          <w:sz w:val="24"/>
          <w:szCs w:val="24"/>
        </w:rPr>
        <w:t>The purpose of the evaluation plan is to present a model to evaluate the EAB program on the effectiveness of the program’s process as well as whether the outcome of increased physical activity in children is achieved.</w:t>
      </w:r>
    </w:p>
    <w:p w14:paraId="1E824121" w14:textId="5F13A915" w:rsidR="00344622" w:rsidRPr="00290DAD" w:rsidRDefault="59CF6888" w:rsidP="2A075B67">
      <w:pPr>
        <w:pStyle w:val="Title"/>
        <w:tabs>
          <w:tab w:val="left" w:pos="3990"/>
          <w:tab w:val="right" w:pos="9379"/>
        </w:tabs>
        <w:spacing w:line="360" w:lineRule="auto"/>
        <w:jc w:val="left"/>
        <w:rPr>
          <w:rFonts w:asciiTheme="minorHAnsi" w:eastAsiaTheme="minorEastAsia" w:hAnsiTheme="minorHAnsi" w:cstheme="minorBidi"/>
          <w:bCs/>
          <w:i/>
          <w:iCs/>
          <w:sz w:val="24"/>
          <w:szCs w:val="24"/>
        </w:rPr>
      </w:pPr>
      <w:r w:rsidRPr="00290DAD">
        <w:rPr>
          <w:rFonts w:asciiTheme="minorHAnsi" w:eastAsiaTheme="minorEastAsia" w:hAnsiTheme="minorHAnsi" w:cstheme="minorBidi"/>
          <w:b w:val="0"/>
          <w:i/>
          <w:iCs/>
          <w:sz w:val="24"/>
          <w:szCs w:val="24"/>
        </w:rPr>
        <w:t>Methods</w:t>
      </w:r>
    </w:p>
    <w:p w14:paraId="5979EDDB" w14:textId="3FA4D39D" w:rsidR="00344622" w:rsidRPr="00E16857" w:rsidRDefault="00FE571F" w:rsidP="00FE571F">
      <w:pPr>
        <w:pStyle w:val="Title"/>
        <w:tabs>
          <w:tab w:val="left" w:pos="720"/>
          <w:tab w:val="right" w:pos="9379"/>
        </w:tabs>
        <w:spacing w:line="360" w:lineRule="auto"/>
        <w:jc w:val="left"/>
        <w:rPr>
          <w:rFonts w:asciiTheme="minorHAnsi" w:eastAsiaTheme="minorEastAsia" w:hAnsiTheme="minorHAnsi" w:cstheme="minorBidi"/>
          <w:bCs/>
          <w:sz w:val="24"/>
          <w:szCs w:val="24"/>
        </w:rPr>
      </w:pPr>
      <w:r>
        <w:rPr>
          <w:rFonts w:asciiTheme="minorHAnsi" w:eastAsiaTheme="minorEastAsia" w:hAnsiTheme="minorHAnsi" w:cstheme="minorBidi"/>
          <w:b w:val="0"/>
          <w:sz w:val="24"/>
          <w:szCs w:val="24"/>
        </w:rPr>
        <w:tab/>
      </w:r>
      <w:r w:rsidR="59CF6888" w:rsidRPr="2A075B67">
        <w:rPr>
          <w:rFonts w:asciiTheme="minorHAnsi" w:eastAsiaTheme="minorEastAsia" w:hAnsiTheme="minorHAnsi" w:cstheme="minorBidi"/>
          <w:b w:val="0"/>
          <w:sz w:val="24"/>
          <w:szCs w:val="24"/>
        </w:rPr>
        <w:t>A two-group quasi-experimental study alongside process evaluation measures is proposed to understand how the EAB program influences children to be physically active by cycling.</w:t>
      </w:r>
    </w:p>
    <w:p w14:paraId="1B4E1FAF" w14:textId="7E2B52C7" w:rsidR="00344622" w:rsidRPr="00290DAD" w:rsidRDefault="59CF6888" w:rsidP="2A075B67">
      <w:pPr>
        <w:pStyle w:val="Title"/>
        <w:tabs>
          <w:tab w:val="left" w:pos="3990"/>
          <w:tab w:val="right" w:pos="9379"/>
        </w:tabs>
        <w:spacing w:line="360" w:lineRule="auto"/>
        <w:jc w:val="left"/>
        <w:rPr>
          <w:rFonts w:asciiTheme="minorHAnsi" w:eastAsiaTheme="minorEastAsia" w:hAnsiTheme="minorHAnsi" w:cstheme="minorBidi"/>
          <w:bCs/>
          <w:i/>
          <w:iCs/>
          <w:sz w:val="24"/>
          <w:szCs w:val="24"/>
        </w:rPr>
      </w:pPr>
      <w:r w:rsidRPr="00290DAD">
        <w:rPr>
          <w:rFonts w:asciiTheme="minorHAnsi" w:eastAsiaTheme="minorEastAsia" w:hAnsiTheme="minorHAnsi" w:cstheme="minorBidi"/>
          <w:b w:val="0"/>
          <w:i/>
          <w:iCs/>
          <w:sz w:val="24"/>
          <w:szCs w:val="24"/>
        </w:rPr>
        <w:t>Discussion</w:t>
      </w:r>
    </w:p>
    <w:p w14:paraId="507EF818" w14:textId="20AA8081" w:rsidR="00344622" w:rsidRDefault="59CF6888" w:rsidP="00FE571F">
      <w:pPr>
        <w:pStyle w:val="Title"/>
        <w:tabs>
          <w:tab w:val="left" w:pos="720"/>
          <w:tab w:val="right" w:pos="9379"/>
        </w:tabs>
        <w:spacing w:line="360" w:lineRule="auto"/>
        <w:ind w:firstLine="720"/>
        <w:jc w:val="left"/>
        <w:rPr>
          <w:rFonts w:asciiTheme="minorHAnsi" w:eastAsiaTheme="minorEastAsia" w:hAnsiTheme="minorHAnsi" w:cstheme="minorBidi"/>
          <w:b w:val="0"/>
          <w:sz w:val="24"/>
          <w:szCs w:val="24"/>
        </w:rPr>
      </w:pPr>
      <w:r w:rsidRPr="2A075B67">
        <w:rPr>
          <w:rFonts w:asciiTheme="minorHAnsi" w:eastAsiaTheme="minorEastAsia" w:hAnsiTheme="minorHAnsi" w:cstheme="minorBidi"/>
          <w:b w:val="0"/>
          <w:sz w:val="24"/>
          <w:szCs w:val="24"/>
        </w:rPr>
        <w:t xml:space="preserve">Strengths of the proposed plan are that it presents a theory-based approach to evaluate coverage and delivery of the EAB program, it suggests new measurement techniques, and it presents an appropriate outcome evaluation design. Limitations are that it is not comprehensive in planning an evaluation for all EAB outcomes and does not include cost estimates. Future work should solicit </w:t>
      </w:r>
      <w:r w:rsidR="00006A42">
        <w:rPr>
          <w:rFonts w:asciiTheme="minorHAnsi" w:eastAsiaTheme="minorEastAsia" w:hAnsiTheme="minorHAnsi" w:cstheme="minorBidi"/>
          <w:b w:val="0"/>
          <w:sz w:val="24"/>
          <w:szCs w:val="24"/>
        </w:rPr>
        <w:t xml:space="preserve">the </w:t>
      </w:r>
      <w:r w:rsidRPr="2A075B67">
        <w:rPr>
          <w:rFonts w:asciiTheme="minorHAnsi" w:eastAsiaTheme="minorEastAsia" w:hAnsiTheme="minorHAnsi" w:cstheme="minorBidi"/>
          <w:b w:val="0"/>
          <w:sz w:val="24"/>
          <w:szCs w:val="24"/>
        </w:rPr>
        <w:t>input of all stakeholders in the EAB program, expand the plan to cover all EAB outcomes, and prioritize which evaluation activities will be most important.</w:t>
      </w:r>
    </w:p>
    <w:p w14:paraId="30D39A9D" w14:textId="77777777" w:rsidR="00D03D85" w:rsidRDefault="00D03D85">
      <w:pPr>
        <w:spacing w:after="160" w:line="259" w:lineRule="auto"/>
        <w:rPr>
          <w:rFonts w:eastAsiaTheme="minorEastAsia"/>
          <w:noProof/>
          <w:sz w:val="24"/>
          <w:szCs w:val="24"/>
        </w:rPr>
      </w:pPr>
      <w:r>
        <w:rPr>
          <w:rFonts w:eastAsiaTheme="minorEastAsia"/>
          <w:b/>
          <w:sz w:val="24"/>
          <w:szCs w:val="24"/>
        </w:rPr>
        <w:br w:type="page"/>
      </w:r>
    </w:p>
    <w:p w14:paraId="108A51AE" w14:textId="2B00A8F5" w:rsidR="00147A30" w:rsidRDefault="2A075B67" w:rsidP="007E0C10">
      <w:pPr>
        <w:pStyle w:val="Heading1"/>
        <w:rPr>
          <w:b/>
        </w:rPr>
      </w:pPr>
      <w:bookmarkStart w:id="1" w:name="_Toc102052799"/>
      <w:r w:rsidRPr="2A075B67">
        <w:lastRenderedPageBreak/>
        <w:t>INTRODUCTIO</w:t>
      </w:r>
      <w:r w:rsidR="00E3766E">
        <w:t>N</w:t>
      </w:r>
      <w:bookmarkEnd w:id="1"/>
    </w:p>
    <w:p w14:paraId="6C4048FD" w14:textId="77777777" w:rsidR="00E3766E" w:rsidRDefault="00E3766E" w:rsidP="2A075B67">
      <w:pPr>
        <w:pStyle w:val="Title"/>
        <w:tabs>
          <w:tab w:val="left" w:pos="3990"/>
          <w:tab w:val="right" w:pos="9379"/>
        </w:tabs>
        <w:spacing w:line="360" w:lineRule="auto"/>
        <w:jc w:val="left"/>
        <w:rPr>
          <w:rFonts w:asciiTheme="minorHAnsi" w:eastAsiaTheme="minorEastAsia" w:hAnsiTheme="minorHAnsi" w:cstheme="minorBidi"/>
          <w:b w:val="0"/>
          <w:sz w:val="24"/>
          <w:szCs w:val="24"/>
        </w:rPr>
      </w:pPr>
    </w:p>
    <w:p w14:paraId="3DF945A1" w14:textId="3665A7D0" w:rsidR="00EA3CCA" w:rsidRDefault="005E50C1" w:rsidP="00EA3CCA">
      <w:pPr>
        <w:pStyle w:val="Title"/>
        <w:tabs>
          <w:tab w:val="left" w:pos="3990"/>
          <w:tab w:val="right" w:pos="9379"/>
        </w:tabs>
        <w:spacing w:line="360" w:lineRule="auto"/>
        <w:ind w:firstLine="720"/>
        <w:jc w:val="left"/>
        <w:rPr>
          <w:rFonts w:asciiTheme="minorHAnsi" w:eastAsiaTheme="minorEastAsia" w:hAnsiTheme="minorHAnsi" w:cstheme="minorBidi"/>
          <w:b w:val="0"/>
          <w:sz w:val="24"/>
          <w:szCs w:val="24"/>
        </w:rPr>
      </w:pPr>
      <w:r>
        <w:rPr>
          <w:rFonts w:asciiTheme="minorHAnsi" w:eastAsiaTheme="minorEastAsia" w:hAnsiTheme="minorHAnsi" w:cstheme="minorBidi"/>
          <w:b w:val="0"/>
          <w:sz w:val="24"/>
          <w:szCs w:val="24"/>
        </w:rPr>
        <w:t xml:space="preserve">The worldwide pandemic of physical activity </w:t>
      </w:r>
      <w:r w:rsidR="00C65A0E">
        <w:rPr>
          <w:rFonts w:asciiTheme="minorHAnsi" w:eastAsiaTheme="minorEastAsia" w:hAnsiTheme="minorHAnsi" w:cstheme="minorBidi"/>
          <w:b w:val="0"/>
          <w:sz w:val="24"/>
          <w:szCs w:val="24"/>
        </w:rPr>
        <w:t>(</w:t>
      </w:r>
      <w:r w:rsidR="00137BC3">
        <w:rPr>
          <w:rFonts w:asciiTheme="minorHAnsi" w:eastAsiaTheme="minorEastAsia" w:hAnsiTheme="minorHAnsi" w:cstheme="minorBidi"/>
          <w:b w:val="0"/>
          <w:sz w:val="24"/>
          <w:szCs w:val="24"/>
        </w:rPr>
        <w:t>Kohl et al 2012</w:t>
      </w:r>
      <w:r w:rsidR="00C65A0E">
        <w:rPr>
          <w:rFonts w:asciiTheme="minorHAnsi" w:eastAsiaTheme="minorEastAsia" w:hAnsiTheme="minorHAnsi" w:cstheme="minorBidi"/>
          <w:b w:val="0"/>
          <w:sz w:val="24"/>
          <w:szCs w:val="24"/>
        </w:rPr>
        <w:t xml:space="preserve">) </w:t>
      </w:r>
      <w:r>
        <w:rPr>
          <w:rFonts w:asciiTheme="minorHAnsi" w:eastAsiaTheme="minorEastAsia" w:hAnsiTheme="minorHAnsi" w:cstheme="minorBidi"/>
          <w:b w:val="0"/>
          <w:sz w:val="24"/>
          <w:szCs w:val="24"/>
        </w:rPr>
        <w:t xml:space="preserve">extends to children and youth within local Texan communities. Children have distinct </w:t>
      </w:r>
      <w:r w:rsidR="00E40CBC">
        <w:rPr>
          <w:rFonts w:asciiTheme="minorHAnsi" w:eastAsiaTheme="minorEastAsia" w:hAnsiTheme="minorHAnsi" w:cstheme="minorBidi"/>
          <w:b w:val="0"/>
          <w:sz w:val="24"/>
          <w:szCs w:val="24"/>
        </w:rPr>
        <w:t xml:space="preserve">health risks from inactivity, and those risks will only compound as they </w:t>
      </w:r>
      <w:r w:rsidR="00C65A0E">
        <w:rPr>
          <w:rFonts w:asciiTheme="minorHAnsi" w:eastAsiaTheme="minorEastAsia" w:hAnsiTheme="minorHAnsi" w:cstheme="minorBidi"/>
          <w:b w:val="0"/>
          <w:sz w:val="24"/>
          <w:szCs w:val="24"/>
        </w:rPr>
        <w:t>continue patterns of inactivity into adulthood (</w:t>
      </w:r>
      <w:r w:rsidR="00BE2B78">
        <w:rPr>
          <w:rFonts w:asciiTheme="minorHAnsi" w:eastAsiaTheme="minorEastAsia" w:hAnsiTheme="minorHAnsi" w:cstheme="minorBidi"/>
          <w:b w:val="0"/>
          <w:sz w:val="24"/>
          <w:szCs w:val="24"/>
        </w:rPr>
        <w:t>Poitras 2016</w:t>
      </w:r>
      <w:r w:rsidR="00DE7998">
        <w:rPr>
          <w:rFonts w:asciiTheme="minorHAnsi" w:eastAsiaTheme="minorEastAsia" w:hAnsiTheme="minorHAnsi" w:cstheme="minorBidi"/>
          <w:b w:val="0"/>
          <w:sz w:val="24"/>
          <w:szCs w:val="24"/>
        </w:rPr>
        <w:t>, Warburton &amp; Bredin</w:t>
      </w:r>
      <w:r w:rsidR="00CD46B2">
        <w:rPr>
          <w:rFonts w:asciiTheme="minorHAnsi" w:eastAsiaTheme="minorEastAsia" w:hAnsiTheme="minorHAnsi" w:cstheme="minorBidi"/>
          <w:b w:val="0"/>
          <w:sz w:val="24"/>
          <w:szCs w:val="24"/>
        </w:rPr>
        <w:t xml:space="preserve"> </w:t>
      </w:r>
      <w:r w:rsidR="00A8678E">
        <w:rPr>
          <w:rFonts w:asciiTheme="minorHAnsi" w:eastAsiaTheme="minorEastAsia" w:hAnsiTheme="minorHAnsi" w:cstheme="minorBidi"/>
          <w:b w:val="0"/>
          <w:sz w:val="24"/>
          <w:szCs w:val="24"/>
        </w:rPr>
        <w:t xml:space="preserve">2017). </w:t>
      </w:r>
      <w:r w:rsidR="009D7BB6">
        <w:rPr>
          <w:rFonts w:asciiTheme="minorHAnsi" w:eastAsiaTheme="minorEastAsia" w:hAnsiTheme="minorHAnsi" w:cstheme="minorBidi"/>
          <w:b w:val="0"/>
          <w:sz w:val="24"/>
          <w:szCs w:val="24"/>
        </w:rPr>
        <w:t xml:space="preserve">A coordinated approach has been suggested to </w:t>
      </w:r>
      <w:r w:rsidR="00E62D68">
        <w:rPr>
          <w:rFonts w:asciiTheme="minorHAnsi" w:eastAsiaTheme="minorEastAsia" w:hAnsiTheme="minorHAnsi" w:cstheme="minorBidi"/>
          <w:b w:val="0"/>
          <w:sz w:val="24"/>
          <w:szCs w:val="24"/>
        </w:rPr>
        <w:t xml:space="preserve">promote physical activity among children and youth, focusing on multiple settings, </w:t>
      </w:r>
      <w:r w:rsidR="006862CA">
        <w:rPr>
          <w:rFonts w:asciiTheme="minorHAnsi" w:eastAsiaTheme="minorEastAsia" w:hAnsiTheme="minorHAnsi" w:cstheme="minorBidi"/>
          <w:b w:val="0"/>
          <w:sz w:val="24"/>
          <w:szCs w:val="24"/>
        </w:rPr>
        <w:t xml:space="preserve">times, and methods (Szeszulski, et al 2021). </w:t>
      </w:r>
      <w:r w:rsidR="0039513B">
        <w:rPr>
          <w:rFonts w:asciiTheme="minorHAnsi" w:eastAsiaTheme="minorEastAsia" w:hAnsiTheme="minorHAnsi" w:cstheme="minorBidi"/>
          <w:b w:val="0"/>
          <w:sz w:val="24"/>
          <w:szCs w:val="24"/>
        </w:rPr>
        <w:t xml:space="preserve">The Earn-a-Bike nonprofit in San Antonio, Texas, has </w:t>
      </w:r>
      <w:r w:rsidR="00940C7C">
        <w:rPr>
          <w:rFonts w:asciiTheme="minorHAnsi" w:eastAsiaTheme="minorEastAsia" w:hAnsiTheme="minorHAnsi" w:cstheme="minorBidi"/>
          <w:b w:val="0"/>
          <w:sz w:val="24"/>
          <w:szCs w:val="24"/>
        </w:rPr>
        <w:t xml:space="preserve">focused on </w:t>
      </w:r>
      <w:r w:rsidR="00611A0C">
        <w:rPr>
          <w:rFonts w:asciiTheme="minorHAnsi" w:eastAsiaTheme="minorEastAsia" w:hAnsiTheme="minorHAnsi" w:cstheme="minorBidi"/>
          <w:b w:val="0"/>
          <w:sz w:val="24"/>
          <w:szCs w:val="24"/>
        </w:rPr>
        <w:t xml:space="preserve">promoting cycling to improve </w:t>
      </w:r>
      <w:r w:rsidR="00C24607">
        <w:rPr>
          <w:rFonts w:asciiTheme="minorHAnsi" w:eastAsiaTheme="minorEastAsia" w:hAnsiTheme="minorHAnsi" w:cstheme="minorBidi"/>
          <w:b w:val="0"/>
          <w:sz w:val="24"/>
          <w:szCs w:val="24"/>
        </w:rPr>
        <w:t>the amount of physical activity children get outside of school</w:t>
      </w:r>
      <w:r w:rsidR="000B0E74">
        <w:rPr>
          <w:rFonts w:asciiTheme="minorHAnsi" w:eastAsiaTheme="minorEastAsia" w:hAnsiTheme="minorHAnsi" w:cstheme="minorBidi"/>
          <w:b w:val="0"/>
          <w:sz w:val="24"/>
          <w:szCs w:val="24"/>
        </w:rPr>
        <w:t xml:space="preserve"> by creating the </w:t>
      </w:r>
      <w:r w:rsidR="00367AE5">
        <w:rPr>
          <w:rFonts w:asciiTheme="minorHAnsi" w:eastAsiaTheme="minorEastAsia" w:hAnsiTheme="minorHAnsi" w:cstheme="minorBidi"/>
          <w:b w:val="0"/>
          <w:sz w:val="24"/>
          <w:szCs w:val="24"/>
        </w:rPr>
        <w:t>after-school</w:t>
      </w:r>
      <w:r w:rsidR="000B0E74">
        <w:rPr>
          <w:rFonts w:asciiTheme="minorHAnsi" w:eastAsiaTheme="minorEastAsia" w:hAnsiTheme="minorHAnsi" w:cstheme="minorBidi"/>
          <w:b w:val="0"/>
          <w:sz w:val="24"/>
          <w:szCs w:val="24"/>
        </w:rPr>
        <w:t xml:space="preserve"> program </w:t>
      </w:r>
      <w:r w:rsidR="00FB6CF9">
        <w:rPr>
          <w:rFonts w:asciiTheme="minorHAnsi" w:eastAsiaTheme="minorEastAsia" w:hAnsiTheme="minorHAnsi" w:cstheme="minorBidi"/>
          <w:b w:val="0"/>
          <w:sz w:val="24"/>
          <w:szCs w:val="24"/>
        </w:rPr>
        <w:t>Earn-a-Bike @ School</w:t>
      </w:r>
      <w:r w:rsidR="00DD567A">
        <w:rPr>
          <w:rFonts w:asciiTheme="minorHAnsi" w:eastAsiaTheme="minorEastAsia" w:hAnsiTheme="minorHAnsi" w:cstheme="minorBidi"/>
          <w:b w:val="0"/>
          <w:sz w:val="24"/>
          <w:szCs w:val="24"/>
        </w:rPr>
        <w:t xml:space="preserve"> (EAB hereafter). EAB </w:t>
      </w:r>
      <w:r w:rsidR="00E241E3">
        <w:rPr>
          <w:rFonts w:asciiTheme="minorHAnsi" w:eastAsiaTheme="minorEastAsia" w:hAnsiTheme="minorHAnsi" w:cstheme="minorBidi"/>
          <w:b w:val="0"/>
          <w:sz w:val="24"/>
          <w:szCs w:val="24"/>
        </w:rPr>
        <w:t xml:space="preserve">seeks to empower students to cycle while also </w:t>
      </w:r>
      <w:r w:rsidR="00367AE5">
        <w:rPr>
          <w:rFonts w:asciiTheme="minorHAnsi" w:eastAsiaTheme="minorEastAsia" w:hAnsiTheme="minorHAnsi" w:cstheme="minorBidi"/>
          <w:b w:val="0"/>
          <w:sz w:val="24"/>
          <w:szCs w:val="24"/>
        </w:rPr>
        <w:t>improving</w:t>
      </w:r>
      <w:r w:rsidR="00C04149">
        <w:rPr>
          <w:rFonts w:asciiTheme="minorHAnsi" w:eastAsiaTheme="minorEastAsia" w:hAnsiTheme="minorHAnsi" w:cstheme="minorBidi"/>
          <w:b w:val="0"/>
          <w:sz w:val="24"/>
          <w:szCs w:val="24"/>
        </w:rPr>
        <w:t xml:space="preserve"> academic performance.</w:t>
      </w:r>
    </w:p>
    <w:p w14:paraId="6F0B6683" w14:textId="033B203F" w:rsidR="00591671" w:rsidRDefault="00591671" w:rsidP="00EA3CCA">
      <w:pPr>
        <w:pStyle w:val="Title"/>
        <w:tabs>
          <w:tab w:val="left" w:pos="3990"/>
          <w:tab w:val="right" w:pos="9379"/>
        </w:tabs>
        <w:spacing w:line="360" w:lineRule="auto"/>
        <w:ind w:firstLine="720"/>
        <w:jc w:val="left"/>
        <w:rPr>
          <w:rFonts w:asciiTheme="minorHAnsi" w:eastAsiaTheme="minorEastAsia" w:hAnsiTheme="minorHAnsi" w:cstheme="minorBidi"/>
          <w:b w:val="0"/>
          <w:sz w:val="24"/>
          <w:szCs w:val="24"/>
        </w:rPr>
      </w:pPr>
      <w:r>
        <w:rPr>
          <w:rFonts w:asciiTheme="minorHAnsi" w:eastAsiaTheme="minorEastAsia" w:hAnsiTheme="minorHAnsi" w:cstheme="minorBidi"/>
          <w:b w:val="0"/>
          <w:sz w:val="24"/>
          <w:szCs w:val="24"/>
        </w:rPr>
        <w:t xml:space="preserve">For any public health intervention, </w:t>
      </w:r>
      <w:r w:rsidR="006C77CC">
        <w:rPr>
          <w:rFonts w:asciiTheme="minorHAnsi" w:eastAsiaTheme="minorEastAsia" w:hAnsiTheme="minorHAnsi" w:cstheme="minorBidi"/>
          <w:b w:val="0"/>
          <w:sz w:val="24"/>
          <w:szCs w:val="24"/>
        </w:rPr>
        <w:t xml:space="preserve">evaluation is a key process that informs </w:t>
      </w:r>
      <w:r w:rsidR="00C0305D">
        <w:rPr>
          <w:rFonts w:asciiTheme="minorHAnsi" w:eastAsiaTheme="minorEastAsia" w:hAnsiTheme="minorHAnsi" w:cstheme="minorBidi"/>
          <w:b w:val="0"/>
          <w:sz w:val="24"/>
          <w:szCs w:val="24"/>
        </w:rPr>
        <w:t xml:space="preserve">continual </w:t>
      </w:r>
      <w:r w:rsidR="006C77CC">
        <w:rPr>
          <w:rFonts w:asciiTheme="minorHAnsi" w:eastAsiaTheme="minorEastAsia" w:hAnsiTheme="minorHAnsi" w:cstheme="minorBidi"/>
          <w:b w:val="0"/>
          <w:sz w:val="24"/>
          <w:szCs w:val="24"/>
        </w:rPr>
        <w:t>improvement</w:t>
      </w:r>
      <w:r w:rsidR="00A11DF0">
        <w:rPr>
          <w:rFonts w:asciiTheme="minorHAnsi" w:eastAsiaTheme="minorEastAsia" w:hAnsiTheme="minorHAnsi" w:cstheme="minorBidi"/>
          <w:b w:val="0"/>
          <w:sz w:val="24"/>
          <w:szCs w:val="24"/>
        </w:rPr>
        <w:t xml:space="preserve">. With a properly designed evaluation, a program can better understand </w:t>
      </w:r>
      <w:r w:rsidR="00CA72C0">
        <w:rPr>
          <w:rFonts w:asciiTheme="minorHAnsi" w:eastAsiaTheme="minorEastAsia" w:hAnsiTheme="minorHAnsi" w:cstheme="minorBidi"/>
          <w:b w:val="0"/>
          <w:sz w:val="24"/>
          <w:szCs w:val="24"/>
        </w:rPr>
        <w:t xml:space="preserve">the population receiving the intervention, the process by which the intervention is being carried out, the outcomes of the intervention, and the theoretical basis for </w:t>
      </w:r>
      <w:r w:rsidR="00CE24EE">
        <w:rPr>
          <w:rFonts w:asciiTheme="minorHAnsi" w:eastAsiaTheme="minorEastAsia" w:hAnsiTheme="minorHAnsi" w:cstheme="minorBidi"/>
          <w:b w:val="0"/>
          <w:sz w:val="24"/>
          <w:szCs w:val="24"/>
        </w:rPr>
        <w:t xml:space="preserve">why </w:t>
      </w:r>
      <w:r w:rsidR="00CA72C0">
        <w:rPr>
          <w:rFonts w:asciiTheme="minorHAnsi" w:eastAsiaTheme="minorEastAsia" w:hAnsiTheme="minorHAnsi" w:cstheme="minorBidi"/>
          <w:b w:val="0"/>
          <w:sz w:val="24"/>
          <w:szCs w:val="24"/>
        </w:rPr>
        <w:t>those outcomes</w:t>
      </w:r>
      <w:r w:rsidR="00CE24EE">
        <w:rPr>
          <w:rFonts w:asciiTheme="minorHAnsi" w:eastAsiaTheme="minorEastAsia" w:hAnsiTheme="minorHAnsi" w:cstheme="minorBidi"/>
          <w:b w:val="0"/>
          <w:sz w:val="24"/>
          <w:szCs w:val="24"/>
        </w:rPr>
        <w:t xml:space="preserve"> are being brought about</w:t>
      </w:r>
      <w:r w:rsidR="00CA72C0">
        <w:rPr>
          <w:rFonts w:asciiTheme="minorHAnsi" w:eastAsiaTheme="minorEastAsia" w:hAnsiTheme="minorHAnsi" w:cstheme="minorBidi"/>
          <w:b w:val="0"/>
          <w:sz w:val="24"/>
          <w:szCs w:val="24"/>
        </w:rPr>
        <w:t>.</w:t>
      </w:r>
      <w:r w:rsidR="00CE24EE">
        <w:rPr>
          <w:rFonts w:asciiTheme="minorHAnsi" w:eastAsiaTheme="minorEastAsia" w:hAnsiTheme="minorHAnsi" w:cstheme="minorBidi"/>
          <w:b w:val="0"/>
          <w:sz w:val="24"/>
          <w:szCs w:val="24"/>
        </w:rPr>
        <w:t xml:space="preserve"> </w:t>
      </w:r>
      <w:r w:rsidR="00A168D4">
        <w:rPr>
          <w:rFonts w:asciiTheme="minorHAnsi" w:eastAsiaTheme="minorEastAsia" w:hAnsiTheme="minorHAnsi" w:cstheme="minorBidi"/>
          <w:b w:val="0"/>
          <w:sz w:val="24"/>
          <w:szCs w:val="24"/>
        </w:rPr>
        <w:t xml:space="preserve">For Earn-a-Bike, </w:t>
      </w:r>
      <w:r w:rsidR="00CB4434">
        <w:rPr>
          <w:rFonts w:asciiTheme="minorHAnsi" w:eastAsiaTheme="minorEastAsia" w:hAnsiTheme="minorHAnsi" w:cstheme="minorBidi"/>
          <w:b w:val="0"/>
          <w:sz w:val="24"/>
          <w:szCs w:val="24"/>
        </w:rPr>
        <w:t>e</w:t>
      </w:r>
      <w:r w:rsidR="00CE24EE">
        <w:rPr>
          <w:rFonts w:asciiTheme="minorHAnsi" w:eastAsiaTheme="minorEastAsia" w:hAnsiTheme="minorHAnsi" w:cstheme="minorBidi"/>
          <w:b w:val="0"/>
          <w:sz w:val="24"/>
          <w:szCs w:val="24"/>
        </w:rPr>
        <w:t xml:space="preserve">valuation </w:t>
      </w:r>
      <w:r w:rsidR="00CB4434">
        <w:rPr>
          <w:rFonts w:asciiTheme="minorHAnsi" w:eastAsiaTheme="minorEastAsia" w:hAnsiTheme="minorHAnsi" w:cstheme="minorBidi"/>
          <w:b w:val="0"/>
          <w:sz w:val="24"/>
          <w:szCs w:val="24"/>
        </w:rPr>
        <w:t xml:space="preserve">can </w:t>
      </w:r>
      <w:r w:rsidR="00C0305D">
        <w:rPr>
          <w:rFonts w:asciiTheme="minorHAnsi" w:eastAsiaTheme="minorEastAsia" w:hAnsiTheme="minorHAnsi" w:cstheme="minorBidi"/>
          <w:b w:val="0"/>
          <w:sz w:val="24"/>
          <w:szCs w:val="24"/>
        </w:rPr>
        <w:t xml:space="preserve">inform future areas of investment and </w:t>
      </w:r>
      <w:r w:rsidR="00CE24EE">
        <w:rPr>
          <w:rFonts w:asciiTheme="minorHAnsi" w:eastAsiaTheme="minorEastAsia" w:hAnsiTheme="minorHAnsi" w:cstheme="minorBidi"/>
          <w:b w:val="0"/>
          <w:sz w:val="24"/>
          <w:szCs w:val="24"/>
        </w:rPr>
        <w:t xml:space="preserve">ultimately </w:t>
      </w:r>
      <w:r w:rsidR="00C0305D">
        <w:rPr>
          <w:rFonts w:asciiTheme="minorHAnsi" w:eastAsiaTheme="minorEastAsia" w:hAnsiTheme="minorHAnsi" w:cstheme="minorBidi"/>
          <w:b w:val="0"/>
          <w:sz w:val="24"/>
          <w:szCs w:val="24"/>
        </w:rPr>
        <w:t xml:space="preserve">allow </w:t>
      </w:r>
      <w:r w:rsidR="00CB4434">
        <w:rPr>
          <w:rFonts w:asciiTheme="minorHAnsi" w:eastAsiaTheme="minorEastAsia" w:hAnsiTheme="minorHAnsi" w:cstheme="minorBidi"/>
          <w:b w:val="0"/>
          <w:sz w:val="24"/>
          <w:szCs w:val="24"/>
        </w:rPr>
        <w:t xml:space="preserve">its </w:t>
      </w:r>
      <w:r w:rsidR="00C0305D">
        <w:rPr>
          <w:rFonts w:asciiTheme="minorHAnsi" w:eastAsiaTheme="minorEastAsia" w:hAnsiTheme="minorHAnsi" w:cstheme="minorBidi"/>
          <w:b w:val="0"/>
          <w:sz w:val="24"/>
          <w:szCs w:val="24"/>
        </w:rPr>
        <w:t>program</w:t>
      </w:r>
      <w:r w:rsidR="00CB4434">
        <w:rPr>
          <w:rFonts w:asciiTheme="minorHAnsi" w:eastAsiaTheme="minorEastAsia" w:hAnsiTheme="minorHAnsi" w:cstheme="minorBidi"/>
          <w:b w:val="0"/>
          <w:sz w:val="24"/>
          <w:szCs w:val="24"/>
        </w:rPr>
        <w:t>s</w:t>
      </w:r>
      <w:r w:rsidR="00C0305D">
        <w:rPr>
          <w:rFonts w:asciiTheme="minorHAnsi" w:eastAsiaTheme="minorEastAsia" w:hAnsiTheme="minorHAnsi" w:cstheme="minorBidi"/>
          <w:b w:val="0"/>
          <w:sz w:val="24"/>
          <w:szCs w:val="24"/>
        </w:rPr>
        <w:t xml:space="preserve"> to better serve its target population.</w:t>
      </w:r>
      <w:r w:rsidR="00BC77FE">
        <w:rPr>
          <w:rFonts w:asciiTheme="minorHAnsi" w:eastAsiaTheme="minorEastAsia" w:hAnsiTheme="minorHAnsi" w:cstheme="minorBidi"/>
          <w:b w:val="0"/>
          <w:sz w:val="24"/>
          <w:szCs w:val="24"/>
        </w:rPr>
        <w:t xml:space="preserve"> </w:t>
      </w:r>
    </w:p>
    <w:p w14:paraId="331F5774" w14:textId="2869A86F" w:rsidR="00C04149" w:rsidRPr="00E3766E" w:rsidRDefault="00502D3D" w:rsidP="000C5A01">
      <w:pPr>
        <w:pStyle w:val="Title"/>
        <w:tabs>
          <w:tab w:val="left" w:pos="3990"/>
          <w:tab w:val="right" w:pos="9379"/>
        </w:tabs>
        <w:spacing w:line="360" w:lineRule="auto"/>
        <w:ind w:firstLine="720"/>
        <w:jc w:val="left"/>
        <w:rPr>
          <w:rFonts w:asciiTheme="minorHAnsi" w:eastAsiaTheme="minorEastAsia" w:hAnsiTheme="minorHAnsi" w:cstheme="minorBidi"/>
          <w:b w:val="0"/>
          <w:sz w:val="24"/>
          <w:szCs w:val="24"/>
        </w:rPr>
      </w:pPr>
      <w:r>
        <w:rPr>
          <w:rFonts w:asciiTheme="minorHAnsi" w:eastAsiaTheme="minorEastAsia" w:hAnsiTheme="minorHAnsi" w:cstheme="minorBidi"/>
          <w:b w:val="0"/>
          <w:sz w:val="24"/>
          <w:szCs w:val="24"/>
        </w:rPr>
        <w:t xml:space="preserve">The following document is a </w:t>
      </w:r>
      <w:r w:rsidR="00EA3CCA">
        <w:rPr>
          <w:rFonts w:asciiTheme="minorHAnsi" w:eastAsiaTheme="minorEastAsia" w:hAnsiTheme="minorHAnsi" w:cstheme="minorBidi"/>
          <w:b w:val="0"/>
          <w:sz w:val="24"/>
          <w:szCs w:val="24"/>
        </w:rPr>
        <w:t>basic</w:t>
      </w:r>
      <w:r>
        <w:rPr>
          <w:rFonts w:asciiTheme="minorHAnsi" w:eastAsiaTheme="minorEastAsia" w:hAnsiTheme="minorHAnsi" w:cstheme="minorBidi"/>
          <w:b w:val="0"/>
          <w:sz w:val="24"/>
          <w:szCs w:val="24"/>
        </w:rPr>
        <w:t xml:space="preserve"> </w:t>
      </w:r>
      <w:r w:rsidR="00EA3CCA">
        <w:rPr>
          <w:rFonts w:asciiTheme="minorHAnsi" w:eastAsiaTheme="minorEastAsia" w:hAnsiTheme="minorHAnsi" w:cstheme="minorBidi"/>
          <w:b w:val="0"/>
          <w:sz w:val="24"/>
          <w:szCs w:val="24"/>
        </w:rPr>
        <w:t xml:space="preserve">plan to evaluate </w:t>
      </w:r>
      <w:r>
        <w:rPr>
          <w:rFonts w:asciiTheme="minorHAnsi" w:eastAsiaTheme="minorEastAsia" w:hAnsiTheme="minorHAnsi" w:cstheme="minorBidi"/>
          <w:b w:val="0"/>
          <w:sz w:val="24"/>
          <w:szCs w:val="24"/>
        </w:rPr>
        <w:t xml:space="preserve">the EAB </w:t>
      </w:r>
      <w:r w:rsidR="007C312E">
        <w:rPr>
          <w:rFonts w:asciiTheme="minorHAnsi" w:eastAsiaTheme="minorEastAsia" w:hAnsiTheme="minorHAnsi" w:cstheme="minorBidi"/>
          <w:b w:val="0"/>
          <w:sz w:val="24"/>
          <w:szCs w:val="24"/>
        </w:rPr>
        <w:t xml:space="preserve">program created </w:t>
      </w:r>
      <w:r w:rsidR="00EA3CCA">
        <w:rPr>
          <w:rFonts w:asciiTheme="minorHAnsi" w:eastAsiaTheme="minorEastAsia" w:hAnsiTheme="minorHAnsi" w:cstheme="minorBidi"/>
          <w:b w:val="0"/>
          <w:sz w:val="24"/>
          <w:szCs w:val="24"/>
        </w:rPr>
        <w:t xml:space="preserve">by </w:t>
      </w:r>
      <w:r w:rsidR="00A963EB">
        <w:rPr>
          <w:rFonts w:asciiTheme="minorHAnsi" w:eastAsiaTheme="minorEastAsia" w:hAnsiTheme="minorHAnsi" w:cstheme="minorBidi"/>
          <w:b w:val="0"/>
          <w:sz w:val="24"/>
          <w:szCs w:val="24"/>
        </w:rPr>
        <w:t xml:space="preserve">graduate students of </w:t>
      </w:r>
      <w:r w:rsidR="007C312E">
        <w:rPr>
          <w:rFonts w:asciiTheme="minorHAnsi" w:eastAsiaTheme="minorEastAsia" w:hAnsiTheme="minorHAnsi" w:cstheme="minorBidi"/>
          <w:b w:val="0"/>
          <w:sz w:val="24"/>
          <w:szCs w:val="24"/>
        </w:rPr>
        <w:t xml:space="preserve">the UTHealth </w:t>
      </w:r>
      <w:r w:rsidR="00A963EB">
        <w:rPr>
          <w:rFonts w:asciiTheme="minorHAnsi" w:eastAsiaTheme="minorEastAsia" w:hAnsiTheme="minorHAnsi" w:cstheme="minorBidi"/>
          <w:b w:val="0"/>
          <w:sz w:val="24"/>
          <w:szCs w:val="24"/>
        </w:rPr>
        <w:t xml:space="preserve">Houston </w:t>
      </w:r>
      <w:r w:rsidR="007C312E">
        <w:rPr>
          <w:rFonts w:asciiTheme="minorHAnsi" w:eastAsiaTheme="minorEastAsia" w:hAnsiTheme="minorHAnsi" w:cstheme="minorBidi"/>
          <w:b w:val="0"/>
          <w:sz w:val="24"/>
          <w:szCs w:val="24"/>
        </w:rPr>
        <w:t xml:space="preserve">School of Public </w:t>
      </w:r>
      <w:r w:rsidR="00A963EB">
        <w:rPr>
          <w:rFonts w:asciiTheme="minorHAnsi" w:eastAsiaTheme="minorEastAsia" w:hAnsiTheme="minorHAnsi" w:cstheme="minorBidi"/>
          <w:b w:val="0"/>
          <w:sz w:val="24"/>
          <w:szCs w:val="24"/>
        </w:rPr>
        <w:t xml:space="preserve">Health. </w:t>
      </w:r>
      <w:r w:rsidR="00CF7338">
        <w:rPr>
          <w:rFonts w:asciiTheme="minorHAnsi" w:eastAsiaTheme="minorEastAsia" w:hAnsiTheme="minorHAnsi" w:cstheme="minorBidi"/>
          <w:b w:val="0"/>
          <w:sz w:val="24"/>
          <w:szCs w:val="24"/>
        </w:rPr>
        <w:t xml:space="preserve">The evaluation </w:t>
      </w:r>
      <w:r w:rsidR="00EA3CCA">
        <w:rPr>
          <w:rFonts w:asciiTheme="minorHAnsi" w:eastAsiaTheme="minorEastAsia" w:hAnsiTheme="minorHAnsi" w:cstheme="minorBidi"/>
          <w:b w:val="0"/>
          <w:sz w:val="24"/>
          <w:szCs w:val="24"/>
        </w:rPr>
        <w:t xml:space="preserve">plan </w:t>
      </w:r>
      <w:r w:rsidR="00CF7338">
        <w:rPr>
          <w:rFonts w:asciiTheme="minorHAnsi" w:eastAsiaTheme="minorEastAsia" w:hAnsiTheme="minorHAnsi" w:cstheme="minorBidi"/>
          <w:b w:val="0"/>
          <w:sz w:val="24"/>
          <w:szCs w:val="24"/>
        </w:rPr>
        <w:t>consists of three major sections</w:t>
      </w:r>
      <w:r w:rsidR="009D5C96">
        <w:rPr>
          <w:rFonts w:asciiTheme="minorHAnsi" w:eastAsiaTheme="minorEastAsia" w:hAnsiTheme="minorHAnsi" w:cstheme="minorBidi"/>
          <w:b w:val="0"/>
          <w:sz w:val="24"/>
          <w:szCs w:val="24"/>
        </w:rPr>
        <w:t xml:space="preserve">. </w:t>
      </w:r>
      <w:r w:rsidR="00DB7B6C">
        <w:rPr>
          <w:rFonts w:asciiTheme="minorHAnsi" w:eastAsiaTheme="minorEastAsia" w:hAnsiTheme="minorHAnsi" w:cstheme="minorBidi"/>
          <w:b w:val="0"/>
          <w:sz w:val="24"/>
          <w:szCs w:val="24"/>
        </w:rPr>
        <w:t>Section I</w:t>
      </w:r>
      <w:r w:rsidR="009D5C96">
        <w:rPr>
          <w:rFonts w:asciiTheme="minorHAnsi" w:eastAsiaTheme="minorEastAsia" w:hAnsiTheme="minorHAnsi" w:cstheme="minorBidi"/>
          <w:b w:val="0"/>
          <w:sz w:val="24"/>
          <w:szCs w:val="24"/>
        </w:rPr>
        <w:t xml:space="preserve"> will </w:t>
      </w:r>
      <w:r w:rsidR="00184C7C">
        <w:rPr>
          <w:rFonts w:asciiTheme="minorHAnsi" w:eastAsiaTheme="minorEastAsia" w:hAnsiTheme="minorHAnsi" w:cstheme="minorBidi"/>
          <w:b w:val="0"/>
          <w:sz w:val="24"/>
          <w:szCs w:val="24"/>
        </w:rPr>
        <w:t>describe the health</w:t>
      </w:r>
      <w:r w:rsidR="00DB7B6C">
        <w:rPr>
          <w:rFonts w:asciiTheme="minorHAnsi" w:eastAsiaTheme="minorEastAsia" w:hAnsiTheme="minorHAnsi" w:cstheme="minorBidi"/>
          <w:b w:val="0"/>
          <w:sz w:val="24"/>
          <w:szCs w:val="24"/>
        </w:rPr>
        <w:t xml:space="preserve"> problem of </w:t>
      </w:r>
      <w:r w:rsidR="00184C7C">
        <w:rPr>
          <w:rFonts w:asciiTheme="minorHAnsi" w:eastAsiaTheme="minorEastAsia" w:hAnsiTheme="minorHAnsi" w:cstheme="minorBidi"/>
          <w:b w:val="0"/>
          <w:sz w:val="24"/>
          <w:szCs w:val="24"/>
        </w:rPr>
        <w:t>physical inactivity</w:t>
      </w:r>
      <w:r w:rsidR="00FA17E5">
        <w:rPr>
          <w:rFonts w:asciiTheme="minorHAnsi" w:eastAsiaTheme="minorEastAsia" w:hAnsiTheme="minorHAnsi" w:cstheme="minorBidi"/>
          <w:b w:val="0"/>
          <w:sz w:val="24"/>
          <w:szCs w:val="24"/>
        </w:rPr>
        <w:t xml:space="preserve">, </w:t>
      </w:r>
      <w:r w:rsidR="00184C7C">
        <w:rPr>
          <w:rFonts w:asciiTheme="minorHAnsi" w:eastAsiaTheme="minorEastAsia" w:hAnsiTheme="minorHAnsi" w:cstheme="minorBidi"/>
          <w:b w:val="0"/>
          <w:sz w:val="24"/>
          <w:szCs w:val="24"/>
        </w:rPr>
        <w:t>give an overview of the EAB program</w:t>
      </w:r>
      <w:r w:rsidR="00FA17E5">
        <w:rPr>
          <w:rFonts w:asciiTheme="minorHAnsi" w:eastAsiaTheme="minorEastAsia" w:hAnsiTheme="minorHAnsi" w:cstheme="minorBidi"/>
          <w:b w:val="0"/>
          <w:sz w:val="24"/>
          <w:szCs w:val="24"/>
        </w:rPr>
        <w:t>, and construct a theoretical framework through which the program can be understood</w:t>
      </w:r>
      <w:r w:rsidR="00184C7C">
        <w:rPr>
          <w:rFonts w:asciiTheme="minorHAnsi" w:eastAsiaTheme="minorEastAsia" w:hAnsiTheme="minorHAnsi" w:cstheme="minorBidi"/>
          <w:b w:val="0"/>
          <w:sz w:val="24"/>
          <w:szCs w:val="24"/>
        </w:rPr>
        <w:t xml:space="preserve">. </w:t>
      </w:r>
      <w:r w:rsidR="00DB7B6C">
        <w:rPr>
          <w:rFonts w:asciiTheme="minorHAnsi" w:eastAsiaTheme="minorEastAsia" w:hAnsiTheme="minorHAnsi" w:cstheme="minorBidi"/>
          <w:b w:val="0"/>
          <w:sz w:val="24"/>
          <w:szCs w:val="24"/>
        </w:rPr>
        <w:t>Section II</w:t>
      </w:r>
      <w:r w:rsidR="00866C0B">
        <w:rPr>
          <w:rFonts w:asciiTheme="minorHAnsi" w:eastAsiaTheme="minorEastAsia" w:hAnsiTheme="minorHAnsi" w:cstheme="minorBidi"/>
          <w:b w:val="0"/>
          <w:sz w:val="24"/>
          <w:szCs w:val="24"/>
        </w:rPr>
        <w:t xml:space="preserve"> will describe a plan for a process evaluation of the </w:t>
      </w:r>
      <w:r w:rsidR="003C0117">
        <w:rPr>
          <w:rFonts w:asciiTheme="minorHAnsi" w:eastAsiaTheme="minorEastAsia" w:hAnsiTheme="minorHAnsi" w:cstheme="minorBidi"/>
          <w:b w:val="0"/>
          <w:sz w:val="24"/>
          <w:szCs w:val="24"/>
        </w:rPr>
        <w:t>EAB program</w:t>
      </w:r>
      <w:r w:rsidR="00EA51E1">
        <w:rPr>
          <w:rFonts w:asciiTheme="minorHAnsi" w:eastAsiaTheme="minorEastAsia" w:hAnsiTheme="minorHAnsi" w:cstheme="minorBidi"/>
          <w:b w:val="0"/>
          <w:sz w:val="24"/>
          <w:szCs w:val="24"/>
        </w:rPr>
        <w:t>, which can be used to understand the reach of the program and</w:t>
      </w:r>
      <w:r w:rsidR="00F75318">
        <w:rPr>
          <w:rFonts w:asciiTheme="minorHAnsi" w:eastAsiaTheme="minorEastAsia" w:hAnsiTheme="minorHAnsi" w:cstheme="minorBidi"/>
          <w:b w:val="0"/>
          <w:sz w:val="24"/>
          <w:szCs w:val="24"/>
        </w:rPr>
        <w:t xml:space="preserve"> how it is delivered</w:t>
      </w:r>
      <w:r w:rsidR="003C0117">
        <w:rPr>
          <w:rFonts w:asciiTheme="minorHAnsi" w:eastAsiaTheme="minorEastAsia" w:hAnsiTheme="minorHAnsi" w:cstheme="minorBidi"/>
          <w:b w:val="0"/>
          <w:sz w:val="24"/>
          <w:szCs w:val="24"/>
        </w:rPr>
        <w:t xml:space="preserve">. </w:t>
      </w:r>
      <w:r w:rsidR="00EA5E0F">
        <w:rPr>
          <w:rFonts w:asciiTheme="minorHAnsi" w:eastAsiaTheme="minorEastAsia" w:hAnsiTheme="minorHAnsi" w:cstheme="minorBidi"/>
          <w:b w:val="0"/>
          <w:sz w:val="24"/>
          <w:szCs w:val="24"/>
        </w:rPr>
        <w:t xml:space="preserve">Section III </w:t>
      </w:r>
      <w:r w:rsidR="003C0117">
        <w:rPr>
          <w:rFonts w:asciiTheme="minorHAnsi" w:eastAsiaTheme="minorEastAsia" w:hAnsiTheme="minorHAnsi" w:cstheme="minorBidi"/>
          <w:b w:val="0"/>
          <w:sz w:val="24"/>
          <w:szCs w:val="24"/>
        </w:rPr>
        <w:t xml:space="preserve">will detail an outcome evaluation plan </w:t>
      </w:r>
      <w:r w:rsidR="000C5A01">
        <w:rPr>
          <w:rFonts w:asciiTheme="minorHAnsi" w:eastAsiaTheme="minorEastAsia" w:hAnsiTheme="minorHAnsi" w:cstheme="minorBidi"/>
          <w:b w:val="0"/>
          <w:sz w:val="24"/>
          <w:szCs w:val="24"/>
        </w:rPr>
        <w:t>to evaluate the effect of the EAB program on children’s physical activity.</w:t>
      </w:r>
      <w:r w:rsidR="00AC7D84">
        <w:rPr>
          <w:rFonts w:asciiTheme="minorHAnsi" w:eastAsiaTheme="minorEastAsia" w:hAnsiTheme="minorHAnsi" w:cstheme="minorBidi"/>
          <w:b w:val="0"/>
          <w:sz w:val="24"/>
          <w:szCs w:val="24"/>
        </w:rPr>
        <w:t xml:space="preserve"> The final section will </w:t>
      </w:r>
      <w:r w:rsidR="0003510A">
        <w:rPr>
          <w:rFonts w:asciiTheme="minorHAnsi" w:eastAsiaTheme="minorEastAsia" w:hAnsiTheme="minorHAnsi" w:cstheme="minorBidi"/>
          <w:b w:val="0"/>
          <w:sz w:val="24"/>
          <w:szCs w:val="24"/>
        </w:rPr>
        <w:t xml:space="preserve">provide </w:t>
      </w:r>
      <w:r w:rsidR="00110F1C">
        <w:rPr>
          <w:rFonts w:asciiTheme="minorHAnsi" w:eastAsiaTheme="minorEastAsia" w:hAnsiTheme="minorHAnsi" w:cstheme="minorBidi"/>
          <w:b w:val="0"/>
          <w:sz w:val="24"/>
          <w:szCs w:val="24"/>
        </w:rPr>
        <w:t>evidence-based</w:t>
      </w:r>
      <w:r w:rsidR="009137A1">
        <w:rPr>
          <w:rFonts w:asciiTheme="minorHAnsi" w:eastAsiaTheme="minorEastAsia" w:hAnsiTheme="minorHAnsi" w:cstheme="minorBidi"/>
          <w:b w:val="0"/>
          <w:sz w:val="24"/>
          <w:szCs w:val="24"/>
        </w:rPr>
        <w:t xml:space="preserve"> measures for each of the proposed outcomes </w:t>
      </w:r>
      <w:r w:rsidR="00110F1C">
        <w:rPr>
          <w:rFonts w:asciiTheme="minorHAnsi" w:eastAsiaTheme="minorEastAsia" w:hAnsiTheme="minorHAnsi" w:cstheme="minorBidi"/>
          <w:b w:val="0"/>
          <w:sz w:val="24"/>
          <w:szCs w:val="24"/>
        </w:rPr>
        <w:t xml:space="preserve">to help </w:t>
      </w:r>
      <w:r w:rsidR="008B6F73">
        <w:rPr>
          <w:rFonts w:asciiTheme="minorHAnsi" w:eastAsiaTheme="minorEastAsia" w:hAnsiTheme="minorHAnsi" w:cstheme="minorBidi"/>
          <w:b w:val="0"/>
          <w:sz w:val="24"/>
          <w:szCs w:val="24"/>
        </w:rPr>
        <w:t>track the effectiveness of the EAB program.</w:t>
      </w:r>
    </w:p>
    <w:p w14:paraId="2199A106" w14:textId="001AFAFE" w:rsidR="00344622" w:rsidRPr="00E16857" w:rsidRDefault="00344622" w:rsidP="06225A58">
      <w:pPr>
        <w:rPr>
          <w:rFonts w:ascii="Arial" w:hAnsi="Arial" w:cs="Arial"/>
        </w:rPr>
      </w:pPr>
      <w:r>
        <w:br w:type="page"/>
      </w:r>
    </w:p>
    <w:p w14:paraId="5CA3BECC" w14:textId="290F597B" w:rsidR="001556FC" w:rsidRPr="001556FC" w:rsidRDefault="001556FC" w:rsidP="001F1389">
      <w:pPr>
        <w:pStyle w:val="Heading1"/>
        <w:spacing w:after="240"/>
      </w:pPr>
      <w:bookmarkStart w:id="2" w:name="_Toc102052800"/>
      <w:r>
        <w:lastRenderedPageBreak/>
        <w:t>S</w:t>
      </w:r>
      <w:r w:rsidR="00F32B5B">
        <w:t>ECTION</w:t>
      </w:r>
      <w:r>
        <w:t xml:space="preserve"> I </w:t>
      </w:r>
      <w:r w:rsidR="009B78FB">
        <w:t>- Needs</w:t>
      </w:r>
      <w:r w:rsidR="00660C01">
        <w:t xml:space="preserve"> assessment, Program Description and Hypotheses</w:t>
      </w:r>
      <w:bookmarkEnd w:id="2"/>
      <w:r w:rsidRPr="2A075B67">
        <w:t xml:space="preserve">  </w:t>
      </w:r>
    </w:p>
    <w:p w14:paraId="3F0CFEA5" w14:textId="6730F7EA" w:rsidR="001556FC" w:rsidRPr="001556FC" w:rsidRDefault="001556FC" w:rsidP="001F1389">
      <w:pPr>
        <w:pStyle w:val="Heading2"/>
        <w:spacing w:line="360" w:lineRule="auto"/>
      </w:pPr>
      <w:bookmarkStart w:id="3" w:name="_Toc102052801"/>
      <w:r>
        <w:t>Introduction</w:t>
      </w:r>
      <w:bookmarkEnd w:id="3"/>
    </w:p>
    <w:p w14:paraId="0D0AC5C4" w14:textId="5B4D4997" w:rsidR="2A075B67" w:rsidRDefault="2A075B67" w:rsidP="001F1389">
      <w:pPr>
        <w:spacing w:after="24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The first step to any evaluation is to assemble a foundation of knowledge. Evaluators need to understand the program they will be evaluating, and the associated health behaviors and health issues targeted. In this section of our proposal, we lay that foundation as a basis for the later plan we will build. The first section will define one of the major health problems targeted by EAB and describe the scope of the issue globally as well as its importance. The second section will provide a brief description of the EAB program. The final section will introduce a logic model that serves as a theoretical framework to understand how EAB’s programs effect change within their target population.</w:t>
      </w:r>
    </w:p>
    <w:p w14:paraId="602A91A6" w14:textId="7E9C0BE0" w:rsidR="2A075B67" w:rsidRPr="001556FC" w:rsidRDefault="00F13CB9" w:rsidP="001F1389">
      <w:pPr>
        <w:pStyle w:val="Heading2"/>
        <w:spacing w:line="360" w:lineRule="auto"/>
        <w:rPr>
          <w:rFonts w:eastAsiaTheme="minorEastAsia"/>
        </w:rPr>
      </w:pPr>
      <w:bookmarkStart w:id="4" w:name="_Toc102052802"/>
      <w:r>
        <w:t xml:space="preserve">Part A - </w:t>
      </w:r>
      <w:r w:rsidR="001556FC" w:rsidRPr="2A075B67">
        <w:t>Epidemiology of Program’s Health Problem</w:t>
      </w:r>
      <w:bookmarkEnd w:id="4"/>
    </w:p>
    <w:p w14:paraId="398275D4" w14:textId="1461D4C7" w:rsidR="2AD30711"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The Earn-a-Bike at School (EAB) program focuses on the main health outcome of helping children become more physically active by cycling. Physical activity has been defined as “behavior that involves human movement, resulting in physiological attributes including increased energy expenditure and improved physical fitness” (Welk, 2017). Therefore, for the purposes of this evaluation, we use the term physical </w:t>
      </w:r>
      <w:r w:rsidRPr="2A075B67">
        <w:rPr>
          <w:rFonts w:ascii="Calibri" w:eastAsia="Calibri" w:hAnsi="Calibri" w:cs="Calibri"/>
          <w:i/>
          <w:iCs/>
          <w:color w:val="000000" w:themeColor="text1"/>
          <w:sz w:val="24"/>
          <w:szCs w:val="24"/>
        </w:rPr>
        <w:t>in</w:t>
      </w:r>
      <w:r w:rsidRPr="2A075B67">
        <w:rPr>
          <w:rFonts w:ascii="Calibri" w:eastAsia="Calibri" w:hAnsi="Calibri" w:cs="Calibri"/>
          <w:color w:val="000000" w:themeColor="text1"/>
          <w:sz w:val="24"/>
          <w:szCs w:val="24"/>
        </w:rPr>
        <w:t>activity to refer to the health problem of having insufficient movement and energy expenditure, placing one at higher risk of deleterious health outcomes. Guidelines have been created by the US Department of Health and Human Services to identify people who have lower levels of activity and are at higher risk (US Department of HHS, 2018). These guidelines aid clinical and public health professionals in their efforts to promote physical activity. Physical activity guidelines for children have been defined as having 60 minutes or more of moderate-to-vigorous physical activity daily, broken into aerobic, muscle-strengthening, and bone-strengthening activities (Piercy, 2018). The EAB program focuses on helping children reach that physical activity goal.</w:t>
      </w:r>
    </w:p>
    <w:p w14:paraId="5F60C136" w14:textId="1EAA9D85" w:rsidR="2AD30711"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EAB contracts with various elementary schools throughout San Antonio, Texas to implement their program. They focus on children in grades 3 to 5 who attend schools in </w:t>
      </w:r>
      <w:proofErr w:type="gramStart"/>
      <w:r w:rsidRPr="2A075B67">
        <w:rPr>
          <w:rFonts w:ascii="Calibri" w:eastAsia="Calibri" w:hAnsi="Calibri" w:cs="Calibri"/>
          <w:color w:val="000000" w:themeColor="text1"/>
          <w:sz w:val="24"/>
          <w:szCs w:val="24"/>
        </w:rPr>
        <w:t>economically disadvantaged</w:t>
      </w:r>
      <w:proofErr w:type="gramEnd"/>
      <w:r w:rsidRPr="2A075B67">
        <w:rPr>
          <w:rFonts w:ascii="Calibri" w:eastAsia="Calibri" w:hAnsi="Calibri" w:cs="Calibri"/>
          <w:color w:val="000000" w:themeColor="text1"/>
          <w:sz w:val="24"/>
          <w:szCs w:val="24"/>
        </w:rPr>
        <w:t xml:space="preserve"> areas of San Antonio, though they work with other schools as well if requested. Their target schools tend to have a higher proportion of students from minority </w:t>
      </w:r>
      <w:r w:rsidRPr="2A075B67">
        <w:rPr>
          <w:rFonts w:ascii="Calibri" w:eastAsia="Calibri" w:hAnsi="Calibri" w:cs="Calibri"/>
          <w:color w:val="000000" w:themeColor="text1"/>
          <w:sz w:val="24"/>
          <w:szCs w:val="24"/>
        </w:rPr>
        <w:lastRenderedPageBreak/>
        <w:t>racial and ethnic backgrounds and students living in families of low socioeconomic status. Schools identify specific grades they would like to implement the program in. The only inclusion criteria are that participants must be enrolled in a contracted school in the specified grade, and there are no exclusion criteria.</w:t>
      </w:r>
    </w:p>
    <w:p w14:paraId="3D15EE7F" w14:textId="7F7DB273" w:rsidR="00CF6DEB"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The prevalence of physical inactivity in children is high within the San Antonio area in which EAB’s target population resides. US national data estimates that 73.5% of boys and 80.6% of girls do not meet physical activity guidelines (Friel, 2020). Table 1 shows evidence from Friel, et al (2020) describing physical activity levels across various demographic categories. In general, boys are more active than girls and younger children than older children. There are few racial and ethnic differences in activity levels, but there is a trend showing greater activity levels among children of lower socioeconomic status. Children who are overweight and obese have lower activity levels than normal weight children. Data available for Texas states that 80.4% of youth overall do not meet guidelines (SPAN, 2021</w:t>
      </w:r>
      <w:hyperlink r:id="rId14">
        <w:r w:rsidRPr="2A075B67">
          <w:rPr>
            <w:rStyle w:val="Hyperlink"/>
            <w:rFonts w:ascii="Calibri" w:eastAsia="Calibri" w:hAnsi="Calibri" w:cs="Calibri"/>
            <w:sz w:val="24"/>
            <w:szCs w:val="24"/>
          </w:rPr>
          <w:t>)</w:t>
        </w:r>
      </w:hyperlink>
      <w:r w:rsidRPr="2A075B67">
        <w:rPr>
          <w:rFonts w:ascii="Calibri" w:eastAsia="Calibri" w:hAnsi="Calibri" w:cs="Calibri"/>
          <w:color w:val="000000" w:themeColor="text1"/>
          <w:sz w:val="24"/>
          <w:szCs w:val="24"/>
        </w:rPr>
        <w:t>. The percentage of Texan children not meeting guidelines is relatively stable across ages (2</w:t>
      </w:r>
      <w:r w:rsidRPr="2A075B67">
        <w:rPr>
          <w:rFonts w:ascii="Calibri" w:eastAsia="Calibri" w:hAnsi="Calibri" w:cs="Calibri"/>
          <w:color w:val="000000" w:themeColor="text1"/>
          <w:sz w:val="24"/>
          <w:szCs w:val="24"/>
          <w:vertAlign w:val="superscript"/>
        </w:rPr>
        <w:t>nd</w:t>
      </w:r>
      <w:r w:rsidRPr="2A075B67">
        <w:rPr>
          <w:rFonts w:ascii="Calibri" w:eastAsia="Calibri" w:hAnsi="Calibri" w:cs="Calibri"/>
          <w:color w:val="000000" w:themeColor="text1"/>
          <w:sz w:val="24"/>
          <w:szCs w:val="24"/>
        </w:rPr>
        <w:t xml:space="preserve"> grade: 77%, 4</w:t>
      </w:r>
      <w:r w:rsidRPr="2A075B67">
        <w:rPr>
          <w:rFonts w:ascii="Calibri" w:eastAsia="Calibri" w:hAnsi="Calibri" w:cs="Calibri"/>
          <w:color w:val="000000" w:themeColor="text1"/>
          <w:sz w:val="24"/>
          <w:szCs w:val="24"/>
          <w:vertAlign w:val="superscript"/>
        </w:rPr>
        <w:t>th</w:t>
      </w:r>
      <w:r w:rsidRPr="2A075B67">
        <w:rPr>
          <w:rFonts w:ascii="Calibri" w:eastAsia="Calibri" w:hAnsi="Calibri" w:cs="Calibri"/>
          <w:color w:val="000000" w:themeColor="text1"/>
          <w:sz w:val="24"/>
          <w:szCs w:val="24"/>
        </w:rPr>
        <w:t xml:space="preserve"> grade: 91%, 8</w:t>
      </w:r>
      <w:r w:rsidRPr="2A075B67">
        <w:rPr>
          <w:rFonts w:ascii="Calibri" w:eastAsia="Calibri" w:hAnsi="Calibri" w:cs="Calibri"/>
          <w:color w:val="000000" w:themeColor="text1"/>
          <w:sz w:val="24"/>
          <w:szCs w:val="24"/>
          <w:vertAlign w:val="superscript"/>
        </w:rPr>
        <w:t>th</w:t>
      </w:r>
      <w:r w:rsidRPr="2A075B67">
        <w:rPr>
          <w:rFonts w:ascii="Calibri" w:eastAsia="Calibri" w:hAnsi="Calibri" w:cs="Calibri"/>
          <w:color w:val="000000" w:themeColor="text1"/>
          <w:sz w:val="24"/>
          <w:szCs w:val="24"/>
        </w:rPr>
        <w:t xml:space="preserve"> grade: 24%, 11</w:t>
      </w:r>
      <w:r w:rsidRPr="2A075B67">
        <w:rPr>
          <w:rFonts w:ascii="Calibri" w:eastAsia="Calibri" w:hAnsi="Calibri" w:cs="Calibri"/>
          <w:color w:val="000000" w:themeColor="text1"/>
          <w:sz w:val="24"/>
          <w:szCs w:val="24"/>
          <w:vertAlign w:val="superscript"/>
        </w:rPr>
        <w:t>th</w:t>
      </w:r>
      <w:r w:rsidRPr="2A075B67">
        <w:rPr>
          <w:rFonts w:ascii="Calibri" w:eastAsia="Calibri" w:hAnsi="Calibri" w:cs="Calibri"/>
          <w:color w:val="000000" w:themeColor="text1"/>
          <w:sz w:val="24"/>
          <w:szCs w:val="24"/>
        </w:rPr>
        <w:t xml:space="preserve"> grade: 79%; SPAN, 2020) The evidence for meeting guidelines is fair, as it does come from rigorous cross-sectional surveys but relies on parent proxy-report with one or two survey questions (Friel, 2020). Overall, the data available do correlate in informing that prevalence of inactivity within children is high.</w:t>
      </w:r>
    </w:p>
    <w:p w14:paraId="3BE357E2" w14:textId="24A0F98A" w:rsidR="2AD30711" w:rsidRDefault="00CF6DEB" w:rsidP="00CF6DEB">
      <w:pP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br w:type="page"/>
      </w:r>
    </w:p>
    <w:p w14:paraId="0FC0D068" w14:textId="78E7DD42" w:rsidR="2AD30711" w:rsidRDefault="2B8C5886" w:rsidP="2A075B67">
      <w:pPr>
        <w:rPr>
          <w:rFonts w:ascii="Calibri" w:eastAsia="Calibri" w:hAnsi="Calibri" w:cs="Calibri"/>
          <w:color w:val="000000" w:themeColor="text1"/>
          <w:sz w:val="24"/>
          <w:szCs w:val="24"/>
        </w:rPr>
      </w:pPr>
      <w:r w:rsidRPr="2A075B67">
        <w:rPr>
          <w:rFonts w:ascii="Calibri" w:eastAsia="Calibri" w:hAnsi="Calibri" w:cs="Calibri"/>
          <w:b/>
          <w:bCs/>
          <w:color w:val="000000" w:themeColor="text1"/>
          <w:sz w:val="24"/>
          <w:szCs w:val="24"/>
        </w:rPr>
        <w:lastRenderedPageBreak/>
        <w:t xml:space="preserve">Table </w:t>
      </w:r>
      <w:r w:rsidR="00D000AC">
        <w:rPr>
          <w:rFonts w:ascii="Calibri" w:eastAsia="Calibri" w:hAnsi="Calibri" w:cs="Calibri"/>
          <w:b/>
          <w:bCs/>
          <w:color w:val="000000" w:themeColor="text1"/>
          <w:sz w:val="24"/>
          <w:szCs w:val="24"/>
        </w:rPr>
        <w:t>I.</w:t>
      </w:r>
      <w:r w:rsidRPr="2A075B67">
        <w:rPr>
          <w:rFonts w:ascii="Calibri" w:eastAsia="Calibri" w:hAnsi="Calibri" w:cs="Calibri"/>
          <w:b/>
          <w:bCs/>
          <w:color w:val="000000" w:themeColor="text1"/>
          <w:sz w:val="24"/>
          <w:szCs w:val="24"/>
        </w:rPr>
        <w:t>1</w:t>
      </w:r>
      <w:r w:rsidR="007873B6">
        <w:rPr>
          <w:rFonts w:ascii="Calibri" w:eastAsia="Calibri" w:hAnsi="Calibri" w:cs="Calibri"/>
          <w:b/>
          <w:bCs/>
          <w:color w:val="000000" w:themeColor="text1"/>
          <w:sz w:val="24"/>
          <w:szCs w:val="24"/>
        </w:rPr>
        <w:t>.</w:t>
      </w:r>
      <w:r w:rsidRPr="2A075B67">
        <w:rPr>
          <w:rFonts w:ascii="Calibri" w:eastAsia="Calibri" w:hAnsi="Calibri" w:cs="Calibri"/>
          <w:b/>
          <w:bCs/>
          <w:color w:val="000000" w:themeColor="text1"/>
          <w:sz w:val="24"/>
          <w:szCs w:val="24"/>
        </w:rPr>
        <w:t xml:space="preserve"> Estimated Prevalence of US Children Meeting 2008 Movement Guidelines</w:t>
      </w:r>
    </w:p>
    <w:tbl>
      <w:tblPr>
        <w:tblStyle w:val="TableGrid"/>
        <w:tblW w:w="0" w:type="auto"/>
        <w:tblLayout w:type="fixed"/>
        <w:tblLook w:val="06A0" w:firstRow="1" w:lastRow="0" w:firstColumn="1" w:lastColumn="0" w:noHBand="1" w:noVBand="1"/>
      </w:tblPr>
      <w:tblGrid>
        <w:gridCol w:w="1800"/>
        <w:gridCol w:w="3585"/>
        <w:gridCol w:w="2430"/>
      </w:tblGrid>
      <w:tr w:rsidR="2AD30711" w14:paraId="18A28EA4" w14:textId="77777777" w:rsidTr="2A075B67">
        <w:trPr>
          <w:trHeight w:val="300"/>
        </w:trPr>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CEB854" w14:textId="69B5C407" w:rsidR="2AD30711" w:rsidRDefault="2B8C5886" w:rsidP="2A075B67">
            <w:pPr>
              <w:rPr>
                <w:rFonts w:ascii="Calibri" w:eastAsia="Calibri" w:hAnsi="Calibri" w:cs="Calibri"/>
                <w:sz w:val="24"/>
                <w:szCs w:val="24"/>
              </w:rPr>
            </w:pPr>
            <w:r w:rsidRPr="2A075B67">
              <w:rPr>
                <w:rFonts w:ascii="Calibri" w:eastAsia="Calibri" w:hAnsi="Calibri" w:cs="Calibri"/>
                <w:b/>
                <w:bCs/>
                <w:sz w:val="24"/>
                <w:szCs w:val="24"/>
              </w:rPr>
              <w:t>Category</w:t>
            </w:r>
          </w:p>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C64D64" w14:textId="65E3DB9C" w:rsidR="2AD30711" w:rsidRDefault="2B8C5886" w:rsidP="2A075B67">
            <w:pPr>
              <w:rPr>
                <w:rFonts w:ascii="Calibri" w:eastAsia="Calibri" w:hAnsi="Calibri" w:cs="Calibri"/>
                <w:sz w:val="24"/>
                <w:szCs w:val="24"/>
              </w:rPr>
            </w:pPr>
            <w:r w:rsidRPr="2A075B67">
              <w:rPr>
                <w:rFonts w:ascii="Calibri" w:eastAsia="Calibri" w:hAnsi="Calibri" w:cs="Calibri"/>
                <w:b/>
                <w:bCs/>
                <w:sz w:val="24"/>
                <w:szCs w:val="24"/>
              </w:rPr>
              <w:t>Characteristic</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6030CB" w14:textId="19E33037" w:rsidR="2AD30711" w:rsidRDefault="2B8C5886" w:rsidP="2A075B67">
            <w:pPr>
              <w:rPr>
                <w:rFonts w:ascii="Calibri" w:eastAsia="Calibri" w:hAnsi="Calibri" w:cs="Calibri"/>
                <w:sz w:val="24"/>
                <w:szCs w:val="24"/>
              </w:rPr>
            </w:pPr>
            <w:r w:rsidRPr="2A075B67">
              <w:rPr>
                <w:rFonts w:ascii="Calibri" w:eastAsia="Calibri" w:hAnsi="Calibri" w:cs="Calibri"/>
                <w:b/>
                <w:bCs/>
                <w:sz w:val="24"/>
                <w:szCs w:val="24"/>
              </w:rPr>
              <w:t>Percent Meeting Guidelines (95% CI)</w:t>
            </w:r>
          </w:p>
        </w:tc>
      </w:tr>
      <w:tr w:rsidR="2AD30711" w14:paraId="1A33C037" w14:textId="77777777" w:rsidTr="2A075B67">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F8CD95" w14:textId="1B130206" w:rsidR="2AD30711" w:rsidRDefault="2AD30711" w:rsidP="2A075B67">
            <w:pPr>
              <w:rPr>
                <w:rFonts w:ascii="Calibri" w:eastAsia="Calibri" w:hAnsi="Calibri" w:cs="Calibri"/>
                <w:sz w:val="24"/>
                <w:szCs w:val="24"/>
              </w:rPr>
            </w:pPr>
          </w:p>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1F32E6" w14:textId="57539789"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Overall</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704933" w14:textId="3EFF67EB"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23.0 (22.1,23.9)</w:t>
            </w:r>
          </w:p>
        </w:tc>
      </w:tr>
      <w:tr w:rsidR="2AD30711" w14:paraId="2946CE58" w14:textId="77777777" w:rsidTr="2A075B67">
        <w:tc>
          <w:tcPr>
            <w:tcW w:w="180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07D547" w14:textId="1E0ADC23"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Sex</w:t>
            </w:r>
          </w:p>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B5ECBA" w14:textId="3F008502"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Female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CD8332" w14:textId="2B96539B"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19.4 (18.1, 20.6)</w:t>
            </w:r>
          </w:p>
        </w:tc>
      </w:tr>
      <w:tr w:rsidR="2AD30711" w14:paraId="7A2DC692" w14:textId="77777777" w:rsidTr="2A075B67">
        <w:tc>
          <w:tcPr>
            <w:tcW w:w="1800" w:type="dxa"/>
            <w:vMerge/>
            <w:vAlign w:val="center"/>
          </w:tcPr>
          <w:p w14:paraId="0898861D"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57011F" w14:textId="18D5437E"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Male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E1F1D1" w14:textId="1916BECD"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26.5 (25.2, 27.8)</w:t>
            </w:r>
          </w:p>
        </w:tc>
      </w:tr>
      <w:tr w:rsidR="2AD30711" w14:paraId="2A3E52F3" w14:textId="77777777" w:rsidTr="2A075B67">
        <w:tc>
          <w:tcPr>
            <w:tcW w:w="180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EF98E2" w14:textId="5A38584B"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Age</w:t>
            </w:r>
          </w:p>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BDDA82" w14:textId="72F1EDE7"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Age 6-11</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25AE9E" w14:textId="5356AEF8"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27.8 (26.4, 29.3)</w:t>
            </w:r>
          </w:p>
        </w:tc>
      </w:tr>
      <w:tr w:rsidR="2AD30711" w14:paraId="48E16C32" w14:textId="77777777" w:rsidTr="2A075B67">
        <w:tc>
          <w:tcPr>
            <w:tcW w:w="1800" w:type="dxa"/>
            <w:vMerge/>
            <w:vAlign w:val="center"/>
          </w:tcPr>
          <w:p w14:paraId="10823CA6"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19AC1E" w14:textId="00E32337"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Age 12-17</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3A9553" w14:textId="27ED5E46"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18.2 (17.0, 19.4)</w:t>
            </w:r>
          </w:p>
        </w:tc>
      </w:tr>
      <w:tr w:rsidR="2AD30711" w14:paraId="47A12E4B" w14:textId="77777777" w:rsidTr="2A075B67">
        <w:tc>
          <w:tcPr>
            <w:tcW w:w="180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5901E5" w14:textId="5B37475E"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Race/Ethnicity</w:t>
            </w:r>
          </w:p>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46FDE8" w14:textId="362B9882"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White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DCD0BB" w14:textId="7F9FE580"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23.2 (22.2, 24.3)</w:t>
            </w:r>
          </w:p>
        </w:tc>
      </w:tr>
      <w:tr w:rsidR="2AD30711" w14:paraId="07BE6312" w14:textId="77777777" w:rsidTr="2A075B67">
        <w:tc>
          <w:tcPr>
            <w:tcW w:w="1800" w:type="dxa"/>
            <w:vMerge/>
            <w:vAlign w:val="center"/>
          </w:tcPr>
          <w:p w14:paraId="12D6B53A"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CBCCDB" w14:textId="64920E17"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Black</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17818" w14:textId="0FBD56F8"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24.8 (22.1, 27.4)</w:t>
            </w:r>
          </w:p>
        </w:tc>
      </w:tr>
      <w:tr w:rsidR="2AD30711" w14:paraId="671A734E" w14:textId="77777777" w:rsidTr="2A075B67">
        <w:tc>
          <w:tcPr>
            <w:tcW w:w="1800" w:type="dxa"/>
            <w:vMerge/>
            <w:vAlign w:val="center"/>
          </w:tcPr>
          <w:p w14:paraId="72DB33C4"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CD9E09" w14:textId="45BA4660"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Asian</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3BDBB0" w14:textId="49FFB407"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16.4 (13.0, 19.7)</w:t>
            </w:r>
          </w:p>
        </w:tc>
      </w:tr>
      <w:tr w:rsidR="2AD30711" w14:paraId="3A7613B6" w14:textId="77777777" w:rsidTr="2A075B67">
        <w:tc>
          <w:tcPr>
            <w:tcW w:w="1800" w:type="dxa"/>
            <w:vMerge/>
            <w:vAlign w:val="center"/>
          </w:tcPr>
          <w:p w14:paraId="5E3030F0"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5A88AF" w14:textId="672CFD40"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Other</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C9B432" w14:textId="46777922"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22.3 (19.4, 25.3)</w:t>
            </w:r>
          </w:p>
        </w:tc>
      </w:tr>
      <w:tr w:rsidR="2AD30711" w14:paraId="7848714A" w14:textId="77777777" w:rsidTr="2A075B67">
        <w:tc>
          <w:tcPr>
            <w:tcW w:w="180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DD9E85" w14:textId="429DE50E"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Ethnicity</w:t>
            </w:r>
          </w:p>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185730" w14:textId="48689E42"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Non-Hispanic</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CB412" w14:textId="6ED1F546"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23.7 (22.8, 24.5)</w:t>
            </w:r>
          </w:p>
        </w:tc>
      </w:tr>
      <w:tr w:rsidR="2AD30711" w14:paraId="26667EC9" w14:textId="77777777" w:rsidTr="2A075B67">
        <w:tc>
          <w:tcPr>
            <w:tcW w:w="1800" w:type="dxa"/>
            <w:vMerge/>
            <w:vAlign w:val="center"/>
          </w:tcPr>
          <w:p w14:paraId="0CDA74AB"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D10636" w14:textId="55927940"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Hispanic</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194681" w14:textId="1BDB15D6"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21.1 (18.5, 23.7)</w:t>
            </w:r>
          </w:p>
        </w:tc>
      </w:tr>
      <w:tr w:rsidR="2AD30711" w14:paraId="6D3EEA66" w14:textId="77777777" w:rsidTr="2A075B67">
        <w:tc>
          <w:tcPr>
            <w:tcW w:w="180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3BC6B0" w14:textId="5BA5AE68"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Family poverty-to-income ratio level</w:t>
            </w:r>
          </w:p>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520C2F" w14:textId="13BDA994"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&lt;200</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40ABFA" w14:textId="48F744D6"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26.3 (24.6, 28.1)</w:t>
            </w:r>
          </w:p>
        </w:tc>
      </w:tr>
      <w:tr w:rsidR="2AD30711" w14:paraId="373D1DF9" w14:textId="77777777" w:rsidTr="2A075B67">
        <w:tc>
          <w:tcPr>
            <w:tcW w:w="1800" w:type="dxa"/>
            <w:vMerge/>
            <w:vAlign w:val="center"/>
          </w:tcPr>
          <w:p w14:paraId="50CEE161"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B878A1" w14:textId="5C8784C6"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200-399</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E4130E" w14:textId="766845F6"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22.7 (20.6, 24.8)</w:t>
            </w:r>
          </w:p>
        </w:tc>
      </w:tr>
      <w:tr w:rsidR="2AD30711" w14:paraId="187DBB85" w14:textId="77777777" w:rsidTr="2A075B67">
        <w:tc>
          <w:tcPr>
            <w:tcW w:w="1800" w:type="dxa"/>
            <w:vMerge/>
            <w:vAlign w:val="center"/>
          </w:tcPr>
          <w:p w14:paraId="787B07D4"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65818C" w14:textId="03CDC396"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300-399</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7EA88E" w14:textId="3FA86EE8"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19.0 (16.9, 21.0)</w:t>
            </w:r>
          </w:p>
        </w:tc>
      </w:tr>
      <w:tr w:rsidR="2AD30711" w14:paraId="467040A3" w14:textId="77777777" w:rsidTr="2A075B67">
        <w:tc>
          <w:tcPr>
            <w:tcW w:w="1800" w:type="dxa"/>
            <w:vMerge/>
            <w:vAlign w:val="center"/>
          </w:tcPr>
          <w:p w14:paraId="4B00EFD1"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A10065" w14:textId="503ECCD4"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&gt;= 400</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F36BD5" w14:textId="796566C1"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20.1 (19.0, 21.2)</w:t>
            </w:r>
          </w:p>
        </w:tc>
      </w:tr>
      <w:tr w:rsidR="2AD30711" w14:paraId="0F89D508" w14:textId="77777777" w:rsidTr="2A075B67">
        <w:tc>
          <w:tcPr>
            <w:tcW w:w="180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2997F5" w14:textId="2A17D8D4"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BMI</w:t>
            </w:r>
          </w:p>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92E3D1" w14:textId="5ED74484"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Underweight (BMI &lt;5</w:t>
            </w:r>
            <w:r w:rsidRPr="2A075B67">
              <w:rPr>
                <w:rFonts w:ascii="Calibri" w:eastAsia="Calibri" w:hAnsi="Calibri" w:cs="Calibri"/>
                <w:sz w:val="24"/>
                <w:szCs w:val="24"/>
                <w:vertAlign w:val="superscript"/>
              </w:rPr>
              <w:t>th</w:t>
            </w:r>
            <w:r w:rsidRPr="2A075B67">
              <w:rPr>
                <w:rFonts w:ascii="Calibri" w:eastAsia="Calibri" w:hAnsi="Calibri" w:cs="Calibri"/>
                <w:sz w:val="24"/>
                <w:szCs w:val="24"/>
              </w:rPr>
              <w:t xml:space="preserve"> percentile)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9BF178" w14:textId="0F41938F"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17.5 (14.3, 20.8)</w:t>
            </w:r>
          </w:p>
        </w:tc>
      </w:tr>
      <w:tr w:rsidR="2AD30711" w14:paraId="3CD92AEA" w14:textId="77777777" w:rsidTr="2A075B67">
        <w:tc>
          <w:tcPr>
            <w:tcW w:w="1800" w:type="dxa"/>
            <w:vMerge/>
            <w:vAlign w:val="center"/>
          </w:tcPr>
          <w:p w14:paraId="7FFB5E00"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9BDC5A" w14:textId="073D592B"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Normal weight (5</w:t>
            </w:r>
            <w:r w:rsidRPr="2A075B67">
              <w:rPr>
                <w:rFonts w:ascii="Calibri" w:eastAsia="Calibri" w:hAnsi="Calibri" w:cs="Calibri"/>
                <w:sz w:val="24"/>
                <w:szCs w:val="24"/>
                <w:vertAlign w:val="superscript"/>
              </w:rPr>
              <w:t>th</w:t>
            </w:r>
            <w:r w:rsidRPr="2A075B67">
              <w:rPr>
                <w:rFonts w:ascii="Calibri" w:eastAsia="Calibri" w:hAnsi="Calibri" w:cs="Calibri"/>
                <w:sz w:val="24"/>
                <w:szCs w:val="24"/>
              </w:rPr>
              <w:t>-84</w:t>
            </w:r>
            <w:r w:rsidRPr="2A075B67">
              <w:rPr>
                <w:rFonts w:ascii="Calibri" w:eastAsia="Calibri" w:hAnsi="Calibri" w:cs="Calibri"/>
                <w:sz w:val="24"/>
                <w:szCs w:val="24"/>
                <w:vertAlign w:val="superscript"/>
              </w:rPr>
              <w:t>th</w:t>
            </w:r>
            <w:r w:rsidRPr="2A075B67">
              <w:rPr>
                <w:rFonts w:ascii="Calibri" w:eastAsia="Calibri" w:hAnsi="Calibri" w:cs="Calibri"/>
                <w:sz w:val="24"/>
                <w:szCs w:val="24"/>
              </w:rPr>
              <w:t xml:space="preserve"> percentile)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6053FA" w14:textId="368AC167"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21.4 (20.0, 22.7)</w:t>
            </w:r>
          </w:p>
        </w:tc>
      </w:tr>
      <w:tr w:rsidR="2AD30711" w14:paraId="716EFC84" w14:textId="77777777" w:rsidTr="2A075B67">
        <w:tc>
          <w:tcPr>
            <w:tcW w:w="1800" w:type="dxa"/>
            <w:vMerge/>
            <w:vAlign w:val="center"/>
          </w:tcPr>
          <w:p w14:paraId="72043049"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3B0C2F" w14:textId="5C93CA3D"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Overweight (85</w:t>
            </w:r>
            <w:r w:rsidRPr="2A075B67">
              <w:rPr>
                <w:rFonts w:ascii="Calibri" w:eastAsia="Calibri" w:hAnsi="Calibri" w:cs="Calibri"/>
                <w:sz w:val="24"/>
                <w:szCs w:val="24"/>
                <w:vertAlign w:val="superscript"/>
              </w:rPr>
              <w:t>th</w:t>
            </w:r>
            <w:r w:rsidRPr="2A075B67">
              <w:rPr>
                <w:rFonts w:ascii="Calibri" w:eastAsia="Calibri" w:hAnsi="Calibri" w:cs="Calibri"/>
                <w:sz w:val="24"/>
                <w:szCs w:val="24"/>
              </w:rPr>
              <w:t>-94</w:t>
            </w:r>
            <w:r w:rsidRPr="2A075B67">
              <w:rPr>
                <w:rFonts w:ascii="Calibri" w:eastAsia="Calibri" w:hAnsi="Calibri" w:cs="Calibri"/>
                <w:sz w:val="24"/>
                <w:szCs w:val="24"/>
                <w:vertAlign w:val="superscript"/>
              </w:rPr>
              <w:t>th</w:t>
            </w:r>
            <w:r w:rsidRPr="2A075B67">
              <w:rPr>
                <w:rFonts w:ascii="Calibri" w:eastAsia="Calibri" w:hAnsi="Calibri" w:cs="Calibri"/>
                <w:sz w:val="24"/>
                <w:szCs w:val="24"/>
              </w:rPr>
              <w:t xml:space="preserve"> percentile)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F0ECC8" w14:textId="155D33D0"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16.5 (13.8, 19.2)</w:t>
            </w:r>
          </w:p>
        </w:tc>
      </w:tr>
      <w:tr w:rsidR="2AD30711" w14:paraId="5D87A420" w14:textId="77777777" w:rsidTr="2A075B67">
        <w:tc>
          <w:tcPr>
            <w:tcW w:w="1800" w:type="dxa"/>
            <w:vMerge/>
            <w:vAlign w:val="center"/>
          </w:tcPr>
          <w:p w14:paraId="652F0C35" w14:textId="77777777" w:rsidR="00E12C26" w:rsidRDefault="00E12C26"/>
        </w:tc>
        <w:tc>
          <w:tcPr>
            <w:tcW w:w="35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626FE0" w14:textId="7384D910" w:rsidR="2AD30711" w:rsidRDefault="2B8C5886" w:rsidP="2A075B67">
            <w:pPr>
              <w:jc w:val="center"/>
              <w:rPr>
                <w:rFonts w:ascii="Calibri" w:eastAsia="Calibri" w:hAnsi="Calibri" w:cs="Calibri"/>
                <w:sz w:val="24"/>
                <w:szCs w:val="24"/>
              </w:rPr>
            </w:pPr>
            <w:r w:rsidRPr="2A075B67">
              <w:rPr>
                <w:rFonts w:ascii="Calibri" w:eastAsia="Calibri" w:hAnsi="Calibri" w:cs="Calibri"/>
                <w:sz w:val="24"/>
                <w:szCs w:val="24"/>
              </w:rPr>
              <w:t>Obese (&gt;= 95</w:t>
            </w:r>
            <w:r w:rsidRPr="2A075B67">
              <w:rPr>
                <w:rFonts w:ascii="Calibri" w:eastAsia="Calibri" w:hAnsi="Calibri" w:cs="Calibri"/>
                <w:sz w:val="24"/>
                <w:szCs w:val="24"/>
                <w:vertAlign w:val="superscript"/>
              </w:rPr>
              <w:t>th</w:t>
            </w:r>
            <w:r w:rsidRPr="2A075B67">
              <w:rPr>
                <w:rFonts w:ascii="Calibri" w:eastAsia="Calibri" w:hAnsi="Calibri" w:cs="Calibri"/>
                <w:sz w:val="24"/>
                <w:szCs w:val="24"/>
              </w:rPr>
              <w:t xml:space="preserve"> percentile)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B26D93" w14:textId="1C83A203" w:rsidR="2AD30711" w:rsidRDefault="2B8C5886" w:rsidP="2A075B67">
            <w:pPr>
              <w:rPr>
                <w:rFonts w:ascii="Calibri" w:eastAsia="Calibri" w:hAnsi="Calibri" w:cs="Calibri"/>
                <w:sz w:val="24"/>
                <w:szCs w:val="24"/>
              </w:rPr>
            </w:pPr>
            <w:r w:rsidRPr="2A075B67">
              <w:rPr>
                <w:rFonts w:ascii="Calibri" w:eastAsia="Calibri" w:hAnsi="Calibri" w:cs="Calibri"/>
                <w:sz w:val="24"/>
                <w:szCs w:val="24"/>
              </w:rPr>
              <w:t>14.5 (11.7, 17.2)</w:t>
            </w:r>
          </w:p>
        </w:tc>
      </w:tr>
    </w:tbl>
    <w:p w14:paraId="491DBFED" w14:textId="3CD6D288" w:rsidR="2AD30711" w:rsidRDefault="2B8C5886" w:rsidP="2A075B67">
      <w:pPr>
        <w:rPr>
          <w:rFonts w:ascii="Calibri" w:eastAsia="Calibri" w:hAnsi="Calibri" w:cs="Calibri"/>
          <w:color w:val="000000" w:themeColor="text1"/>
          <w:sz w:val="20"/>
          <w:szCs w:val="20"/>
        </w:rPr>
      </w:pPr>
      <w:r w:rsidRPr="2A075B67">
        <w:rPr>
          <w:rFonts w:ascii="Calibri" w:eastAsia="Calibri" w:hAnsi="Calibri" w:cs="Calibri"/>
          <w:color w:val="000000" w:themeColor="text1"/>
          <w:sz w:val="20"/>
          <w:szCs w:val="20"/>
        </w:rPr>
        <w:t>Source: Friel, et al., 2020</w:t>
      </w:r>
    </w:p>
    <w:p w14:paraId="35EF72D2" w14:textId="77777777" w:rsidR="00F13CB9" w:rsidRDefault="00F13CB9" w:rsidP="2A075B67">
      <w:pPr>
        <w:rPr>
          <w:rFonts w:ascii="Calibri" w:eastAsia="Calibri" w:hAnsi="Calibri" w:cs="Calibri"/>
          <w:color w:val="000000" w:themeColor="text1"/>
          <w:sz w:val="20"/>
          <w:szCs w:val="20"/>
        </w:rPr>
      </w:pPr>
    </w:p>
    <w:p w14:paraId="6946DC35" w14:textId="1DDA5E9E" w:rsidR="2AD30711" w:rsidRPr="00F13CB9" w:rsidRDefault="2B8C5886" w:rsidP="2A075B67">
      <w:pPr>
        <w:spacing w:line="360" w:lineRule="auto"/>
        <w:ind w:firstLine="720"/>
        <w:rPr>
          <w:rFonts w:ascii="Calibri" w:eastAsia="Calibri" w:hAnsi="Calibri" w:cs="Calibri"/>
          <w:color w:val="000000" w:themeColor="text1"/>
          <w:sz w:val="24"/>
          <w:szCs w:val="24"/>
        </w:rPr>
      </w:pPr>
      <w:r w:rsidRPr="00F13CB9">
        <w:rPr>
          <w:rFonts w:ascii="Calibri" w:eastAsia="Calibri" w:hAnsi="Calibri" w:cs="Calibri"/>
          <w:color w:val="000000" w:themeColor="text1"/>
          <w:sz w:val="24"/>
          <w:szCs w:val="24"/>
        </w:rPr>
        <w:t xml:space="preserve">Much effort has been put into researching determinants of children’s physical activity. One recent framework that has been applied is the COM-B model, a meta-theory that combines concepts from multiple individual behavioral theories. The COM-B model describes three constructs that combine to influence behavior: capability, opportunity, and motivation. Of the three, capability and motivation have specifically been correlated with physical activity. Capability refers to an individual’s capacity to perform a behavior, and motivation refers to all the processes of the brain which energize behavior; specific definitions of those two constructs can be found in Table 6. Both motivation and capability have been positively associated with physical activity in young adults (Howlett, 2019; Wilmott, 2021; see Table 2). The quality of these studies is low-to-moderate, one being a small prospective cohort trial and the other being a cross-sectional survey. Though sample sizes are smaller, correlation results show a relatively </w:t>
      </w:r>
      <w:r w:rsidRPr="00F13CB9">
        <w:rPr>
          <w:rFonts w:ascii="Calibri" w:eastAsia="Calibri" w:hAnsi="Calibri" w:cs="Calibri"/>
          <w:color w:val="000000" w:themeColor="text1"/>
          <w:sz w:val="24"/>
          <w:szCs w:val="24"/>
        </w:rPr>
        <w:lastRenderedPageBreak/>
        <w:t>good association for this type of theoretical research. Framing the work of EAB by these two theoretical constructs will help inform the entire evaluation plan.</w:t>
      </w:r>
    </w:p>
    <w:p w14:paraId="7E5E494F" w14:textId="19036576" w:rsidR="00457A90" w:rsidRPr="00A852E3" w:rsidRDefault="00457A90" w:rsidP="00A852E3">
      <w:pPr>
        <w:spacing w:line="360" w:lineRule="auto"/>
        <w:rPr>
          <w:rFonts w:ascii="Calibri" w:eastAsia="Calibri" w:hAnsi="Calibri" w:cs="Calibri"/>
          <w:b/>
          <w:bCs/>
          <w:color w:val="000000" w:themeColor="text1"/>
          <w:sz w:val="24"/>
          <w:szCs w:val="24"/>
        </w:rPr>
      </w:pPr>
      <w:r w:rsidRPr="00A852E3">
        <w:rPr>
          <w:rFonts w:ascii="Calibri" w:eastAsia="Calibri" w:hAnsi="Calibri" w:cs="Calibri"/>
          <w:b/>
          <w:bCs/>
          <w:color w:val="000000" w:themeColor="text1"/>
          <w:sz w:val="24"/>
          <w:szCs w:val="24"/>
        </w:rPr>
        <w:t>Table I.2</w:t>
      </w:r>
      <w:r w:rsidR="007873B6">
        <w:rPr>
          <w:rFonts w:ascii="Calibri" w:eastAsia="Calibri" w:hAnsi="Calibri" w:cs="Calibri"/>
          <w:b/>
          <w:bCs/>
          <w:color w:val="000000" w:themeColor="text1"/>
          <w:sz w:val="24"/>
          <w:szCs w:val="24"/>
        </w:rPr>
        <w:t>.</w:t>
      </w:r>
      <w:r w:rsidR="009113E2" w:rsidRPr="00A852E3">
        <w:rPr>
          <w:rFonts w:ascii="Calibri" w:eastAsia="Calibri" w:hAnsi="Calibri" w:cs="Calibri"/>
          <w:b/>
          <w:bCs/>
          <w:color w:val="000000" w:themeColor="text1"/>
          <w:sz w:val="24"/>
          <w:szCs w:val="24"/>
        </w:rPr>
        <w:t xml:space="preserve"> </w:t>
      </w:r>
      <w:r w:rsidR="007C2666" w:rsidRPr="00A852E3">
        <w:rPr>
          <w:rFonts w:ascii="Calibri" w:eastAsia="Calibri" w:hAnsi="Calibri" w:cs="Calibri"/>
          <w:b/>
          <w:bCs/>
          <w:color w:val="000000" w:themeColor="text1"/>
          <w:sz w:val="24"/>
          <w:szCs w:val="24"/>
        </w:rPr>
        <w:t>Capability and Motivation deter</w:t>
      </w:r>
      <w:r w:rsidR="00A852E3" w:rsidRPr="00A852E3">
        <w:rPr>
          <w:rFonts w:ascii="Calibri" w:eastAsia="Calibri" w:hAnsi="Calibri" w:cs="Calibri"/>
          <w:b/>
          <w:bCs/>
          <w:color w:val="000000" w:themeColor="text1"/>
          <w:sz w:val="24"/>
          <w:szCs w:val="24"/>
        </w:rPr>
        <w:t xml:space="preserve">minants </w:t>
      </w:r>
    </w:p>
    <w:tbl>
      <w:tblPr>
        <w:tblStyle w:val="TableGrid"/>
        <w:tblW w:w="9361" w:type="dxa"/>
        <w:tblLayout w:type="fixed"/>
        <w:tblLook w:val="04A0" w:firstRow="1" w:lastRow="0" w:firstColumn="1" w:lastColumn="0" w:noHBand="0" w:noVBand="1"/>
      </w:tblPr>
      <w:tblGrid>
        <w:gridCol w:w="1425"/>
        <w:gridCol w:w="2891"/>
        <w:gridCol w:w="2145"/>
        <w:gridCol w:w="1159"/>
        <w:gridCol w:w="1741"/>
      </w:tblGrid>
      <w:tr w:rsidR="2AD30711" w14:paraId="02A4F49F" w14:textId="77777777" w:rsidTr="2A075B67">
        <w:tc>
          <w:tcPr>
            <w:tcW w:w="1425" w:type="dxa"/>
            <w:vAlign w:val="center"/>
          </w:tcPr>
          <w:p w14:paraId="544D3091" w14:textId="790B0BF8" w:rsidR="2AD30711" w:rsidRDefault="2B8C5886" w:rsidP="2A075B67">
            <w:pPr>
              <w:jc w:val="center"/>
              <w:rPr>
                <w:rFonts w:ascii="Calibri" w:eastAsia="Calibri" w:hAnsi="Calibri" w:cs="Calibri"/>
                <w:color w:val="000000" w:themeColor="text1"/>
              </w:rPr>
            </w:pPr>
            <w:r w:rsidRPr="2A075B67">
              <w:rPr>
                <w:rFonts w:ascii="Calibri" w:eastAsia="Calibri" w:hAnsi="Calibri" w:cs="Calibri"/>
                <w:color w:val="000000" w:themeColor="text1"/>
              </w:rPr>
              <w:t>Determinant</w:t>
            </w:r>
          </w:p>
        </w:tc>
        <w:tc>
          <w:tcPr>
            <w:tcW w:w="2891" w:type="dxa"/>
            <w:vAlign w:val="center"/>
          </w:tcPr>
          <w:p w14:paraId="2BC82284" w14:textId="1F72B234"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Source</w:t>
            </w:r>
          </w:p>
        </w:tc>
        <w:tc>
          <w:tcPr>
            <w:tcW w:w="2145" w:type="dxa"/>
            <w:vAlign w:val="center"/>
          </w:tcPr>
          <w:p w14:paraId="11EAEF96" w14:textId="3CC8C2D5"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Sample Description</w:t>
            </w:r>
          </w:p>
        </w:tc>
        <w:tc>
          <w:tcPr>
            <w:tcW w:w="1159" w:type="dxa"/>
            <w:vAlign w:val="center"/>
          </w:tcPr>
          <w:p w14:paraId="16F85E1F" w14:textId="646960B3"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Study Design</w:t>
            </w:r>
          </w:p>
        </w:tc>
        <w:tc>
          <w:tcPr>
            <w:tcW w:w="1741" w:type="dxa"/>
            <w:vAlign w:val="center"/>
          </w:tcPr>
          <w:p w14:paraId="1984DB30" w14:textId="06D3838F"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 xml:space="preserve">Study Results: Measure of Effect </w:t>
            </w:r>
          </w:p>
        </w:tc>
      </w:tr>
      <w:tr w:rsidR="2AD30711" w14:paraId="74F066B4" w14:textId="77777777" w:rsidTr="2A075B67">
        <w:tc>
          <w:tcPr>
            <w:tcW w:w="1425" w:type="dxa"/>
            <w:vAlign w:val="center"/>
          </w:tcPr>
          <w:p w14:paraId="5CAC2111" w14:textId="160A43AF"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Motivation</w:t>
            </w:r>
          </w:p>
        </w:tc>
        <w:tc>
          <w:tcPr>
            <w:tcW w:w="2891" w:type="dxa"/>
            <w:vAlign w:val="center"/>
          </w:tcPr>
          <w:p w14:paraId="2D570820" w14:textId="509D0244"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 xml:space="preserve">Willmott, T. J., Pang, B., &amp; Rundle-Thiele, S. (2021). Capability, opportunity, and motivation: An across contexts empirical examination of the COM-B model. </w:t>
            </w:r>
            <w:r w:rsidRPr="2AD30711">
              <w:rPr>
                <w:rFonts w:ascii="Calibri" w:eastAsia="Calibri" w:hAnsi="Calibri" w:cs="Calibri"/>
                <w:i/>
                <w:iCs/>
                <w:color w:val="000000" w:themeColor="text1"/>
              </w:rPr>
              <w:t>BMC Public Health</w:t>
            </w:r>
            <w:r w:rsidRPr="2AD30711">
              <w:rPr>
                <w:rFonts w:ascii="Calibri" w:eastAsia="Calibri" w:hAnsi="Calibri" w:cs="Calibri"/>
                <w:color w:val="000000" w:themeColor="text1"/>
              </w:rPr>
              <w:t xml:space="preserve">, </w:t>
            </w:r>
            <w:r w:rsidRPr="2AD30711">
              <w:rPr>
                <w:rFonts w:ascii="Calibri" w:eastAsia="Calibri" w:hAnsi="Calibri" w:cs="Calibri"/>
                <w:i/>
                <w:iCs/>
                <w:color w:val="000000" w:themeColor="text1"/>
              </w:rPr>
              <w:t>21</w:t>
            </w:r>
            <w:r w:rsidRPr="2AD30711">
              <w:rPr>
                <w:rFonts w:ascii="Calibri" w:eastAsia="Calibri" w:hAnsi="Calibri" w:cs="Calibri"/>
                <w:color w:val="000000" w:themeColor="text1"/>
              </w:rPr>
              <w:t xml:space="preserve">(1), 1014. </w:t>
            </w:r>
            <w:hyperlink r:id="rId15">
              <w:r w:rsidRPr="2AD30711">
                <w:rPr>
                  <w:rStyle w:val="Hyperlink"/>
                  <w:rFonts w:ascii="Calibri" w:eastAsia="Calibri" w:hAnsi="Calibri" w:cs="Calibri"/>
                </w:rPr>
                <w:t>https://doi.org/10.1186/s12889-021-11019-w</w:t>
              </w:r>
            </w:hyperlink>
          </w:p>
        </w:tc>
        <w:tc>
          <w:tcPr>
            <w:tcW w:w="2145" w:type="dxa"/>
            <w:vAlign w:val="center"/>
          </w:tcPr>
          <w:p w14:paraId="1A4E7568" w14:textId="2F0EF4EB"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 xml:space="preserve">The study measures the effectiveness of the constructs of COM-B on physical activity and eating behaviors in young Australian adults aged 18-35 </w:t>
            </w:r>
          </w:p>
        </w:tc>
        <w:tc>
          <w:tcPr>
            <w:tcW w:w="1159" w:type="dxa"/>
            <w:vAlign w:val="center"/>
          </w:tcPr>
          <w:p w14:paraId="72F5456B" w14:textId="4ED399C5"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Cross- sectional survey</w:t>
            </w:r>
          </w:p>
        </w:tc>
        <w:tc>
          <w:tcPr>
            <w:tcW w:w="1741" w:type="dxa"/>
            <w:vAlign w:val="center"/>
          </w:tcPr>
          <w:p w14:paraId="57A149EF" w14:textId="7C92421F"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Motivation has a positive correlation to physical activity</w:t>
            </w:r>
          </w:p>
          <w:p w14:paraId="101766FC" w14:textId="45182816"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(β=.71, p &lt; .001).</w:t>
            </w:r>
          </w:p>
          <w:p w14:paraId="06E7718C" w14:textId="7372CFB5" w:rsidR="2AD30711" w:rsidRDefault="2AD30711" w:rsidP="2AD30711">
            <w:pPr>
              <w:rPr>
                <w:rFonts w:ascii="Calibri" w:eastAsia="Calibri" w:hAnsi="Calibri" w:cs="Calibri"/>
                <w:color w:val="000000" w:themeColor="text1"/>
              </w:rPr>
            </w:pPr>
          </w:p>
        </w:tc>
      </w:tr>
      <w:tr w:rsidR="2AD30711" w14:paraId="63539B2A" w14:textId="77777777" w:rsidTr="2A075B67">
        <w:tc>
          <w:tcPr>
            <w:tcW w:w="1425" w:type="dxa"/>
            <w:vAlign w:val="center"/>
          </w:tcPr>
          <w:p w14:paraId="596D4AAF" w14:textId="4016917A"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Capability</w:t>
            </w:r>
          </w:p>
        </w:tc>
        <w:tc>
          <w:tcPr>
            <w:tcW w:w="2891" w:type="dxa"/>
            <w:vAlign w:val="center"/>
          </w:tcPr>
          <w:p w14:paraId="2A0F2683" w14:textId="574E4048"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 xml:space="preserve">Howlett, N., Schulz, J., Trivedi, D., Troop, N., &amp; </w:t>
            </w:r>
            <w:proofErr w:type="spellStart"/>
            <w:r w:rsidRPr="2AD30711">
              <w:rPr>
                <w:rFonts w:ascii="Calibri" w:eastAsia="Calibri" w:hAnsi="Calibri" w:cs="Calibri"/>
                <w:color w:val="000000" w:themeColor="text1"/>
              </w:rPr>
              <w:t>Chater</w:t>
            </w:r>
            <w:proofErr w:type="spellEnd"/>
            <w:r w:rsidRPr="2AD30711">
              <w:rPr>
                <w:rFonts w:ascii="Calibri" w:eastAsia="Calibri" w:hAnsi="Calibri" w:cs="Calibri"/>
                <w:color w:val="000000" w:themeColor="text1"/>
              </w:rPr>
              <w:t xml:space="preserve">, A. (2019). A prospective study exploring the construct and predictive validity of the COM-B model for physical activity. </w:t>
            </w:r>
            <w:r w:rsidRPr="2AD30711">
              <w:rPr>
                <w:rFonts w:ascii="Calibri" w:eastAsia="Calibri" w:hAnsi="Calibri" w:cs="Calibri"/>
                <w:i/>
                <w:iCs/>
                <w:color w:val="000000" w:themeColor="text1"/>
              </w:rPr>
              <w:t>Journal of Health Psychology</w:t>
            </w:r>
            <w:r w:rsidRPr="2AD30711">
              <w:rPr>
                <w:rFonts w:ascii="Calibri" w:eastAsia="Calibri" w:hAnsi="Calibri" w:cs="Calibri"/>
                <w:color w:val="000000" w:themeColor="text1"/>
              </w:rPr>
              <w:t xml:space="preserve">, </w:t>
            </w:r>
            <w:r w:rsidRPr="2AD30711">
              <w:rPr>
                <w:rFonts w:ascii="Calibri" w:eastAsia="Calibri" w:hAnsi="Calibri" w:cs="Calibri"/>
                <w:i/>
                <w:iCs/>
                <w:color w:val="000000" w:themeColor="text1"/>
              </w:rPr>
              <w:t>24</w:t>
            </w:r>
            <w:r w:rsidRPr="2AD30711">
              <w:rPr>
                <w:rFonts w:ascii="Calibri" w:eastAsia="Calibri" w:hAnsi="Calibri" w:cs="Calibri"/>
                <w:color w:val="000000" w:themeColor="text1"/>
              </w:rPr>
              <w:t xml:space="preserve">(10), 1378–1391. </w:t>
            </w:r>
            <w:hyperlink r:id="rId16">
              <w:r w:rsidRPr="2AD30711">
                <w:rPr>
                  <w:rStyle w:val="Hyperlink"/>
                  <w:rFonts w:ascii="Calibri" w:eastAsia="Calibri" w:hAnsi="Calibri" w:cs="Calibri"/>
                </w:rPr>
                <w:t>https://doi.org/10.1177/1359105317739098</w:t>
              </w:r>
            </w:hyperlink>
          </w:p>
        </w:tc>
        <w:tc>
          <w:tcPr>
            <w:tcW w:w="2145" w:type="dxa"/>
            <w:vAlign w:val="center"/>
          </w:tcPr>
          <w:p w14:paraId="0CD9C1F9" w14:textId="483E80DF"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Adults 18 and above residing in the United Kingdom</w:t>
            </w:r>
          </w:p>
        </w:tc>
        <w:tc>
          <w:tcPr>
            <w:tcW w:w="1159" w:type="dxa"/>
            <w:vAlign w:val="center"/>
          </w:tcPr>
          <w:p w14:paraId="0854120B" w14:textId="695BBCC1"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Prospective cohort</w:t>
            </w:r>
          </w:p>
          <w:p w14:paraId="3C4B86D0" w14:textId="0769503B" w:rsidR="2AD30711" w:rsidRDefault="2AD30711" w:rsidP="2AD30711">
            <w:pPr>
              <w:rPr>
                <w:rFonts w:ascii="Calibri" w:eastAsia="Calibri" w:hAnsi="Calibri" w:cs="Calibri"/>
                <w:color w:val="000000" w:themeColor="text1"/>
              </w:rPr>
            </w:pPr>
          </w:p>
        </w:tc>
        <w:tc>
          <w:tcPr>
            <w:tcW w:w="1741" w:type="dxa"/>
            <w:vAlign w:val="center"/>
          </w:tcPr>
          <w:p w14:paraId="1C4C4DB9" w14:textId="7F063711" w:rsidR="2AD30711" w:rsidRDefault="2AD30711" w:rsidP="2AD30711">
            <w:pPr>
              <w:rPr>
                <w:rFonts w:ascii="Calibri" w:eastAsia="Calibri" w:hAnsi="Calibri" w:cs="Calibri"/>
                <w:color w:val="000000" w:themeColor="text1"/>
              </w:rPr>
            </w:pPr>
            <w:r w:rsidRPr="2AD30711">
              <w:rPr>
                <w:rFonts w:ascii="Calibri" w:eastAsia="Calibri" w:hAnsi="Calibri" w:cs="Calibri"/>
                <w:color w:val="000000" w:themeColor="text1"/>
              </w:rPr>
              <w:t>Capability shows significant direct effect (β = .27, 95% CI, 0.09–0.50, p = .008) and indirect effect on MVPA (IE = .37, 95 per cent CI, 0.18–0.53, p &lt; .001).</w:t>
            </w:r>
          </w:p>
        </w:tc>
      </w:tr>
    </w:tbl>
    <w:p w14:paraId="499DEAE6" w14:textId="783BBF96" w:rsidR="2AD30711" w:rsidRDefault="2AD30711" w:rsidP="2AD30711">
      <w:pPr>
        <w:rPr>
          <w:rFonts w:ascii="Arial" w:hAnsi="Arial" w:cs="Arial"/>
        </w:rPr>
      </w:pPr>
    </w:p>
    <w:p w14:paraId="167200D2" w14:textId="77777777" w:rsidR="00344622" w:rsidRPr="00E16857" w:rsidRDefault="00344622" w:rsidP="00DD6A34">
      <w:pPr>
        <w:rPr>
          <w:rFonts w:ascii="Arial" w:hAnsi="Arial" w:cs="Arial"/>
        </w:rPr>
      </w:pPr>
    </w:p>
    <w:p w14:paraId="173DFD13" w14:textId="1E05037F" w:rsidR="00344622"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Physical inactivity has been linked to an increased risk of a host of disease processes (Piercy, 2018). Two relevant consequences of physical inactivity in childhood are an increased risk of obesity and diabetes (See Table 3), each of which carries their own risks and health-compromising consequences. Lower physical activity has been clearly associated with an increased risk of obesity in longitudinal studies of adults (odds of developing obesity among active adults are 0.64 and 0.63 at 5 and 10 years, respectively; Bell, 2014). Among children, current evidence has been slightly less clear, but there are several studies which have found links between lower physical activity with future risk of obesity (Bleich, 2011). Physical inactivity has also been clearly associated with increased risk of developing diabetes among adults (</w:t>
      </w:r>
      <w:proofErr w:type="spellStart"/>
      <w:r w:rsidRPr="2A075B67">
        <w:rPr>
          <w:rFonts w:ascii="Calibri" w:eastAsia="Calibri" w:hAnsi="Calibri" w:cs="Calibri"/>
          <w:color w:val="000000" w:themeColor="text1"/>
          <w:sz w:val="24"/>
          <w:szCs w:val="24"/>
        </w:rPr>
        <w:t>Cleven</w:t>
      </w:r>
      <w:proofErr w:type="spellEnd"/>
      <w:r w:rsidRPr="2A075B67">
        <w:rPr>
          <w:rFonts w:ascii="Calibri" w:eastAsia="Calibri" w:hAnsi="Calibri" w:cs="Calibri"/>
          <w:color w:val="000000" w:themeColor="text1"/>
          <w:sz w:val="24"/>
          <w:szCs w:val="24"/>
        </w:rPr>
        <w:t xml:space="preserve">, 2020). Like obesity research among children, there is at least initial evidence showing </w:t>
      </w:r>
      <w:r w:rsidRPr="2A075B67">
        <w:rPr>
          <w:rFonts w:ascii="Calibri" w:eastAsia="Calibri" w:hAnsi="Calibri" w:cs="Calibri"/>
          <w:color w:val="000000" w:themeColor="text1"/>
          <w:sz w:val="24"/>
          <w:szCs w:val="24"/>
        </w:rPr>
        <w:lastRenderedPageBreak/>
        <w:t xml:space="preserve">links between physical inactivity in childhood and incident diabetes. Children with greater volume of physical activity had decreased insulin resistance among children (b=-0.30 +/- 0.14, p= .044; </w:t>
      </w:r>
      <w:proofErr w:type="spellStart"/>
      <w:r w:rsidRPr="2A075B67">
        <w:rPr>
          <w:rFonts w:ascii="Calibri" w:eastAsia="Calibri" w:hAnsi="Calibri" w:cs="Calibri"/>
          <w:color w:val="000000" w:themeColor="text1"/>
          <w:sz w:val="24"/>
          <w:szCs w:val="24"/>
        </w:rPr>
        <w:t>Krekoukia</w:t>
      </w:r>
      <w:proofErr w:type="spellEnd"/>
      <w:r w:rsidRPr="2A075B67">
        <w:rPr>
          <w:rFonts w:ascii="Calibri" w:eastAsia="Calibri" w:hAnsi="Calibri" w:cs="Calibri"/>
          <w:color w:val="000000" w:themeColor="text1"/>
          <w:sz w:val="24"/>
          <w:szCs w:val="24"/>
        </w:rPr>
        <w:t>, 2007). The quality of evidence linking physical activity to outcomes of obesity and diabetes is excellent, with multiple longitudinal cohort studies showing trends. Though there are fewer studies linking that evidence back to childhood, the trend is clear. The deleterious effects of physical inactivity are undeniable, giving precedence to intervening as early as possible.</w:t>
      </w:r>
    </w:p>
    <w:p w14:paraId="04FC9CBA" w14:textId="40CACEA8" w:rsidR="00344622" w:rsidRPr="00E16857" w:rsidRDefault="00344622" w:rsidP="2AD30711">
      <w:pPr>
        <w:rPr>
          <w:rFonts w:ascii="Calibri" w:eastAsia="Calibri" w:hAnsi="Calibri" w:cs="Calibri"/>
          <w:color w:val="000000" w:themeColor="text1"/>
        </w:rPr>
      </w:pPr>
    </w:p>
    <w:p w14:paraId="51D36859" w14:textId="629F6C1C" w:rsidR="00344622" w:rsidRPr="00E16857" w:rsidRDefault="2B8C5886" w:rsidP="2A075B67">
      <w:pPr>
        <w:jc w:val="both"/>
        <w:rPr>
          <w:rFonts w:ascii="Calibri" w:eastAsia="Calibri" w:hAnsi="Calibri" w:cs="Calibri"/>
          <w:color w:val="000000" w:themeColor="text1"/>
          <w:sz w:val="24"/>
          <w:szCs w:val="24"/>
        </w:rPr>
      </w:pPr>
      <w:r w:rsidRPr="2A075B67">
        <w:rPr>
          <w:rFonts w:ascii="Calibri" w:eastAsia="Calibri" w:hAnsi="Calibri" w:cs="Calibri"/>
          <w:b/>
          <w:bCs/>
          <w:color w:val="000000" w:themeColor="text1"/>
          <w:sz w:val="24"/>
          <w:szCs w:val="24"/>
        </w:rPr>
        <w:t xml:space="preserve">Table </w:t>
      </w:r>
      <w:r w:rsidR="007873B6">
        <w:rPr>
          <w:rFonts w:ascii="Calibri" w:eastAsia="Calibri" w:hAnsi="Calibri" w:cs="Calibri"/>
          <w:b/>
          <w:bCs/>
          <w:color w:val="000000" w:themeColor="text1"/>
          <w:sz w:val="24"/>
          <w:szCs w:val="24"/>
        </w:rPr>
        <w:t>I.</w:t>
      </w:r>
      <w:r w:rsidRPr="2A075B67">
        <w:rPr>
          <w:rFonts w:ascii="Calibri" w:eastAsia="Calibri" w:hAnsi="Calibri" w:cs="Calibri"/>
          <w:b/>
          <w:bCs/>
          <w:color w:val="000000" w:themeColor="text1"/>
          <w:sz w:val="24"/>
          <w:szCs w:val="24"/>
        </w:rPr>
        <w:t xml:space="preserve">3. Evidence table for consequences physical </w:t>
      </w:r>
      <w:r w:rsidR="00D03D85">
        <w:rPr>
          <w:rFonts w:ascii="Calibri" w:eastAsia="Calibri" w:hAnsi="Calibri" w:cs="Calibri"/>
          <w:b/>
          <w:bCs/>
          <w:color w:val="000000" w:themeColor="text1"/>
          <w:sz w:val="24"/>
          <w:szCs w:val="24"/>
        </w:rPr>
        <w:t>in</w:t>
      </w:r>
      <w:r w:rsidRPr="2A075B67">
        <w:rPr>
          <w:rFonts w:ascii="Calibri" w:eastAsia="Calibri" w:hAnsi="Calibri" w:cs="Calibri"/>
          <w:b/>
          <w:bCs/>
          <w:color w:val="000000" w:themeColor="text1"/>
          <w:sz w:val="24"/>
          <w:szCs w:val="24"/>
        </w:rPr>
        <w:t>activity</w:t>
      </w:r>
      <w:r w:rsidRPr="2A075B67">
        <w:rPr>
          <w:rFonts w:ascii="Calibri" w:eastAsia="Calibri" w:hAnsi="Calibri" w:cs="Calibri"/>
          <w:color w:val="000000" w:themeColor="text1"/>
          <w:sz w:val="24"/>
          <w:szCs w:val="24"/>
        </w:rPr>
        <w:t xml:space="preserve"> </w:t>
      </w:r>
    </w:p>
    <w:tbl>
      <w:tblPr>
        <w:tblStyle w:val="TableGrid"/>
        <w:tblW w:w="9360" w:type="dxa"/>
        <w:tblLayout w:type="fixed"/>
        <w:tblLook w:val="04A0" w:firstRow="1" w:lastRow="0" w:firstColumn="1" w:lastColumn="0" w:noHBand="0" w:noVBand="1"/>
      </w:tblPr>
      <w:tblGrid>
        <w:gridCol w:w="1470"/>
        <w:gridCol w:w="3135"/>
        <w:gridCol w:w="1368"/>
        <w:gridCol w:w="1322"/>
        <w:gridCol w:w="2065"/>
      </w:tblGrid>
      <w:tr w:rsidR="2AD30711" w14:paraId="03E12D75" w14:textId="77777777" w:rsidTr="2A075B67">
        <w:tc>
          <w:tcPr>
            <w:tcW w:w="1470" w:type="dxa"/>
          </w:tcPr>
          <w:p w14:paraId="523382DB" w14:textId="18EC517C" w:rsidR="2AD30711" w:rsidRDefault="2AD30711" w:rsidP="2AD30711">
            <w:pPr>
              <w:rPr>
                <w:rFonts w:ascii="Calibri" w:eastAsia="Calibri" w:hAnsi="Calibri" w:cs="Calibri"/>
              </w:rPr>
            </w:pPr>
            <w:r w:rsidRPr="2AD30711">
              <w:rPr>
                <w:rFonts w:ascii="Calibri" w:eastAsia="Calibri" w:hAnsi="Calibri" w:cs="Calibri"/>
              </w:rPr>
              <w:t>Consequence</w:t>
            </w:r>
          </w:p>
        </w:tc>
        <w:tc>
          <w:tcPr>
            <w:tcW w:w="3135" w:type="dxa"/>
          </w:tcPr>
          <w:p w14:paraId="7B5EDC86" w14:textId="6C79F7EE" w:rsidR="2AD30711" w:rsidRDefault="2AD30711" w:rsidP="2AD30711">
            <w:pPr>
              <w:rPr>
                <w:rFonts w:ascii="Calibri" w:eastAsia="Calibri" w:hAnsi="Calibri" w:cs="Calibri"/>
              </w:rPr>
            </w:pPr>
            <w:r w:rsidRPr="2AD30711">
              <w:rPr>
                <w:rFonts w:ascii="Calibri" w:eastAsia="Calibri" w:hAnsi="Calibri" w:cs="Calibri"/>
              </w:rPr>
              <w:t>Source</w:t>
            </w:r>
          </w:p>
        </w:tc>
        <w:tc>
          <w:tcPr>
            <w:tcW w:w="1368" w:type="dxa"/>
          </w:tcPr>
          <w:p w14:paraId="58189E70" w14:textId="000A56BD" w:rsidR="2AD30711" w:rsidRDefault="2AD30711" w:rsidP="2AD30711">
            <w:pPr>
              <w:rPr>
                <w:rFonts w:ascii="Calibri" w:eastAsia="Calibri" w:hAnsi="Calibri" w:cs="Calibri"/>
              </w:rPr>
            </w:pPr>
            <w:r w:rsidRPr="2AD30711">
              <w:rPr>
                <w:rFonts w:ascii="Calibri" w:eastAsia="Calibri" w:hAnsi="Calibri" w:cs="Calibri"/>
              </w:rPr>
              <w:t>Sample Description</w:t>
            </w:r>
          </w:p>
        </w:tc>
        <w:tc>
          <w:tcPr>
            <w:tcW w:w="1322" w:type="dxa"/>
          </w:tcPr>
          <w:p w14:paraId="04AFE75F" w14:textId="56E19D10" w:rsidR="2AD30711" w:rsidRDefault="2AD30711" w:rsidP="2AD30711">
            <w:pPr>
              <w:rPr>
                <w:rFonts w:ascii="Calibri" w:eastAsia="Calibri" w:hAnsi="Calibri" w:cs="Calibri"/>
              </w:rPr>
            </w:pPr>
            <w:r w:rsidRPr="2AD30711">
              <w:rPr>
                <w:rFonts w:ascii="Calibri" w:eastAsia="Calibri" w:hAnsi="Calibri" w:cs="Calibri"/>
              </w:rPr>
              <w:t>Study Design</w:t>
            </w:r>
          </w:p>
        </w:tc>
        <w:tc>
          <w:tcPr>
            <w:tcW w:w="2065" w:type="dxa"/>
          </w:tcPr>
          <w:p w14:paraId="3FC497C6" w14:textId="40DE0A99" w:rsidR="2AD30711" w:rsidRDefault="2AD30711" w:rsidP="2AD30711">
            <w:pPr>
              <w:rPr>
                <w:rFonts w:ascii="Calibri" w:eastAsia="Calibri" w:hAnsi="Calibri" w:cs="Calibri"/>
              </w:rPr>
            </w:pPr>
            <w:r w:rsidRPr="2AD30711">
              <w:rPr>
                <w:rFonts w:ascii="Calibri" w:eastAsia="Calibri" w:hAnsi="Calibri" w:cs="Calibri"/>
              </w:rPr>
              <w:t>Results: Measure of Effect</w:t>
            </w:r>
          </w:p>
        </w:tc>
      </w:tr>
      <w:tr w:rsidR="2AD30711" w14:paraId="5B7782FC" w14:textId="77777777" w:rsidTr="2A075B67">
        <w:tc>
          <w:tcPr>
            <w:tcW w:w="1470" w:type="dxa"/>
          </w:tcPr>
          <w:p w14:paraId="2C2C908A" w14:textId="547D3EB7" w:rsidR="2AD30711" w:rsidRDefault="2AD30711" w:rsidP="2AD30711">
            <w:pPr>
              <w:rPr>
                <w:rFonts w:ascii="Calibri" w:eastAsia="Calibri" w:hAnsi="Calibri" w:cs="Calibri"/>
              </w:rPr>
            </w:pPr>
            <w:r w:rsidRPr="2AD30711">
              <w:rPr>
                <w:rFonts w:ascii="Calibri" w:eastAsia="Calibri" w:hAnsi="Calibri" w:cs="Calibri"/>
              </w:rPr>
              <w:t>Increased Risk of Obesity</w:t>
            </w:r>
          </w:p>
        </w:tc>
        <w:tc>
          <w:tcPr>
            <w:tcW w:w="3135" w:type="dxa"/>
          </w:tcPr>
          <w:p w14:paraId="2EDEC0FE" w14:textId="7EF55963" w:rsidR="2AD30711" w:rsidRDefault="2AD30711" w:rsidP="2AD30711">
            <w:pPr>
              <w:rPr>
                <w:rFonts w:ascii="Calibri" w:eastAsia="Calibri" w:hAnsi="Calibri" w:cs="Calibri"/>
              </w:rPr>
            </w:pPr>
            <w:r w:rsidRPr="2AD30711">
              <w:rPr>
                <w:rFonts w:ascii="Calibri" w:eastAsia="Calibri" w:hAnsi="Calibri" w:cs="Calibri"/>
              </w:rPr>
              <w:t>Bell, J. A., Hamer, M., Batty, G. D., Singh-</w:t>
            </w:r>
            <w:proofErr w:type="spellStart"/>
            <w:r w:rsidRPr="2AD30711">
              <w:rPr>
                <w:rFonts w:ascii="Calibri" w:eastAsia="Calibri" w:hAnsi="Calibri" w:cs="Calibri"/>
              </w:rPr>
              <w:t>Manoux</w:t>
            </w:r>
            <w:proofErr w:type="spellEnd"/>
            <w:r w:rsidRPr="2AD30711">
              <w:rPr>
                <w:rFonts w:ascii="Calibri" w:eastAsia="Calibri" w:hAnsi="Calibri" w:cs="Calibri"/>
              </w:rPr>
              <w:t xml:space="preserve">, A., Sabia, S., &amp; </w:t>
            </w:r>
            <w:proofErr w:type="spellStart"/>
            <w:r w:rsidRPr="2AD30711">
              <w:rPr>
                <w:rFonts w:ascii="Calibri" w:eastAsia="Calibri" w:hAnsi="Calibri" w:cs="Calibri"/>
              </w:rPr>
              <w:t>Kivimaki</w:t>
            </w:r>
            <w:proofErr w:type="spellEnd"/>
            <w:r w:rsidRPr="2AD30711">
              <w:rPr>
                <w:rFonts w:ascii="Calibri" w:eastAsia="Calibri" w:hAnsi="Calibri" w:cs="Calibri"/>
              </w:rPr>
              <w:t xml:space="preserve">, M. (2014). Combined effect of physical activity and leisure time sitting on long-term risk of incident obesity and metabolic risk factor clustering. </w:t>
            </w:r>
            <w:proofErr w:type="spellStart"/>
            <w:r w:rsidRPr="2AD30711">
              <w:rPr>
                <w:rFonts w:ascii="Calibri" w:eastAsia="Calibri" w:hAnsi="Calibri" w:cs="Calibri"/>
                <w:i/>
                <w:iCs/>
              </w:rPr>
              <w:t>Diabetologia</w:t>
            </w:r>
            <w:proofErr w:type="spellEnd"/>
            <w:r w:rsidRPr="2AD30711">
              <w:rPr>
                <w:rFonts w:ascii="Calibri" w:eastAsia="Calibri" w:hAnsi="Calibri" w:cs="Calibri"/>
              </w:rPr>
              <w:t xml:space="preserve">, </w:t>
            </w:r>
            <w:r w:rsidRPr="2AD30711">
              <w:rPr>
                <w:rFonts w:ascii="Calibri" w:eastAsia="Calibri" w:hAnsi="Calibri" w:cs="Calibri"/>
                <w:i/>
                <w:iCs/>
              </w:rPr>
              <w:t>57</w:t>
            </w:r>
            <w:r w:rsidRPr="2AD30711">
              <w:rPr>
                <w:rFonts w:ascii="Calibri" w:eastAsia="Calibri" w:hAnsi="Calibri" w:cs="Calibri"/>
              </w:rPr>
              <w:t xml:space="preserve">(10), 2048–2056. </w:t>
            </w:r>
            <w:hyperlink r:id="rId17">
              <w:r w:rsidRPr="2AD30711">
                <w:rPr>
                  <w:rStyle w:val="Hyperlink"/>
                  <w:rFonts w:ascii="Calibri" w:eastAsia="Calibri" w:hAnsi="Calibri" w:cs="Calibri"/>
                </w:rPr>
                <w:t>https://doi.org/10.1007/s00125-014-3323-8</w:t>
              </w:r>
            </w:hyperlink>
          </w:p>
        </w:tc>
        <w:tc>
          <w:tcPr>
            <w:tcW w:w="1368" w:type="dxa"/>
          </w:tcPr>
          <w:p w14:paraId="4C634230" w14:textId="06E5A2E0" w:rsidR="2AD30711" w:rsidRDefault="2AD30711" w:rsidP="2AD30711">
            <w:pPr>
              <w:rPr>
                <w:rFonts w:ascii="Calibri" w:eastAsia="Calibri" w:hAnsi="Calibri" w:cs="Calibri"/>
              </w:rPr>
            </w:pPr>
            <w:r w:rsidRPr="2AD30711">
              <w:rPr>
                <w:rFonts w:ascii="Calibri" w:eastAsia="Calibri" w:hAnsi="Calibri" w:cs="Calibri"/>
              </w:rPr>
              <w:t>3670 adults, 73% male, 55.5 ± 6.0 years</w:t>
            </w:r>
          </w:p>
          <w:p w14:paraId="58FA459D" w14:textId="16E442DD" w:rsidR="2AD30711" w:rsidRDefault="2AD30711" w:rsidP="2AD30711">
            <w:pPr>
              <w:rPr>
                <w:rFonts w:ascii="Calibri" w:eastAsia="Calibri" w:hAnsi="Calibri" w:cs="Calibri"/>
              </w:rPr>
            </w:pPr>
          </w:p>
          <w:p w14:paraId="4D942B56" w14:textId="73C8CE33" w:rsidR="2AD30711" w:rsidRDefault="2AD30711" w:rsidP="2AD30711">
            <w:pPr>
              <w:rPr>
                <w:rFonts w:ascii="Calibri" w:eastAsia="Calibri" w:hAnsi="Calibri" w:cs="Calibri"/>
              </w:rPr>
            </w:pPr>
          </w:p>
        </w:tc>
        <w:tc>
          <w:tcPr>
            <w:tcW w:w="1322" w:type="dxa"/>
          </w:tcPr>
          <w:p w14:paraId="44522ACF" w14:textId="582BE240" w:rsidR="2AD30711" w:rsidRDefault="2AD30711" w:rsidP="2AD30711">
            <w:pPr>
              <w:rPr>
                <w:rFonts w:ascii="Calibri" w:eastAsia="Calibri" w:hAnsi="Calibri" w:cs="Calibri"/>
              </w:rPr>
            </w:pPr>
            <w:r w:rsidRPr="2AD30711">
              <w:rPr>
                <w:rFonts w:ascii="Calibri" w:eastAsia="Calibri" w:hAnsi="Calibri" w:cs="Calibri"/>
              </w:rPr>
              <w:t>Three longitudinal studies</w:t>
            </w:r>
          </w:p>
        </w:tc>
        <w:tc>
          <w:tcPr>
            <w:tcW w:w="2065" w:type="dxa"/>
          </w:tcPr>
          <w:p w14:paraId="6E88682F" w14:textId="33D1D58A" w:rsidR="2AD30711" w:rsidRDefault="2AD30711" w:rsidP="2AD30711">
            <w:pPr>
              <w:rPr>
                <w:rFonts w:ascii="Calibri" w:eastAsia="Calibri" w:hAnsi="Calibri" w:cs="Calibri"/>
              </w:rPr>
            </w:pPr>
            <w:r w:rsidRPr="2AD30711">
              <w:rPr>
                <w:rFonts w:ascii="Calibri" w:eastAsia="Calibri" w:hAnsi="Calibri" w:cs="Calibri"/>
              </w:rPr>
              <w:t xml:space="preserve">Lower odds of developing obesity with high levels of PA compared to low after 5 and 10 years (OR 0.64, 0.63, respectively). </w:t>
            </w:r>
          </w:p>
        </w:tc>
      </w:tr>
      <w:tr w:rsidR="2AD30711" w14:paraId="1997A382" w14:textId="77777777" w:rsidTr="2A075B67">
        <w:tc>
          <w:tcPr>
            <w:tcW w:w="1470" w:type="dxa"/>
          </w:tcPr>
          <w:p w14:paraId="31DDB582" w14:textId="23681487" w:rsidR="2AD30711" w:rsidRDefault="2AD30711" w:rsidP="2AD30711">
            <w:pPr>
              <w:rPr>
                <w:rFonts w:ascii="Calibri" w:eastAsia="Calibri" w:hAnsi="Calibri" w:cs="Calibri"/>
              </w:rPr>
            </w:pPr>
            <w:r w:rsidRPr="2AD30711">
              <w:rPr>
                <w:rFonts w:ascii="Calibri" w:eastAsia="Calibri" w:hAnsi="Calibri" w:cs="Calibri"/>
              </w:rPr>
              <w:t>Increased Risk of Obesity</w:t>
            </w:r>
          </w:p>
        </w:tc>
        <w:tc>
          <w:tcPr>
            <w:tcW w:w="3135" w:type="dxa"/>
          </w:tcPr>
          <w:p w14:paraId="58709676" w14:textId="1BC26327" w:rsidR="2AD30711" w:rsidRDefault="2AD30711" w:rsidP="2AD30711">
            <w:pPr>
              <w:rPr>
                <w:rFonts w:ascii="Calibri" w:eastAsia="Calibri" w:hAnsi="Calibri" w:cs="Calibri"/>
              </w:rPr>
            </w:pPr>
            <w:r w:rsidRPr="2AD30711">
              <w:rPr>
                <w:rFonts w:ascii="Calibri" w:eastAsia="Calibri" w:hAnsi="Calibri" w:cs="Calibri"/>
              </w:rPr>
              <w:t xml:space="preserve">Bleich, S. N., Ku, R., &amp; Wang, Y. C. (2011). Relative contribution of energy intake and energy expenditure to childhood obesity: A review of the literature and directions for future research. </w:t>
            </w:r>
            <w:r w:rsidRPr="2AD30711">
              <w:rPr>
                <w:rFonts w:ascii="Calibri" w:eastAsia="Calibri" w:hAnsi="Calibri" w:cs="Calibri"/>
                <w:i/>
                <w:iCs/>
              </w:rPr>
              <w:t>International Journal of Obesity</w:t>
            </w:r>
            <w:r w:rsidRPr="2AD30711">
              <w:rPr>
                <w:rFonts w:ascii="Calibri" w:eastAsia="Calibri" w:hAnsi="Calibri" w:cs="Calibri"/>
              </w:rPr>
              <w:t xml:space="preserve">, </w:t>
            </w:r>
            <w:r w:rsidRPr="2AD30711">
              <w:rPr>
                <w:rFonts w:ascii="Calibri" w:eastAsia="Calibri" w:hAnsi="Calibri" w:cs="Calibri"/>
                <w:i/>
                <w:iCs/>
              </w:rPr>
              <w:t>35</w:t>
            </w:r>
            <w:r w:rsidRPr="2AD30711">
              <w:rPr>
                <w:rFonts w:ascii="Calibri" w:eastAsia="Calibri" w:hAnsi="Calibri" w:cs="Calibri"/>
              </w:rPr>
              <w:t xml:space="preserve">(1), 1–15. </w:t>
            </w:r>
            <w:hyperlink r:id="rId18">
              <w:r w:rsidRPr="2AD30711">
                <w:rPr>
                  <w:rStyle w:val="Hyperlink"/>
                  <w:rFonts w:ascii="Calibri" w:eastAsia="Calibri" w:hAnsi="Calibri" w:cs="Calibri"/>
                </w:rPr>
                <w:t>https://doi.org/10.1038/ijo.2010.252</w:t>
              </w:r>
            </w:hyperlink>
          </w:p>
        </w:tc>
        <w:tc>
          <w:tcPr>
            <w:tcW w:w="1368" w:type="dxa"/>
          </w:tcPr>
          <w:p w14:paraId="4C1B1547" w14:textId="652782D2" w:rsidR="2AD30711" w:rsidRDefault="2AD30711" w:rsidP="2AD30711">
            <w:pPr>
              <w:rPr>
                <w:rFonts w:ascii="Calibri" w:eastAsia="Calibri" w:hAnsi="Calibri" w:cs="Calibri"/>
              </w:rPr>
            </w:pPr>
            <w:r w:rsidRPr="2AD30711">
              <w:rPr>
                <w:rFonts w:ascii="Calibri" w:eastAsia="Calibri" w:hAnsi="Calibri" w:cs="Calibri"/>
              </w:rPr>
              <w:t>Children</w:t>
            </w:r>
          </w:p>
        </w:tc>
        <w:tc>
          <w:tcPr>
            <w:tcW w:w="1322" w:type="dxa"/>
          </w:tcPr>
          <w:p w14:paraId="286B582C" w14:textId="74FE5919" w:rsidR="2AD30711" w:rsidRDefault="2AD30711" w:rsidP="2AD30711">
            <w:pPr>
              <w:rPr>
                <w:rFonts w:ascii="Calibri" w:eastAsia="Calibri" w:hAnsi="Calibri" w:cs="Calibri"/>
              </w:rPr>
            </w:pPr>
            <w:r w:rsidRPr="2AD30711">
              <w:rPr>
                <w:rFonts w:ascii="Calibri" w:eastAsia="Calibri" w:hAnsi="Calibri" w:cs="Calibri"/>
              </w:rPr>
              <w:t>Review</w:t>
            </w:r>
          </w:p>
        </w:tc>
        <w:tc>
          <w:tcPr>
            <w:tcW w:w="2065" w:type="dxa"/>
          </w:tcPr>
          <w:p w14:paraId="7B436833" w14:textId="4944961F" w:rsidR="2AD30711" w:rsidRDefault="2AD30711" w:rsidP="2AD30711">
            <w:pPr>
              <w:rPr>
                <w:rFonts w:ascii="Calibri" w:eastAsia="Calibri" w:hAnsi="Calibri" w:cs="Calibri"/>
              </w:rPr>
            </w:pPr>
            <w:r w:rsidRPr="2AD30711">
              <w:rPr>
                <w:rFonts w:ascii="Calibri" w:eastAsia="Calibri" w:hAnsi="Calibri" w:cs="Calibri"/>
              </w:rPr>
              <w:t>Variability in evidence of how nutrition and PA affect childhood obesity, but many studies have found links.</w:t>
            </w:r>
          </w:p>
        </w:tc>
      </w:tr>
      <w:tr w:rsidR="2AD30711" w14:paraId="34BCD9ED" w14:textId="77777777" w:rsidTr="2A075B67">
        <w:tc>
          <w:tcPr>
            <w:tcW w:w="1470" w:type="dxa"/>
          </w:tcPr>
          <w:p w14:paraId="05F091AE" w14:textId="401D87E6" w:rsidR="2AD30711" w:rsidRDefault="2AD30711" w:rsidP="2AD30711">
            <w:pPr>
              <w:rPr>
                <w:rFonts w:ascii="Calibri" w:eastAsia="Calibri" w:hAnsi="Calibri" w:cs="Calibri"/>
              </w:rPr>
            </w:pPr>
            <w:r w:rsidRPr="2AD30711">
              <w:rPr>
                <w:rFonts w:ascii="Calibri" w:eastAsia="Calibri" w:hAnsi="Calibri" w:cs="Calibri"/>
              </w:rPr>
              <w:t>Increased Risk of Diabetes</w:t>
            </w:r>
          </w:p>
        </w:tc>
        <w:tc>
          <w:tcPr>
            <w:tcW w:w="3135" w:type="dxa"/>
          </w:tcPr>
          <w:p w14:paraId="7E6B5F1D" w14:textId="2BB43C08" w:rsidR="2AD30711" w:rsidRDefault="2AD30711" w:rsidP="2AD30711">
            <w:pPr>
              <w:rPr>
                <w:rFonts w:ascii="Calibri" w:eastAsia="Calibri" w:hAnsi="Calibri" w:cs="Calibri"/>
              </w:rPr>
            </w:pPr>
            <w:proofErr w:type="spellStart"/>
            <w:r w:rsidRPr="2AD30711">
              <w:rPr>
                <w:rFonts w:ascii="Calibri" w:eastAsia="Calibri" w:hAnsi="Calibri" w:cs="Calibri"/>
              </w:rPr>
              <w:t>Cleven</w:t>
            </w:r>
            <w:proofErr w:type="spellEnd"/>
            <w:r w:rsidRPr="2AD30711">
              <w:rPr>
                <w:rFonts w:ascii="Calibri" w:eastAsia="Calibri" w:hAnsi="Calibri" w:cs="Calibri"/>
              </w:rPr>
              <w:t>, L., Krell-</w:t>
            </w:r>
            <w:proofErr w:type="spellStart"/>
            <w:r w:rsidRPr="2AD30711">
              <w:rPr>
                <w:rFonts w:ascii="Calibri" w:eastAsia="Calibri" w:hAnsi="Calibri" w:cs="Calibri"/>
              </w:rPr>
              <w:t>Roesch</w:t>
            </w:r>
            <w:proofErr w:type="spellEnd"/>
            <w:r w:rsidRPr="2AD30711">
              <w:rPr>
                <w:rFonts w:ascii="Calibri" w:eastAsia="Calibri" w:hAnsi="Calibri" w:cs="Calibri"/>
              </w:rPr>
              <w:t xml:space="preserve">, J., </w:t>
            </w:r>
            <w:proofErr w:type="spellStart"/>
            <w:r w:rsidRPr="2AD30711">
              <w:rPr>
                <w:rFonts w:ascii="Calibri" w:eastAsia="Calibri" w:hAnsi="Calibri" w:cs="Calibri"/>
              </w:rPr>
              <w:t>Nigg</w:t>
            </w:r>
            <w:proofErr w:type="spellEnd"/>
            <w:r w:rsidRPr="2AD30711">
              <w:rPr>
                <w:rFonts w:ascii="Calibri" w:eastAsia="Calibri" w:hAnsi="Calibri" w:cs="Calibri"/>
              </w:rPr>
              <w:t xml:space="preserve">, C. R., &amp; </w:t>
            </w:r>
            <w:proofErr w:type="spellStart"/>
            <w:r w:rsidRPr="2AD30711">
              <w:rPr>
                <w:rFonts w:ascii="Calibri" w:eastAsia="Calibri" w:hAnsi="Calibri" w:cs="Calibri"/>
              </w:rPr>
              <w:t>Woll</w:t>
            </w:r>
            <w:proofErr w:type="spellEnd"/>
            <w:r w:rsidRPr="2AD30711">
              <w:rPr>
                <w:rFonts w:ascii="Calibri" w:eastAsia="Calibri" w:hAnsi="Calibri" w:cs="Calibri"/>
              </w:rPr>
              <w:t xml:space="preserve">, A. (2020). The association between physical activity with incident obesity, coronary heart disease, </w:t>
            </w:r>
            <w:proofErr w:type="gramStart"/>
            <w:r w:rsidRPr="2AD30711">
              <w:rPr>
                <w:rFonts w:ascii="Calibri" w:eastAsia="Calibri" w:hAnsi="Calibri" w:cs="Calibri"/>
              </w:rPr>
              <w:t>diabetes</w:t>
            </w:r>
            <w:proofErr w:type="gramEnd"/>
            <w:r w:rsidRPr="2AD30711">
              <w:rPr>
                <w:rFonts w:ascii="Calibri" w:eastAsia="Calibri" w:hAnsi="Calibri" w:cs="Calibri"/>
              </w:rPr>
              <w:t xml:space="preserve"> and hypertension in adults: A systematic review of longitudinal studies published after 2012. </w:t>
            </w:r>
            <w:r w:rsidRPr="2AD30711">
              <w:rPr>
                <w:rFonts w:ascii="Calibri" w:eastAsia="Calibri" w:hAnsi="Calibri" w:cs="Calibri"/>
                <w:i/>
                <w:iCs/>
              </w:rPr>
              <w:t>BMC Public Health</w:t>
            </w:r>
            <w:r w:rsidRPr="2AD30711">
              <w:rPr>
                <w:rFonts w:ascii="Calibri" w:eastAsia="Calibri" w:hAnsi="Calibri" w:cs="Calibri"/>
              </w:rPr>
              <w:t xml:space="preserve">, </w:t>
            </w:r>
            <w:r w:rsidRPr="2AD30711">
              <w:rPr>
                <w:rFonts w:ascii="Calibri" w:eastAsia="Calibri" w:hAnsi="Calibri" w:cs="Calibri"/>
                <w:i/>
                <w:iCs/>
              </w:rPr>
              <w:t>20</w:t>
            </w:r>
            <w:r w:rsidRPr="2AD30711">
              <w:rPr>
                <w:rFonts w:ascii="Calibri" w:eastAsia="Calibri" w:hAnsi="Calibri" w:cs="Calibri"/>
              </w:rPr>
              <w:t xml:space="preserve">(1), 726. </w:t>
            </w:r>
            <w:hyperlink r:id="rId19">
              <w:r w:rsidRPr="2AD30711">
                <w:rPr>
                  <w:rStyle w:val="Hyperlink"/>
                  <w:rFonts w:ascii="Calibri" w:eastAsia="Calibri" w:hAnsi="Calibri" w:cs="Calibri"/>
                </w:rPr>
                <w:t>https://doi.org/10.1186/s12889-020-08715-4</w:t>
              </w:r>
            </w:hyperlink>
          </w:p>
        </w:tc>
        <w:tc>
          <w:tcPr>
            <w:tcW w:w="1368" w:type="dxa"/>
          </w:tcPr>
          <w:p w14:paraId="0D3E22EA" w14:textId="5A203255" w:rsidR="2AD30711" w:rsidRDefault="2AD30711" w:rsidP="2AD30711">
            <w:pPr>
              <w:rPr>
                <w:rFonts w:ascii="Calibri" w:eastAsia="Calibri" w:hAnsi="Calibri" w:cs="Calibri"/>
              </w:rPr>
            </w:pPr>
            <w:r w:rsidRPr="2AD30711">
              <w:rPr>
                <w:rFonts w:ascii="Calibri" w:eastAsia="Calibri" w:hAnsi="Calibri" w:cs="Calibri"/>
              </w:rPr>
              <w:lastRenderedPageBreak/>
              <w:t>Adults</w:t>
            </w:r>
          </w:p>
        </w:tc>
        <w:tc>
          <w:tcPr>
            <w:tcW w:w="1322" w:type="dxa"/>
          </w:tcPr>
          <w:p w14:paraId="7B957E5F" w14:textId="3CC41D9F" w:rsidR="2AD30711" w:rsidRDefault="2AD30711" w:rsidP="2AD30711">
            <w:pPr>
              <w:rPr>
                <w:rFonts w:ascii="Calibri" w:eastAsia="Calibri" w:hAnsi="Calibri" w:cs="Calibri"/>
              </w:rPr>
            </w:pPr>
            <w:r w:rsidRPr="2AD30711">
              <w:rPr>
                <w:rFonts w:ascii="Calibri" w:eastAsia="Calibri" w:hAnsi="Calibri" w:cs="Calibri"/>
              </w:rPr>
              <w:t>Review of longitudinal cohort studies</w:t>
            </w:r>
          </w:p>
        </w:tc>
        <w:tc>
          <w:tcPr>
            <w:tcW w:w="2065" w:type="dxa"/>
          </w:tcPr>
          <w:p w14:paraId="4D50A25F" w14:textId="46230AF4" w:rsidR="2AD30711" w:rsidRDefault="2AD30711" w:rsidP="2AD30711">
            <w:pPr>
              <w:rPr>
                <w:rFonts w:ascii="Calibri" w:eastAsia="Calibri" w:hAnsi="Calibri" w:cs="Calibri"/>
              </w:rPr>
            </w:pPr>
            <w:r w:rsidRPr="2AD30711">
              <w:rPr>
                <w:rFonts w:ascii="Calibri" w:eastAsia="Calibri" w:hAnsi="Calibri" w:cs="Calibri"/>
              </w:rPr>
              <w:t>Out of 11 longitudinal studies published since 2012, 9 studies found that higher levels of physical activity were associated with lower risk of developing diabetes.</w:t>
            </w:r>
          </w:p>
        </w:tc>
      </w:tr>
      <w:tr w:rsidR="2AD30711" w14:paraId="5575B3F1" w14:textId="77777777" w:rsidTr="2A075B67">
        <w:tc>
          <w:tcPr>
            <w:tcW w:w="1470" w:type="dxa"/>
          </w:tcPr>
          <w:p w14:paraId="13DDB97D" w14:textId="26B2FEE7" w:rsidR="2AD30711" w:rsidRDefault="2AD30711" w:rsidP="2AD30711">
            <w:pPr>
              <w:rPr>
                <w:rFonts w:ascii="Calibri" w:eastAsia="Calibri" w:hAnsi="Calibri" w:cs="Calibri"/>
              </w:rPr>
            </w:pPr>
            <w:r w:rsidRPr="2AD30711">
              <w:rPr>
                <w:rFonts w:ascii="Calibri" w:eastAsia="Calibri" w:hAnsi="Calibri" w:cs="Calibri"/>
              </w:rPr>
              <w:t>Increased Risk of Diabetes</w:t>
            </w:r>
          </w:p>
        </w:tc>
        <w:tc>
          <w:tcPr>
            <w:tcW w:w="3135" w:type="dxa"/>
          </w:tcPr>
          <w:p w14:paraId="6B9083E3" w14:textId="1A909304" w:rsidR="2AD30711" w:rsidRDefault="2AD30711" w:rsidP="2AD30711">
            <w:pPr>
              <w:rPr>
                <w:rFonts w:ascii="Calibri" w:eastAsia="Calibri" w:hAnsi="Calibri" w:cs="Calibri"/>
              </w:rPr>
            </w:pPr>
            <w:proofErr w:type="spellStart"/>
            <w:r w:rsidRPr="2AD30711">
              <w:rPr>
                <w:rFonts w:ascii="Calibri" w:eastAsia="Calibri" w:hAnsi="Calibri" w:cs="Calibri"/>
              </w:rPr>
              <w:t>Krekoukia</w:t>
            </w:r>
            <w:proofErr w:type="spellEnd"/>
            <w:r w:rsidRPr="2AD30711">
              <w:rPr>
                <w:rFonts w:ascii="Calibri" w:eastAsia="Calibri" w:hAnsi="Calibri" w:cs="Calibri"/>
              </w:rPr>
              <w:t xml:space="preserve">, M., </w:t>
            </w:r>
            <w:proofErr w:type="spellStart"/>
            <w:r w:rsidRPr="2AD30711">
              <w:rPr>
                <w:rFonts w:ascii="Calibri" w:eastAsia="Calibri" w:hAnsi="Calibri" w:cs="Calibri"/>
              </w:rPr>
              <w:t>Nassis</w:t>
            </w:r>
            <w:proofErr w:type="spellEnd"/>
            <w:r w:rsidRPr="2AD30711">
              <w:rPr>
                <w:rFonts w:ascii="Calibri" w:eastAsia="Calibri" w:hAnsi="Calibri" w:cs="Calibri"/>
              </w:rPr>
              <w:t xml:space="preserve">, G. P., </w:t>
            </w:r>
            <w:proofErr w:type="spellStart"/>
            <w:r w:rsidRPr="2AD30711">
              <w:rPr>
                <w:rFonts w:ascii="Calibri" w:eastAsia="Calibri" w:hAnsi="Calibri" w:cs="Calibri"/>
              </w:rPr>
              <w:t>Psarra</w:t>
            </w:r>
            <w:proofErr w:type="spellEnd"/>
            <w:r w:rsidRPr="2AD30711">
              <w:rPr>
                <w:rFonts w:ascii="Calibri" w:eastAsia="Calibri" w:hAnsi="Calibri" w:cs="Calibri"/>
              </w:rPr>
              <w:t xml:space="preserve">, G., </w:t>
            </w:r>
            <w:proofErr w:type="spellStart"/>
            <w:r w:rsidRPr="2AD30711">
              <w:rPr>
                <w:rFonts w:ascii="Calibri" w:eastAsia="Calibri" w:hAnsi="Calibri" w:cs="Calibri"/>
              </w:rPr>
              <w:t>Skenderi</w:t>
            </w:r>
            <w:proofErr w:type="spellEnd"/>
            <w:r w:rsidRPr="2AD30711">
              <w:rPr>
                <w:rFonts w:ascii="Calibri" w:eastAsia="Calibri" w:hAnsi="Calibri" w:cs="Calibri"/>
              </w:rPr>
              <w:t xml:space="preserve">, K., </w:t>
            </w:r>
            <w:proofErr w:type="spellStart"/>
            <w:r w:rsidRPr="2AD30711">
              <w:rPr>
                <w:rFonts w:ascii="Calibri" w:eastAsia="Calibri" w:hAnsi="Calibri" w:cs="Calibri"/>
              </w:rPr>
              <w:t>Chrousos</w:t>
            </w:r>
            <w:proofErr w:type="spellEnd"/>
            <w:r w:rsidRPr="2AD30711">
              <w:rPr>
                <w:rFonts w:ascii="Calibri" w:eastAsia="Calibri" w:hAnsi="Calibri" w:cs="Calibri"/>
              </w:rPr>
              <w:t xml:space="preserve">, G. P., &amp; </w:t>
            </w:r>
            <w:proofErr w:type="spellStart"/>
            <w:r w:rsidRPr="2AD30711">
              <w:rPr>
                <w:rFonts w:ascii="Calibri" w:eastAsia="Calibri" w:hAnsi="Calibri" w:cs="Calibri"/>
              </w:rPr>
              <w:t>Sidossis</w:t>
            </w:r>
            <w:proofErr w:type="spellEnd"/>
            <w:r w:rsidRPr="2AD30711">
              <w:rPr>
                <w:rFonts w:ascii="Calibri" w:eastAsia="Calibri" w:hAnsi="Calibri" w:cs="Calibri"/>
              </w:rPr>
              <w:t xml:space="preserve">, L. S. (2007). Elevated total and central adiposity and low physical activity are associated with insulin resistance in children. </w:t>
            </w:r>
            <w:r w:rsidRPr="2AD30711">
              <w:rPr>
                <w:rFonts w:ascii="Calibri" w:eastAsia="Calibri" w:hAnsi="Calibri" w:cs="Calibri"/>
                <w:i/>
                <w:iCs/>
              </w:rPr>
              <w:t>Metabolism</w:t>
            </w:r>
            <w:r w:rsidRPr="2AD30711">
              <w:rPr>
                <w:rFonts w:ascii="Calibri" w:eastAsia="Calibri" w:hAnsi="Calibri" w:cs="Calibri"/>
              </w:rPr>
              <w:t xml:space="preserve">, </w:t>
            </w:r>
            <w:r w:rsidRPr="2AD30711">
              <w:rPr>
                <w:rFonts w:ascii="Calibri" w:eastAsia="Calibri" w:hAnsi="Calibri" w:cs="Calibri"/>
                <w:i/>
                <w:iCs/>
              </w:rPr>
              <w:t>56</w:t>
            </w:r>
            <w:r w:rsidRPr="2AD30711">
              <w:rPr>
                <w:rFonts w:ascii="Calibri" w:eastAsia="Calibri" w:hAnsi="Calibri" w:cs="Calibri"/>
              </w:rPr>
              <w:t xml:space="preserve">(2), 206–213. </w:t>
            </w:r>
            <w:hyperlink r:id="rId20">
              <w:r w:rsidRPr="2AD30711">
                <w:rPr>
                  <w:rStyle w:val="Hyperlink"/>
                  <w:rFonts w:ascii="Calibri" w:eastAsia="Calibri" w:hAnsi="Calibri" w:cs="Calibri"/>
                </w:rPr>
                <w:t>https://doi.org/10.1016/j.metabol.2006.09.014</w:t>
              </w:r>
            </w:hyperlink>
          </w:p>
        </w:tc>
        <w:tc>
          <w:tcPr>
            <w:tcW w:w="1368" w:type="dxa"/>
          </w:tcPr>
          <w:p w14:paraId="52B0676D" w14:textId="7B736136" w:rsidR="2AD30711" w:rsidRDefault="2AD30711" w:rsidP="2AD30711">
            <w:pPr>
              <w:rPr>
                <w:rFonts w:ascii="Calibri" w:eastAsia="Calibri" w:hAnsi="Calibri" w:cs="Calibri"/>
              </w:rPr>
            </w:pPr>
            <w:r w:rsidRPr="2AD30711">
              <w:rPr>
                <w:rFonts w:ascii="Calibri" w:eastAsia="Calibri" w:hAnsi="Calibri" w:cs="Calibri"/>
              </w:rPr>
              <w:t>28 boys and 26 girls (27 obese and 27 lean) ages 9- 11.5 years</w:t>
            </w:r>
          </w:p>
        </w:tc>
        <w:tc>
          <w:tcPr>
            <w:tcW w:w="1322" w:type="dxa"/>
          </w:tcPr>
          <w:p w14:paraId="5ABAB290" w14:textId="3FDD3CC7" w:rsidR="2AD30711" w:rsidRDefault="2AD30711" w:rsidP="2AD30711">
            <w:pPr>
              <w:rPr>
                <w:rFonts w:ascii="Calibri" w:eastAsia="Calibri" w:hAnsi="Calibri" w:cs="Calibri"/>
              </w:rPr>
            </w:pPr>
          </w:p>
        </w:tc>
        <w:tc>
          <w:tcPr>
            <w:tcW w:w="2065" w:type="dxa"/>
          </w:tcPr>
          <w:p w14:paraId="3EFFAF2D" w14:textId="28E5196F" w:rsidR="2AD30711" w:rsidRDefault="2AD30711" w:rsidP="2AD30711">
            <w:pPr>
              <w:rPr>
                <w:rFonts w:ascii="Calibri" w:eastAsia="Calibri" w:hAnsi="Calibri" w:cs="Calibri"/>
              </w:rPr>
            </w:pPr>
            <w:proofErr w:type="spellStart"/>
            <w:r w:rsidRPr="2AD30711">
              <w:rPr>
                <w:rFonts w:ascii="Calibri" w:eastAsia="Calibri" w:hAnsi="Calibri" w:cs="Calibri"/>
              </w:rPr>
              <w:t>Childrens</w:t>
            </w:r>
            <w:proofErr w:type="spellEnd"/>
            <w:r w:rsidRPr="2AD30711">
              <w:rPr>
                <w:rFonts w:ascii="Calibri" w:eastAsia="Calibri" w:hAnsi="Calibri" w:cs="Calibri"/>
              </w:rPr>
              <w:t>’ total volume of physical activity negatively associated with insulin resistance (b=-0.30 +/- 0.14, p= .044).</w:t>
            </w:r>
          </w:p>
        </w:tc>
      </w:tr>
    </w:tbl>
    <w:p w14:paraId="0AB6FC79" w14:textId="761E9FAC" w:rsidR="00344622" w:rsidRPr="00E16857" w:rsidRDefault="00344622" w:rsidP="2AD30711">
      <w:pPr>
        <w:rPr>
          <w:rFonts w:ascii="Calibri" w:eastAsia="Calibri" w:hAnsi="Calibri" w:cs="Calibri"/>
          <w:color w:val="000000" w:themeColor="text1"/>
        </w:rPr>
      </w:pPr>
    </w:p>
    <w:p w14:paraId="2E962D57" w14:textId="17B837AD" w:rsidR="00344622" w:rsidRPr="00E16857" w:rsidRDefault="2B8C5886" w:rsidP="2A075B67">
      <w:pPr>
        <w:pStyle w:val="ListParagraph"/>
        <w:spacing w:line="360" w:lineRule="auto"/>
        <w:ind w:left="0" w:firstLine="720"/>
        <w:rPr>
          <w:rFonts w:ascii="Calibri" w:eastAsia="Calibri" w:hAnsi="Calibri" w:cs="Calibri"/>
          <w:color w:val="000000" w:themeColor="text1"/>
        </w:rPr>
      </w:pPr>
      <w:r w:rsidRPr="2A075B67">
        <w:rPr>
          <w:rFonts w:ascii="Calibri" w:eastAsia="Calibri" w:hAnsi="Calibri" w:cs="Calibri"/>
          <w:color w:val="000000" w:themeColor="text1"/>
        </w:rPr>
        <w:t>Understanding the scope and effects of physical inactivity in childhood provides a strong motivating force for intervention. There is an ever-increasing need for resources to be devoted to helping children learn to become more active. The Earn-a-Bike nonprofit has found one way to help fulfil that need through its Earn-a-Bike @ School program.</w:t>
      </w:r>
    </w:p>
    <w:p w14:paraId="7D0590B2" w14:textId="09ADDD01" w:rsidR="00344622" w:rsidRPr="00E16857" w:rsidRDefault="00344622" w:rsidP="00344622">
      <w:pPr>
        <w:rPr>
          <w:rFonts w:ascii="Arial" w:hAnsi="Arial" w:cs="Arial"/>
        </w:rPr>
      </w:pPr>
    </w:p>
    <w:p w14:paraId="3CB8AD34" w14:textId="7F1760ED" w:rsidR="00F13CB9" w:rsidRPr="00F13CB9" w:rsidRDefault="00F13CB9" w:rsidP="001F1389">
      <w:pPr>
        <w:pStyle w:val="Heading2"/>
        <w:spacing w:line="360" w:lineRule="auto"/>
      </w:pPr>
      <w:bookmarkStart w:id="5" w:name="_Toc102052803"/>
      <w:r>
        <w:t>Part B – Program Description</w:t>
      </w:r>
      <w:bookmarkEnd w:id="5"/>
    </w:p>
    <w:p w14:paraId="2038375B" w14:textId="3E14BD8D" w:rsidR="0018272D" w:rsidRPr="00E16857"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The Earn-A-Bike @ School (EAB) is an incentive-based program designed to focus on attendance, coursework, positive behavior, health, and fostering self-empowerment. The program incorporates nutrition, safety, maintenance, and wellness components laced with the common thread of working towards a goal and earning it. The program is 10 weeks long and comprises nutrition and physical activity education wrapped up by a separate five-hour-long Build-a-Bike event. </w:t>
      </w:r>
    </w:p>
    <w:p w14:paraId="565C4869" w14:textId="1C837AB9" w:rsidR="0018272D" w:rsidRPr="00E16857" w:rsidRDefault="2B8C5886" w:rsidP="2A075B67">
      <w:pPr>
        <w:spacing w:line="360" w:lineRule="auto"/>
        <w:ind w:firstLine="720"/>
        <w:rPr>
          <w:sz w:val="24"/>
          <w:szCs w:val="24"/>
        </w:rPr>
      </w:pPr>
      <w:r w:rsidRPr="2A075B67">
        <w:rPr>
          <w:rFonts w:ascii="Calibri" w:eastAsia="Calibri" w:hAnsi="Calibri" w:cs="Calibri"/>
          <w:color w:val="000000" w:themeColor="text1"/>
          <w:sz w:val="24"/>
          <w:szCs w:val="24"/>
        </w:rPr>
        <w:t xml:space="preserve">The educational component comprises after-school 45–50-minute lectures about the following topics: Intro to Bike Knowledge, Nutrition, Bicycle Safety, Helmet Safety, Road Safety, How to Patch a Tire, How to Build a Bike, Recap. Lectures are delivered in person, within the classroom. During these lectures, materials such as bike parts, road signs, MyPlate sheet, Bicycle repair kits are used to give children guided practice of the concepts they are learning. After the lectures, the students are given tasks to complete at home and report their progress through a journal of the activities they completed. </w:t>
      </w:r>
    </w:p>
    <w:p w14:paraId="463F084E" w14:textId="177E7150" w:rsidR="0018272D" w:rsidRPr="00E16857"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While the students complete the educational aspect, in-school attendance logs are tracked by teachers and staff to make sure students are participating in school. Other </w:t>
      </w:r>
      <w:r w:rsidRPr="2A075B67">
        <w:rPr>
          <w:rFonts w:ascii="Calibri" w:eastAsia="Calibri" w:hAnsi="Calibri" w:cs="Calibri"/>
          <w:color w:val="000000" w:themeColor="text1"/>
          <w:sz w:val="24"/>
          <w:szCs w:val="24"/>
        </w:rPr>
        <w:lastRenderedPageBreak/>
        <w:t>documents such as referrals, write ups, awards/recognitions will also be tracked to ensure good behavior in students. EAB staff also track students’ attendance at the after-school program and completion of EAB-specific coursework.</w:t>
      </w:r>
    </w:p>
    <w:p w14:paraId="5C1CF020" w14:textId="337BC049" w:rsidR="0018272D" w:rsidRPr="00E16857"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At the end of the 10-week program is a 5-hour long Build-a-Bike event. This event features students that have successfully completed the program. Students partner with a volunteer to assemble a brand-new bicycle which is then used in a 2-mile group ride. Parents of the participating students engage in educational workshops about health promotion and community resources about physical activity and nutrition while their children assemble the bikes. </w:t>
      </w:r>
    </w:p>
    <w:p w14:paraId="6DC76354" w14:textId="2AB412BB" w:rsidR="0018272D" w:rsidRPr="00E16857"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The program is estimated to cost about $25,000 – 39,700 for one grade and one semester. The budget is set for 100 bikes, tools to assemble bikes, decorations, bike helmets, food for volunteers, entertainment, shirts, bicycle kits, and transportation of event materials. </w:t>
      </w:r>
    </w:p>
    <w:p w14:paraId="11576497" w14:textId="715071C9" w:rsidR="0018272D" w:rsidRPr="00E16857"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Program participants are recruited through outreach to the school directors to agree upon hosting the program at the school. An in person/ online meeting is held with school board members to explain program intent and execution plan. Emails are sent out to teachers and parents to gain their interest. Fliers are posted within schools to attract more students.</w:t>
      </w:r>
    </w:p>
    <w:p w14:paraId="11CD2C9D" w14:textId="49F87A51" w:rsidR="0018272D" w:rsidRPr="00E16857"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The target population is 3</w:t>
      </w:r>
      <w:r w:rsidRPr="2A075B67">
        <w:rPr>
          <w:rFonts w:ascii="Calibri" w:eastAsia="Calibri" w:hAnsi="Calibri" w:cs="Calibri"/>
          <w:color w:val="000000" w:themeColor="text1"/>
          <w:sz w:val="24"/>
          <w:szCs w:val="24"/>
          <w:vertAlign w:val="superscript"/>
        </w:rPr>
        <w:t>rd</w:t>
      </w:r>
      <w:r w:rsidRPr="2A075B67">
        <w:rPr>
          <w:rFonts w:ascii="Calibri" w:eastAsia="Calibri" w:hAnsi="Calibri" w:cs="Calibri"/>
          <w:color w:val="000000" w:themeColor="text1"/>
          <w:sz w:val="24"/>
          <w:szCs w:val="24"/>
        </w:rPr>
        <w:t>- 5</w:t>
      </w:r>
      <w:r w:rsidRPr="2A075B67">
        <w:rPr>
          <w:rFonts w:ascii="Calibri" w:eastAsia="Calibri" w:hAnsi="Calibri" w:cs="Calibri"/>
          <w:color w:val="000000" w:themeColor="text1"/>
          <w:sz w:val="24"/>
          <w:szCs w:val="24"/>
          <w:vertAlign w:val="superscript"/>
        </w:rPr>
        <w:t>th</w:t>
      </w:r>
      <w:r w:rsidRPr="2A075B67">
        <w:rPr>
          <w:rFonts w:ascii="Calibri" w:eastAsia="Calibri" w:hAnsi="Calibri" w:cs="Calibri"/>
          <w:color w:val="000000" w:themeColor="text1"/>
          <w:sz w:val="24"/>
          <w:szCs w:val="24"/>
        </w:rPr>
        <w:t xml:space="preserve"> graders in title 1 schools that are at risk or </w:t>
      </w:r>
      <w:proofErr w:type="gramStart"/>
      <w:r w:rsidRPr="2A075B67">
        <w:rPr>
          <w:rFonts w:ascii="Calibri" w:eastAsia="Calibri" w:hAnsi="Calibri" w:cs="Calibri"/>
          <w:color w:val="000000" w:themeColor="text1"/>
          <w:sz w:val="24"/>
          <w:szCs w:val="24"/>
        </w:rPr>
        <w:t>economically disadvantaged</w:t>
      </w:r>
      <w:proofErr w:type="gramEnd"/>
      <w:r w:rsidRPr="2A075B67">
        <w:rPr>
          <w:rFonts w:ascii="Calibri" w:eastAsia="Calibri" w:hAnsi="Calibri" w:cs="Calibri"/>
          <w:color w:val="000000" w:themeColor="text1"/>
          <w:sz w:val="24"/>
          <w:szCs w:val="24"/>
        </w:rPr>
        <w:t>.</w:t>
      </w:r>
      <w:r w:rsidRPr="2A075B67">
        <w:rPr>
          <w:rFonts w:ascii="Calibri" w:eastAsia="Calibri" w:hAnsi="Calibri" w:cs="Calibri"/>
          <w:color w:val="000000" w:themeColor="text1"/>
          <w:sz w:val="24"/>
          <w:szCs w:val="24"/>
          <w:lang w:val="en-GB"/>
        </w:rPr>
        <w:t xml:space="preserve"> The program expects to serve about 100-180 participants based on the previous record and budget size.</w:t>
      </w:r>
    </w:p>
    <w:p w14:paraId="5E58D403" w14:textId="00FBD45C" w:rsidR="0018272D" w:rsidRPr="00E16857"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lang w:val="en-GB"/>
        </w:rPr>
        <w:t>Students not in 3</w:t>
      </w:r>
      <w:r w:rsidRPr="2A075B67">
        <w:rPr>
          <w:rFonts w:ascii="Calibri" w:eastAsia="Calibri" w:hAnsi="Calibri" w:cs="Calibri"/>
          <w:color w:val="000000" w:themeColor="text1"/>
          <w:sz w:val="24"/>
          <w:szCs w:val="24"/>
          <w:vertAlign w:val="superscript"/>
          <w:lang w:val="en-GB"/>
        </w:rPr>
        <w:t>rd</w:t>
      </w:r>
      <w:r w:rsidRPr="2A075B67">
        <w:rPr>
          <w:rFonts w:ascii="Calibri" w:eastAsia="Calibri" w:hAnsi="Calibri" w:cs="Calibri"/>
          <w:color w:val="000000" w:themeColor="text1"/>
          <w:sz w:val="24"/>
          <w:szCs w:val="24"/>
          <w:lang w:val="en-GB"/>
        </w:rPr>
        <w:t xml:space="preserve"> to 5</w:t>
      </w:r>
      <w:r w:rsidRPr="2A075B67">
        <w:rPr>
          <w:rFonts w:ascii="Calibri" w:eastAsia="Calibri" w:hAnsi="Calibri" w:cs="Calibri"/>
          <w:color w:val="000000" w:themeColor="text1"/>
          <w:sz w:val="24"/>
          <w:szCs w:val="24"/>
          <w:vertAlign w:val="superscript"/>
          <w:lang w:val="en-GB"/>
        </w:rPr>
        <w:t>th</w:t>
      </w:r>
      <w:r w:rsidRPr="2A075B67">
        <w:rPr>
          <w:rFonts w:ascii="Calibri" w:eastAsia="Calibri" w:hAnsi="Calibri" w:cs="Calibri"/>
          <w:color w:val="000000" w:themeColor="text1"/>
          <w:sz w:val="24"/>
          <w:szCs w:val="24"/>
          <w:lang w:val="en-GB"/>
        </w:rPr>
        <w:t xml:space="preserve"> grade will be automatically excluded based on eligibility. Even though the program aims to actively reach </w:t>
      </w:r>
      <w:proofErr w:type="gramStart"/>
      <w:r w:rsidRPr="2A075B67">
        <w:rPr>
          <w:rFonts w:ascii="Calibri" w:eastAsia="Calibri" w:hAnsi="Calibri" w:cs="Calibri"/>
          <w:color w:val="000000" w:themeColor="text1"/>
          <w:sz w:val="24"/>
          <w:szCs w:val="24"/>
          <w:lang w:val="en-GB"/>
        </w:rPr>
        <w:t>economically disadvantaged</w:t>
      </w:r>
      <w:proofErr w:type="gramEnd"/>
      <w:r w:rsidRPr="2A075B67">
        <w:rPr>
          <w:rFonts w:ascii="Calibri" w:eastAsia="Calibri" w:hAnsi="Calibri" w:cs="Calibri"/>
          <w:color w:val="000000" w:themeColor="text1"/>
          <w:sz w:val="24"/>
          <w:szCs w:val="24"/>
          <w:lang w:val="en-GB"/>
        </w:rPr>
        <w:t xml:space="preserve"> schools, any school that shows interest in the program is accepted into the program.</w:t>
      </w:r>
    </w:p>
    <w:p w14:paraId="73E34942" w14:textId="36E60C79" w:rsidR="00570340"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There are multiple stakeholders involved in the EAB program which may have an interest in the results of a formal evaluation. Table 4 shows a list of stakeholders that can benefit from the evaluation of the Earn a Bike at school program and potential priorities they may focus on.</w:t>
      </w:r>
    </w:p>
    <w:p w14:paraId="22C1C5EB" w14:textId="77777777" w:rsidR="00570340" w:rsidRDefault="00570340">
      <w:pPr>
        <w:spacing w:after="160"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br w:type="page"/>
      </w:r>
    </w:p>
    <w:p w14:paraId="1F666398" w14:textId="3C785197" w:rsidR="0018272D" w:rsidRPr="00E16857" w:rsidRDefault="2AD30711" w:rsidP="00A852E3">
      <w:pPr>
        <w:rPr>
          <w:rFonts w:ascii="Calibri" w:eastAsia="Calibri" w:hAnsi="Calibri" w:cs="Calibri"/>
          <w:color w:val="000000" w:themeColor="text1"/>
        </w:rPr>
      </w:pPr>
      <w:r w:rsidRPr="2AD30711">
        <w:rPr>
          <w:rFonts w:ascii="Calibri" w:eastAsia="Calibri" w:hAnsi="Calibri" w:cs="Calibri"/>
          <w:b/>
          <w:bCs/>
          <w:color w:val="000000" w:themeColor="text1"/>
        </w:rPr>
        <w:lastRenderedPageBreak/>
        <w:t xml:space="preserve">Table </w:t>
      </w:r>
      <w:r w:rsidR="00A852E3">
        <w:rPr>
          <w:rFonts w:ascii="Calibri" w:eastAsia="Calibri" w:hAnsi="Calibri" w:cs="Calibri"/>
          <w:b/>
          <w:bCs/>
          <w:color w:val="000000" w:themeColor="text1"/>
        </w:rPr>
        <w:t>I.</w:t>
      </w:r>
      <w:r w:rsidRPr="2AD30711">
        <w:rPr>
          <w:rFonts w:ascii="Calibri" w:eastAsia="Calibri" w:hAnsi="Calibri" w:cs="Calibri"/>
          <w:b/>
          <w:bCs/>
          <w:color w:val="000000" w:themeColor="text1"/>
        </w:rPr>
        <w:t>4. Stakeholders and evaluation priority</w:t>
      </w:r>
    </w:p>
    <w:tbl>
      <w:tblPr>
        <w:tblStyle w:val="TableGrid"/>
        <w:tblW w:w="0" w:type="auto"/>
        <w:tblLayout w:type="fixed"/>
        <w:tblLook w:val="04A0" w:firstRow="1" w:lastRow="0" w:firstColumn="1" w:lastColumn="0" w:noHBand="0" w:noVBand="1"/>
      </w:tblPr>
      <w:tblGrid>
        <w:gridCol w:w="2730"/>
        <w:gridCol w:w="6615"/>
      </w:tblGrid>
      <w:tr w:rsidR="2AD30711" w14:paraId="42090C2B" w14:textId="77777777" w:rsidTr="2AD30711">
        <w:tc>
          <w:tcPr>
            <w:tcW w:w="2730" w:type="dxa"/>
          </w:tcPr>
          <w:p w14:paraId="5C3F13E4" w14:textId="14C8B45C" w:rsidR="2AD30711" w:rsidRDefault="2AD30711" w:rsidP="2AD30711">
            <w:pPr>
              <w:rPr>
                <w:rFonts w:ascii="Calibri" w:eastAsia="Calibri" w:hAnsi="Calibri" w:cs="Calibri"/>
              </w:rPr>
            </w:pPr>
            <w:r w:rsidRPr="2AD30711">
              <w:rPr>
                <w:rFonts w:ascii="Calibri" w:eastAsia="Calibri" w:hAnsi="Calibri" w:cs="Calibri"/>
              </w:rPr>
              <w:t>Stakeholder</w:t>
            </w:r>
          </w:p>
        </w:tc>
        <w:tc>
          <w:tcPr>
            <w:tcW w:w="6615" w:type="dxa"/>
          </w:tcPr>
          <w:p w14:paraId="07343DDC" w14:textId="7467BD41" w:rsidR="2AD30711" w:rsidRDefault="2AD30711" w:rsidP="2AD30711">
            <w:pPr>
              <w:rPr>
                <w:rFonts w:ascii="Calibri" w:eastAsia="Calibri" w:hAnsi="Calibri" w:cs="Calibri"/>
              </w:rPr>
            </w:pPr>
            <w:r w:rsidRPr="2AD30711">
              <w:rPr>
                <w:rFonts w:ascii="Calibri" w:eastAsia="Calibri" w:hAnsi="Calibri" w:cs="Calibri"/>
              </w:rPr>
              <w:t>Likely Evaluation Priority (What is their priority?)</w:t>
            </w:r>
          </w:p>
        </w:tc>
      </w:tr>
      <w:tr w:rsidR="2AD30711" w14:paraId="0BE37354" w14:textId="77777777" w:rsidTr="2AD30711">
        <w:tc>
          <w:tcPr>
            <w:tcW w:w="2730" w:type="dxa"/>
            <w:vAlign w:val="center"/>
          </w:tcPr>
          <w:p w14:paraId="0F87818D" w14:textId="313531E8" w:rsidR="2AD30711" w:rsidRDefault="2AD30711" w:rsidP="2AD30711">
            <w:pPr>
              <w:jc w:val="center"/>
              <w:rPr>
                <w:rFonts w:ascii="Calibri" w:eastAsia="Calibri" w:hAnsi="Calibri" w:cs="Calibri"/>
              </w:rPr>
            </w:pPr>
            <w:r w:rsidRPr="2AD30711">
              <w:rPr>
                <w:rFonts w:ascii="Calibri" w:eastAsia="Calibri" w:hAnsi="Calibri" w:cs="Calibri"/>
              </w:rPr>
              <w:t>Earn-A-Bike Nonprofit</w:t>
            </w:r>
          </w:p>
        </w:tc>
        <w:tc>
          <w:tcPr>
            <w:tcW w:w="6615" w:type="dxa"/>
          </w:tcPr>
          <w:p w14:paraId="32863FC7" w14:textId="45017229" w:rsidR="2AD30711" w:rsidRDefault="2AD30711" w:rsidP="00D36323">
            <w:pPr>
              <w:pStyle w:val="ListParagraph"/>
              <w:numPr>
                <w:ilvl w:val="0"/>
                <w:numId w:val="39"/>
              </w:numPr>
              <w:rPr>
                <w:rFonts w:eastAsiaTheme="minorEastAsia"/>
              </w:rPr>
            </w:pPr>
            <w:r w:rsidRPr="2AD30711">
              <w:rPr>
                <w:rFonts w:ascii="Calibri" w:eastAsia="Calibri" w:hAnsi="Calibri" w:cs="Calibri"/>
              </w:rPr>
              <w:t>Evaluate efficacy of the program for improving child health and nutrition</w:t>
            </w:r>
          </w:p>
          <w:p w14:paraId="572CD012" w14:textId="51E0B7D1" w:rsidR="2AD30711" w:rsidRDefault="2AD30711" w:rsidP="00D36323">
            <w:pPr>
              <w:pStyle w:val="ListParagraph"/>
              <w:numPr>
                <w:ilvl w:val="0"/>
                <w:numId w:val="39"/>
              </w:numPr>
              <w:rPr>
                <w:rFonts w:eastAsiaTheme="minorEastAsia"/>
              </w:rPr>
            </w:pPr>
            <w:r w:rsidRPr="2AD30711">
              <w:rPr>
                <w:rFonts w:ascii="Calibri" w:eastAsia="Calibri" w:hAnsi="Calibri" w:cs="Calibri"/>
              </w:rPr>
              <w:t>Determine efficiency and effectiveness of program process</w:t>
            </w:r>
          </w:p>
          <w:p w14:paraId="088684EA" w14:textId="36E59EC9" w:rsidR="2AD30711" w:rsidRDefault="2AD30711" w:rsidP="00D36323">
            <w:pPr>
              <w:pStyle w:val="ListParagraph"/>
              <w:numPr>
                <w:ilvl w:val="0"/>
                <w:numId w:val="39"/>
              </w:numPr>
              <w:rPr>
                <w:rFonts w:eastAsiaTheme="minorEastAsia"/>
              </w:rPr>
            </w:pPr>
            <w:r w:rsidRPr="2AD30711">
              <w:rPr>
                <w:rFonts w:ascii="Calibri" w:eastAsia="Calibri" w:hAnsi="Calibri" w:cs="Calibri"/>
              </w:rPr>
              <w:t>Gather data for future funding applications</w:t>
            </w:r>
          </w:p>
        </w:tc>
      </w:tr>
      <w:tr w:rsidR="2AD30711" w14:paraId="75EE84C9" w14:textId="77777777" w:rsidTr="2AD30711">
        <w:tc>
          <w:tcPr>
            <w:tcW w:w="2730" w:type="dxa"/>
            <w:vAlign w:val="center"/>
          </w:tcPr>
          <w:p w14:paraId="545FE5D1" w14:textId="281315C5" w:rsidR="2AD30711" w:rsidRDefault="2AD30711" w:rsidP="2AD30711">
            <w:pPr>
              <w:jc w:val="center"/>
              <w:rPr>
                <w:rFonts w:ascii="Calibri" w:eastAsia="Calibri" w:hAnsi="Calibri" w:cs="Calibri"/>
              </w:rPr>
            </w:pPr>
            <w:r w:rsidRPr="2AD30711">
              <w:rPr>
                <w:rFonts w:ascii="Calibri" w:eastAsia="Calibri" w:hAnsi="Calibri" w:cs="Calibri"/>
              </w:rPr>
              <w:t>Schools</w:t>
            </w:r>
          </w:p>
        </w:tc>
        <w:tc>
          <w:tcPr>
            <w:tcW w:w="6615" w:type="dxa"/>
          </w:tcPr>
          <w:p w14:paraId="5B4D164C" w14:textId="5E2884B4" w:rsidR="2AD30711" w:rsidRDefault="2AD30711" w:rsidP="00D36323">
            <w:pPr>
              <w:pStyle w:val="ListParagraph"/>
              <w:numPr>
                <w:ilvl w:val="0"/>
                <w:numId w:val="38"/>
              </w:numPr>
              <w:rPr>
                <w:rFonts w:eastAsiaTheme="minorEastAsia"/>
              </w:rPr>
            </w:pPr>
            <w:r w:rsidRPr="2AD30711">
              <w:rPr>
                <w:rFonts w:ascii="Calibri" w:eastAsia="Calibri" w:hAnsi="Calibri" w:cs="Calibri"/>
              </w:rPr>
              <w:t>Evaluate outcomes for increasing attendance and improving behaviors</w:t>
            </w:r>
          </w:p>
          <w:p w14:paraId="754870C8" w14:textId="6A0F766B" w:rsidR="2AD30711" w:rsidRDefault="2AD30711" w:rsidP="00D36323">
            <w:pPr>
              <w:pStyle w:val="ListParagraph"/>
              <w:numPr>
                <w:ilvl w:val="0"/>
                <w:numId w:val="38"/>
              </w:numPr>
              <w:rPr>
                <w:rFonts w:eastAsiaTheme="minorEastAsia"/>
              </w:rPr>
            </w:pPr>
            <w:r w:rsidRPr="2AD30711">
              <w:rPr>
                <w:rFonts w:ascii="Calibri" w:eastAsia="Calibri" w:hAnsi="Calibri" w:cs="Calibri"/>
              </w:rPr>
              <w:t>Gather data for future funding applications</w:t>
            </w:r>
          </w:p>
        </w:tc>
      </w:tr>
      <w:tr w:rsidR="2AD30711" w14:paraId="5881B37A" w14:textId="77777777" w:rsidTr="2AD30711">
        <w:tc>
          <w:tcPr>
            <w:tcW w:w="2730" w:type="dxa"/>
            <w:vAlign w:val="center"/>
          </w:tcPr>
          <w:p w14:paraId="0D8242DD" w14:textId="3E57F187" w:rsidR="2AD30711" w:rsidRDefault="2AD30711" w:rsidP="2AD30711">
            <w:pPr>
              <w:jc w:val="center"/>
              <w:rPr>
                <w:rFonts w:ascii="Calibri" w:eastAsia="Calibri" w:hAnsi="Calibri" w:cs="Calibri"/>
              </w:rPr>
            </w:pPr>
            <w:r w:rsidRPr="2AD30711">
              <w:rPr>
                <w:rFonts w:ascii="Calibri" w:eastAsia="Calibri" w:hAnsi="Calibri" w:cs="Calibri"/>
              </w:rPr>
              <w:t>Teachers</w:t>
            </w:r>
          </w:p>
        </w:tc>
        <w:tc>
          <w:tcPr>
            <w:tcW w:w="6615" w:type="dxa"/>
          </w:tcPr>
          <w:p w14:paraId="266C0DF3" w14:textId="7782F585" w:rsidR="2AD30711" w:rsidRDefault="2AD30711" w:rsidP="00D36323">
            <w:pPr>
              <w:pStyle w:val="ListParagraph"/>
              <w:numPr>
                <w:ilvl w:val="0"/>
                <w:numId w:val="38"/>
              </w:numPr>
              <w:rPr>
                <w:rFonts w:eastAsiaTheme="minorEastAsia"/>
              </w:rPr>
            </w:pPr>
            <w:r w:rsidRPr="2AD30711">
              <w:rPr>
                <w:rFonts w:ascii="Calibri" w:eastAsia="Calibri" w:hAnsi="Calibri" w:cs="Calibri"/>
              </w:rPr>
              <w:t>Evaluate outcomes for improving student behavior</w:t>
            </w:r>
          </w:p>
          <w:p w14:paraId="0C7D1B9D" w14:textId="04CFD3B6" w:rsidR="2AD30711" w:rsidRDefault="2AD30711" w:rsidP="00D36323">
            <w:pPr>
              <w:pStyle w:val="ListParagraph"/>
              <w:numPr>
                <w:ilvl w:val="0"/>
                <w:numId w:val="38"/>
              </w:numPr>
              <w:rPr>
                <w:rFonts w:eastAsiaTheme="minorEastAsia"/>
              </w:rPr>
            </w:pPr>
            <w:r w:rsidRPr="2AD30711">
              <w:rPr>
                <w:rFonts w:ascii="Calibri" w:eastAsia="Calibri" w:hAnsi="Calibri" w:cs="Calibri"/>
              </w:rPr>
              <w:t xml:space="preserve">Determine efficacy of the program in improving classroom participation and grades </w:t>
            </w:r>
          </w:p>
        </w:tc>
      </w:tr>
      <w:tr w:rsidR="2AD30711" w14:paraId="34E03733" w14:textId="77777777" w:rsidTr="2AD30711">
        <w:tc>
          <w:tcPr>
            <w:tcW w:w="2730" w:type="dxa"/>
            <w:vAlign w:val="center"/>
          </w:tcPr>
          <w:p w14:paraId="0D30C8E2" w14:textId="6329465D" w:rsidR="2AD30711" w:rsidRDefault="2AD30711" w:rsidP="2AD30711">
            <w:pPr>
              <w:jc w:val="center"/>
              <w:rPr>
                <w:rFonts w:ascii="Calibri" w:eastAsia="Calibri" w:hAnsi="Calibri" w:cs="Calibri"/>
              </w:rPr>
            </w:pPr>
            <w:r w:rsidRPr="2AD30711">
              <w:rPr>
                <w:rFonts w:ascii="Calibri" w:eastAsia="Calibri" w:hAnsi="Calibri" w:cs="Calibri"/>
              </w:rPr>
              <w:t>VIA transportation</w:t>
            </w:r>
          </w:p>
        </w:tc>
        <w:tc>
          <w:tcPr>
            <w:tcW w:w="6615" w:type="dxa"/>
          </w:tcPr>
          <w:p w14:paraId="6D34CF27" w14:textId="176CADBB" w:rsidR="2AD30711" w:rsidRDefault="2AD30711" w:rsidP="00D36323">
            <w:pPr>
              <w:pStyle w:val="ListParagraph"/>
              <w:numPr>
                <w:ilvl w:val="0"/>
                <w:numId w:val="38"/>
              </w:numPr>
              <w:rPr>
                <w:rFonts w:eastAsiaTheme="minorEastAsia"/>
              </w:rPr>
            </w:pPr>
            <w:r w:rsidRPr="2AD30711">
              <w:rPr>
                <w:rFonts w:ascii="Calibri" w:eastAsia="Calibri" w:hAnsi="Calibri" w:cs="Calibri"/>
              </w:rPr>
              <w:t>Determine the number of participants to allocate seats to during the event</w:t>
            </w:r>
          </w:p>
          <w:p w14:paraId="4CF50D07" w14:textId="016D8DF7" w:rsidR="2AD30711" w:rsidRDefault="2AD30711" w:rsidP="00D36323">
            <w:pPr>
              <w:pStyle w:val="ListParagraph"/>
              <w:numPr>
                <w:ilvl w:val="0"/>
                <w:numId w:val="38"/>
              </w:numPr>
              <w:rPr>
                <w:rFonts w:eastAsiaTheme="minorEastAsia"/>
              </w:rPr>
            </w:pPr>
            <w:r w:rsidRPr="2AD30711">
              <w:rPr>
                <w:rFonts w:ascii="Calibri" w:eastAsia="Calibri" w:hAnsi="Calibri" w:cs="Calibri"/>
              </w:rPr>
              <w:t>Collect log of families that need public transportation within the area</w:t>
            </w:r>
          </w:p>
        </w:tc>
      </w:tr>
      <w:tr w:rsidR="2AD30711" w14:paraId="40E7B059" w14:textId="77777777" w:rsidTr="2AD30711">
        <w:tc>
          <w:tcPr>
            <w:tcW w:w="2730" w:type="dxa"/>
            <w:vAlign w:val="center"/>
          </w:tcPr>
          <w:p w14:paraId="1065AABC" w14:textId="291801EC" w:rsidR="2AD30711" w:rsidRDefault="2AD30711" w:rsidP="2AD30711">
            <w:pPr>
              <w:jc w:val="center"/>
              <w:rPr>
                <w:rFonts w:ascii="Calibri" w:eastAsia="Calibri" w:hAnsi="Calibri" w:cs="Calibri"/>
              </w:rPr>
            </w:pPr>
            <w:r w:rsidRPr="2AD30711">
              <w:rPr>
                <w:rFonts w:ascii="Calibri" w:eastAsia="Calibri" w:hAnsi="Calibri" w:cs="Calibri"/>
              </w:rPr>
              <w:t xml:space="preserve">San Antonio Food Bank </w:t>
            </w:r>
          </w:p>
        </w:tc>
        <w:tc>
          <w:tcPr>
            <w:tcW w:w="6615" w:type="dxa"/>
          </w:tcPr>
          <w:p w14:paraId="6B3437D6" w14:textId="253D5642" w:rsidR="2AD30711" w:rsidRDefault="2AD30711" w:rsidP="00D36323">
            <w:pPr>
              <w:pStyle w:val="ListParagraph"/>
              <w:numPr>
                <w:ilvl w:val="0"/>
                <w:numId w:val="38"/>
              </w:numPr>
              <w:rPr>
                <w:rFonts w:eastAsiaTheme="minorEastAsia"/>
              </w:rPr>
            </w:pPr>
            <w:r w:rsidRPr="2AD30711">
              <w:rPr>
                <w:rFonts w:ascii="Calibri" w:eastAsia="Calibri" w:hAnsi="Calibri" w:cs="Calibri"/>
              </w:rPr>
              <w:t xml:space="preserve">Evaluate </w:t>
            </w:r>
            <w:r w:rsidR="009114FB">
              <w:rPr>
                <w:rFonts w:ascii="Calibri" w:eastAsia="Calibri" w:hAnsi="Calibri" w:cs="Calibri"/>
              </w:rPr>
              <w:t xml:space="preserve">the </w:t>
            </w:r>
            <w:r w:rsidRPr="2AD30711">
              <w:rPr>
                <w:rFonts w:ascii="Calibri" w:eastAsia="Calibri" w:hAnsi="Calibri" w:cs="Calibri"/>
              </w:rPr>
              <w:t xml:space="preserve">amount of </w:t>
            </w:r>
            <w:proofErr w:type="spellStart"/>
            <w:r w:rsidRPr="2AD30711">
              <w:rPr>
                <w:rFonts w:ascii="Calibri" w:eastAsia="Calibri" w:hAnsi="Calibri" w:cs="Calibri"/>
              </w:rPr>
              <w:t>Myplate</w:t>
            </w:r>
            <w:proofErr w:type="spellEnd"/>
            <w:r w:rsidRPr="2AD30711">
              <w:rPr>
                <w:rFonts w:ascii="Calibri" w:eastAsia="Calibri" w:hAnsi="Calibri" w:cs="Calibri"/>
              </w:rPr>
              <w:t xml:space="preserve"> sheets are used throughout the program</w:t>
            </w:r>
          </w:p>
          <w:p w14:paraId="046D1311" w14:textId="79DC439B" w:rsidR="2AD30711" w:rsidRDefault="2AD30711" w:rsidP="00D36323">
            <w:pPr>
              <w:pStyle w:val="ListParagraph"/>
              <w:numPr>
                <w:ilvl w:val="0"/>
                <w:numId w:val="38"/>
              </w:numPr>
              <w:rPr>
                <w:rFonts w:eastAsiaTheme="minorEastAsia"/>
              </w:rPr>
            </w:pPr>
            <w:r w:rsidRPr="2AD30711">
              <w:rPr>
                <w:rFonts w:ascii="Calibri" w:eastAsia="Calibri" w:hAnsi="Calibri" w:cs="Calibri"/>
              </w:rPr>
              <w:t>Determine the state of healthy food access within the community</w:t>
            </w:r>
          </w:p>
          <w:p w14:paraId="6EA68605" w14:textId="0C660488" w:rsidR="2AD30711" w:rsidRDefault="2AD30711" w:rsidP="00D36323">
            <w:pPr>
              <w:pStyle w:val="ListParagraph"/>
              <w:numPr>
                <w:ilvl w:val="0"/>
                <w:numId w:val="38"/>
              </w:numPr>
              <w:rPr>
                <w:rFonts w:eastAsiaTheme="minorEastAsia"/>
              </w:rPr>
            </w:pPr>
            <w:r w:rsidRPr="2AD30711">
              <w:rPr>
                <w:rFonts w:ascii="Calibri" w:eastAsia="Calibri" w:hAnsi="Calibri" w:cs="Calibri"/>
              </w:rPr>
              <w:t xml:space="preserve">Estimate the number of parents to reach during </w:t>
            </w:r>
            <w:r w:rsidR="009114FB">
              <w:rPr>
                <w:rFonts w:ascii="Calibri" w:eastAsia="Calibri" w:hAnsi="Calibri" w:cs="Calibri"/>
              </w:rPr>
              <w:t xml:space="preserve">the </w:t>
            </w:r>
            <w:r w:rsidRPr="2AD30711">
              <w:rPr>
                <w:rFonts w:ascii="Calibri" w:eastAsia="Calibri" w:hAnsi="Calibri" w:cs="Calibri"/>
              </w:rPr>
              <w:t>Build-a-Bike event</w:t>
            </w:r>
          </w:p>
        </w:tc>
      </w:tr>
      <w:tr w:rsidR="2AD30711" w14:paraId="758A8103" w14:textId="77777777" w:rsidTr="2AD30711">
        <w:tc>
          <w:tcPr>
            <w:tcW w:w="2730" w:type="dxa"/>
            <w:vAlign w:val="center"/>
          </w:tcPr>
          <w:p w14:paraId="164E96E6" w14:textId="7F58F1A6" w:rsidR="2AD30711" w:rsidRDefault="2AD30711" w:rsidP="2AD30711">
            <w:pPr>
              <w:jc w:val="center"/>
              <w:rPr>
                <w:rFonts w:ascii="Calibri" w:eastAsia="Calibri" w:hAnsi="Calibri" w:cs="Calibri"/>
              </w:rPr>
            </w:pPr>
            <w:r w:rsidRPr="2AD30711">
              <w:rPr>
                <w:rFonts w:ascii="Calibri" w:eastAsia="Calibri" w:hAnsi="Calibri" w:cs="Calibri"/>
              </w:rPr>
              <w:t>YMCA</w:t>
            </w:r>
          </w:p>
        </w:tc>
        <w:tc>
          <w:tcPr>
            <w:tcW w:w="6615" w:type="dxa"/>
          </w:tcPr>
          <w:p w14:paraId="0694DED9" w14:textId="7261B887" w:rsidR="2AD30711" w:rsidRDefault="2AD30711" w:rsidP="00D36323">
            <w:pPr>
              <w:pStyle w:val="ListParagraph"/>
              <w:numPr>
                <w:ilvl w:val="0"/>
                <w:numId w:val="38"/>
              </w:numPr>
              <w:rPr>
                <w:rFonts w:eastAsiaTheme="minorEastAsia"/>
              </w:rPr>
            </w:pPr>
            <w:r w:rsidRPr="2AD30711">
              <w:rPr>
                <w:rFonts w:ascii="Calibri" w:eastAsia="Calibri" w:hAnsi="Calibri" w:cs="Calibri"/>
              </w:rPr>
              <w:t xml:space="preserve">Estimate the number of parents to reach during </w:t>
            </w:r>
            <w:r w:rsidR="009114FB">
              <w:rPr>
                <w:rFonts w:ascii="Calibri" w:eastAsia="Calibri" w:hAnsi="Calibri" w:cs="Calibri"/>
              </w:rPr>
              <w:t xml:space="preserve">the </w:t>
            </w:r>
            <w:r w:rsidRPr="2AD30711">
              <w:rPr>
                <w:rFonts w:ascii="Calibri" w:eastAsia="Calibri" w:hAnsi="Calibri" w:cs="Calibri"/>
              </w:rPr>
              <w:t>Build-a-Bike event</w:t>
            </w:r>
          </w:p>
        </w:tc>
      </w:tr>
    </w:tbl>
    <w:p w14:paraId="0D3E7A0F" w14:textId="3833BA9E" w:rsidR="0018272D" w:rsidRPr="00E16857" w:rsidRDefault="0018272D" w:rsidP="2AD30711">
      <w:pPr>
        <w:rPr>
          <w:rFonts w:ascii="Arial" w:hAnsi="Arial" w:cs="Arial"/>
        </w:rPr>
      </w:pPr>
    </w:p>
    <w:p w14:paraId="56621D66" w14:textId="3833BA9E" w:rsidR="00BC77FE" w:rsidRDefault="00BC77FE" w:rsidP="00F71CCB">
      <w:pPr>
        <w:spacing w:line="360" w:lineRule="auto"/>
        <w:rPr>
          <w:rFonts w:ascii="Calibri" w:eastAsia="Calibri" w:hAnsi="Calibri" w:cs="Calibri"/>
          <w:b/>
          <w:bCs/>
          <w:color w:val="000000" w:themeColor="text1"/>
        </w:rPr>
      </w:pPr>
    </w:p>
    <w:p w14:paraId="408AA249" w14:textId="77777777" w:rsidR="0073703A" w:rsidRDefault="0073703A" w:rsidP="00F71CCB">
      <w:pPr>
        <w:spacing w:line="360" w:lineRule="auto"/>
        <w:rPr>
          <w:rFonts w:ascii="Calibri" w:eastAsia="Calibri" w:hAnsi="Calibri" w:cs="Calibri"/>
          <w:b/>
          <w:bCs/>
          <w:color w:val="000000" w:themeColor="text1"/>
        </w:rPr>
      </w:pPr>
    </w:p>
    <w:p w14:paraId="5C8A75A0" w14:textId="3833BA9E" w:rsidR="00F71CCB" w:rsidRPr="00F71CCB" w:rsidRDefault="00F71CCB" w:rsidP="001F1389">
      <w:pPr>
        <w:pStyle w:val="Heading2"/>
        <w:spacing w:line="360" w:lineRule="auto"/>
      </w:pPr>
      <w:bookmarkStart w:id="6" w:name="_Toc102052804"/>
      <w:r>
        <w:t>Part C – Logic Model and Hypotheses:</w:t>
      </w:r>
      <w:bookmarkEnd w:id="6"/>
    </w:p>
    <w:p w14:paraId="3599FB5F" w14:textId="62D79EEC" w:rsidR="00344622" w:rsidRDefault="2B8C5886" w:rsidP="2A075B67">
      <w:pPr>
        <w:spacing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rPr>
        <w:t>A</w:t>
      </w:r>
      <w:r w:rsidRPr="2A075B67">
        <w:rPr>
          <w:rFonts w:ascii="Calibri" w:eastAsia="Calibri" w:hAnsi="Calibri" w:cs="Calibri"/>
          <w:color w:val="000000" w:themeColor="text1"/>
          <w:sz w:val="24"/>
          <w:szCs w:val="24"/>
        </w:rPr>
        <w:t xml:space="preserve"> logic model is a visual diagram of how a program should theoretically work to benefit participants. As one source describes, "It is the ‘If-Then’ sequence of changes that the program intends to set in motion through its inputs, activities, and outputs” (United Way of America, 1996, p. 38). The model is informed by social and behavioral theory as well as evidence of benefit based in current scientific literature. Here, we present the logic model of specifically how the EAB program </w:t>
      </w:r>
      <w:r w:rsidR="009B78FB">
        <w:rPr>
          <w:rFonts w:ascii="Calibri" w:eastAsia="Calibri" w:hAnsi="Calibri" w:cs="Calibri"/>
          <w:color w:val="000000" w:themeColor="text1"/>
          <w:sz w:val="24"/>
          <w:szCs w:val="24"/>
        </w:rPr>
        <w:t>affects</w:t>
      </w:r>
      <w:r w:rsidRPr="2A075B67">
        <w:rPr>
          <w:rFonts w:ascii="Calibri" w:eastAsia="Calibri" w:hAnsi="Calibri" w:cs="Calibri"/>
          <w:color w:val="000000" w:themeColor="text1"/>
          <w:sz w:val="24"/>
          <w:szCs w:val="24"/>
        </w:rPr>
        <w:t xml:space="preserve"> behavioral change in influencing children to become more physically active. We use a tabular format to easily visualize program inputs, activities, outputs, and outcomes. As the current evaluation plan focuses only on the physical activity outcome, all components of the actual EAB program are not included in the outcomes and potential influences. The logic model is as follows:</w:t>
      </w:r>
    </w:p>
    <w:p w14:paraId="6E870411" w14:textId="77777777" w:rsidR="00F14387" w:rsidRDefault="00F14387" w:rsidP="2A075B67">
      <w:pPr>
        <w:spacing w:line="360" w:lineRule="auto"/>
        <w:ind w:firstLine="720"/>
        <w:rPr>
          <w:rFonts w:ascii="Calibri" w:eastAsia="Calibri" w:hAnsi="Calibri" w:cs="Calibri"/>
          <w:color w:val="000000" w:themeColor="text1"/>
        </w:rPr>
        <w:sectPr w:rsidR="00F14387" w:rsidSect="00CF6DEB">
          <w:footerReference w:type="default" r:id="rId21"/>
          <w:pgSz w:w="12240" w:h="15840"/>
          <w:pgMar w:top="1440" w:right="1440" w:bottom="1440" w:left="1440" w:header="720" w:footer="720" w:gutter="0"/>
          <w:pgNumType w:start="1"/>
          <w:cols w:space="720"/>
          <w:docGrid w:linePitch="360"/>
        </w:sectPr>
      </w:pPr>
    </w:p>
    <w:p w14:paraId="42BE2269" w14:textId="5D3F9329" w:rsidR="00344622" w:rsidRPr="00E16857" w:rsidRDefault="2AD30711" w:rsidP="2AD30711">
      <w:pPr>
        <w:rPr>
          <w:rFonts w:ascii="Calibri" w:eastAsia="Calibri" w:hAnsi="Calibri" w:cs="Calibri"/>
          <w:color w:val="000000" w:themeColor="text1"/>
        </w:rPr>
      </w:pPr>
      <w:r w:rsidRPr="2AD30711">
        <w:rPr>
          <w:rFonts w:ascii="Calibri" w:eastAsia="Calibri" w:hAnsi="Calibri" w:cs="Calibri"/>
          <w:b/>
          <w:bCs/>
          <w:color w:val="000000" w:themeColor="text1"/>
        </w:rPr>
        <w:lastRenderedPageBreak/>
        <w:t xml:space="preserve">Table </w:t>
      </w:r>
      <w:r w:rsidR="00CF6DEB">
        <w:rPr>
          <w:rFonts w:ascii="Calibri" w:eastAsia="Calibri" w:hAnsi="Calibri" w:cs="Calibri"/>
          <w:b/>
          <w:bCs/>
          <w:color w:val="000000" w:themeColor="text1"/>
        </w:rPr>
        <w:t>I.</w:t>
      </w:r>
      <w:r w:rsidRPr="2AD30711">
        <w:rPr>
          <w:rFonts w:ascii="Calibri" w:eastAsia="Calibri" w:hAnsi="Calibri" w:cs="Calibri"/>
          <w:b/>
          <w:bCs/>
          <w:color w:val="000000" w:themeColor="text1"/>
        </w:rPr>
        <w:t xml:space="preserve">5. Logic Model for Earn </w:t>
      </w:r>
      <w:proofErr w:type="gramStart"/>
      <w:r w:rsidRPr="2AD30711">
        <w:rPr>
          <w:rFonts w:ascii="Calibri" w:eastAsia="Calibri" w:hAnsi="Calibri" w:cs="Calibri"/>
          <w:b/>
          <w:bCs/>
          <w:color w:val="000000" w:themeColor="text1"/>
        </w:rPr>
        <w:t>A</w:t>
      </w:r>
      <w:proofErr w:type="gramEnd"/>
      <w:r w:rsidRPr="2AD30711">
        <w:rPr>
          <w:rFonts w:ascii="Calibri" w:eastAsia="Calibri" w:hAnsi="Calibri" w:cs="Calibri"/>
          <w:b/>
          <w:bCs/>
          <w:color w:val="000000" w:themeColor="text1"/>
        </w:rPr>
        <w:t xml:space="preserve"> Bike at School</w:t>
      </w:r>
    </w:p>
    <w:tbl>
      <w:tblPr>
        <w:tblStyle w:val="TableGrid"/>
        <w:tblW w:w="16732" w:type="dxa"/>
        <w:tblLayout w:type="fixed"/>
        <w:tblLook w:val="04A0" w:firstRow="1" w:lastRow="0" w:firstColumn="1" w:lastColumn="0" w:noHBand="0" w:noVBand="1"/>
      </w:tblPr>
      <w:tblGrid>
        <w:gridCol w:w="2872"/>
        <w:gridCol w:w="3060"/>
        <w:gridCol w:w="2790"/>
        <w:gridCol w:w="2700"/>
        <w:gridCol w:w="2610"/>
        <w:gridCol w:w="2700"/>
      </w:tblGrid>
      <w:tr w:rsidR="006826C5" w14:paraId="17F84174" w14:textId="77777777" w:rsidTr="00D72761">
        <w:trPr>
          <w:trHeight w:val="435"/>
          <w:tblHeader/>
        </w:trPr>
        <w:tc>
          <w:tcPr>
            <w:tcW w:w="287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5C5DBF" w14:textId="7823B37E" w:rsidR="006826C5" w:rsidRDefault="006826C5" w:rsidP="006826C5">
            <w:pPr>
              <w:rPr>
                <w:rFonts w:ascii="Calibri" w:eastAsia="Calibri" w:hAnsi="Calibri" w:cs="Calibri"/>
                <w:color w:val="000000" w:themeColor="text1"/>
              </w:rPr>
            </w:pPr>
            <w:r w:rsidRPr="2AD30711">
              <w:rPr>
                <w:rFonts w:ascii="Calibri" w:eastAsia="Calibri" w:hAnsi="Calibri" w:cs="Calibri"/>
                <w:b/>
                <w:bCs/>
                <w:color w:val="000000" w:themeColor="text1"/>
              </w:rPr>
              <w:t>Inputs</w:t>
            </w:r>
          </w:p>
        </w:tc>
        <w:tc>
          <w:tcPr>
            <w:tcW w:w="30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2BAAA03" w14:textId="466E363A" w:rsidR="006826C5" w:rsidRDefault="006826C5" w:rsidP="006826C5">
            <w:pPr>
              <w:rPr>
                <w:rFonts w:ascii="Calibri" w:eastAsia="Calibri" w:hAnsi="Calibri" w:cs="Calibri"/>
                <w:color w:val="000000" w:themeColor="text1"/>
              </w:rPr>
            </w:pPr>
            <w:r w:rsidRPr="2AD30711">
              <w:rPr>
                <w:rFonts w:ascii="Calibri" w:eastAsia="Calibri" w:hAnsi="Calibri" w:cs="Calibri"/>
                <w:b/>
                <w:bCs/>
                <w:color w:val="000000" w:themeColor="text1"/>
              </w:rPr>
              <w:t>Activities</w:t>
            </w:r>
          </w:p>
        </w:tc>
        <w:tc>
          <w:tcPr>
            <w:tcW w:w="279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E53C0E2" w14:textId="135A7573" w:rsidR="006826C5" w:rsidRDefault="006826C5" w:rsidP="006826C5">
            <w:pPr>
              <w:rPr>
                <w:rFonts w:ascii="Calibri" w:eastAsia="Calibri" w:hAnsi="Calibri" w:cs="Calibri"/>
                <w:color w:val="000000" w:themeColor="text1"/>
              </w:rPr>
            </w:pPr>
            <w:r w:rsidRPr="2AD30711">
              <w:rPr>
                <w:rFonts w:ascii="Calibri" w:eastAsia="Calibri" w:hAnsi="Calibri" w:cs="Calibri"/>
                <w:b/>
                <w:bCs/>
                <w:color w:val="000000" w:themeColor="text1"/>
              </w:rPr>
              <w:t>Outputs</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6479F99" w14:textId="30832A8E" w:rsidR="006826C5" w:rsidRDefault="006826C5" w:rsidP="006826C5">
            <w:pPr>
              <w:rPr>
                <w:rFonts w:ascii="Calibri" w:eastAsia="Calibri" w:hAnsi="Calibri" w:cs="Calibri"/>
                <w:color w:val="000000" w:themeColor="text1"/>
              </w:rPr>
            </w:pPr>
            <w:r w:rsidRPr="2AD30711">
              <w:rPr>
                <w:rFonts w:ascii="Calibri" w:eastAsia="Calibri" w:hAnsi="Calibri" w:cs="Calibri"/>
                <w:b/>
                <w:bCs/>
                <w:color w:val="000000" w:themeColor="text1"/>
              </w:rPr>
              <w:t>Short-Term Outcomes</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5E1859" w14:textId="60952CFC" w:rsidR="006826C5" w:rsidRPr="2AD30711" w:rsidRDefault="006826C5" w:rsidP="006826C5">
            <w:pPr>
              <w:rPr>
                <w:rFonts w:ascii="Calibri" w:eastAsia="Calibri" w:hAnsi="Calibri" w:cs="Calibri"/>
                <w:b/>
                <w:bCs/>
                <w:color w:val="000000" w:themeColor="text1"/>
              </w:rPr>
            </w:pPr>
            <w:r w:rsidRPr="086BCBD1">
              <w:rPr>
                <w:rFonts w:ascii="Calibri" w:eastAsia="Calibri" w:hAnsi="Calibri" w:cs="Calibri"/>
                <w:b/>
                <w:bCs/>
              </w:rPr>
              <w:t>Intermediate Outcomes</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7FED65D" w14:textId="7625C0B0" w:rsidR="006826C5" w:rsidRDefault="006826C5" w:rsidP="006826C5">
            <w:pPr>
              <w:rPr>
                <w:rFonts w:ascii="Calibri" w:eastAsia="Calibri" w:hAnsi="Calibri" w:cs="Calibri"/>
                <w:b/>
                <w:bCs/>
                <w:color w:val="000000" w:themeColor="text1"/>
              </w:rPr>
            </w:pPr>
            <w:r w:rsidRPr="2AD30711">
              <w:rPr>
                <w:rFonts w:ascii="Calibri" w:eastAsia="Calibri" w:hAnsi="Calibri" w:cs="Calibri"/>
                <w:b/>
                <w:bCs/>
                <w:color w:val="000000" w:themeColor="text1"/>
              </w:rPr>
              <w:t>Long-term Outcomes</w:t>
            </w:r>
          </w:p>
        </w:tc>
      </w:tr>
      <w:tr w:rsidR="006826C5" w14:paraId="4B9ED30A" w14:textId="77777777" w:rsidTr="00D72761">
        <w:trPr>
          <w:trHeight w:val="435"/>
        </w:trPr>
        <w:tc>
          <w:tcPr>
            <w:tcW w:w="2872" w:type="dxa"/>
            <w:tcBorders>
              <w:top w:val="single" w:sz="6" w:space="0" w:color="auto"/>
              <w:left w:val="single" w:sz="6" w:space="0" w:color="auto"/>
              <w:bottom w:val="single" w:sz="6" w:space="0" w:color="auto"/>
              <w:right w:val="single" w:sz="6" w:space="0" w:color="auto"/>
            </w:tcBorders>
          </w:tcPr>
          <w:p w14:paraId="4D04153D" w14:textId="67EF995D" w:rsidR="006826C5" w:rsidRDefault="006826C5" w:rsidP="006826C5">
            <w:pPr>
              <w:rPr>
                <w:rFonts w:ascii="Calibri" w:eastAsia="Calibri" w:hAnsi="Calibri" w:cs="Calibri"/>
                <w:color w:val="000000" w:themeColor="text1"/>
              </w:rPr>
            </w:pPr>
            <w:r w:rsidRPr="2AD30711">
              <w:rPr>
                <w:rFonts w:ascii="Calibri" w:eastAsia="Calibri" w:hAnsi="Calibri" w:cs="Calibri"/>
                <w:i/>
                <w:iCs/>
                <w:color w:val="000000" w:themeColor="text1"/>
              </w:rPr>
              <w:t>What is necessary to have for this program to operate</w:t>
            </w:r>
          </w:p>
        </w:tc>
        <w:tc>
          <w:tcPr>
            <w:tcW w:w="3060" w:type="dxa"/>
            <w:tcBorders>
              <w:top w:val="single" w:sz="6" w:space="0" w:color="auto"/>
              <w:left w:val="single" w:sz="6" w:space="0" w:color="auto"/>
              <w:bottom w:val="single" w:sz="6" w:space="0" w:color="auto"/>
              <w:right w:val="single" w:sz="6" w:space="0" w:color="auto"/>
            </w:tcBorders>
          </w:tcPr>
          <w:p w14:paraId="5B66BE84" w14:textId="539400E2" w:rsidR="006826C5" w:rsidRDefault="006826C5" w:rsidP="006826C5">
            <w:pPr>
              <w:rPr>
                <w:rFonts w:ascii="Calibri" w:eastAsia="Calibri" w:hAnsi="Calibri" w:cs="Calibri"/>
                <w:color w:val="000000" w:themeColor="text1"/>
              </w:rPr>
            </w:pPr>
            <w:r w:rsidRPr="2AD30711">
              <w:rPr>
                <w:rFonts w:ascii="Calibri" w:eastAsia="Calibri" w:hAnsi="Calibri" w:cs="Calibri"/>
                <w:i/>
                <w:iCs/>
                <w:color w:val="000000" w:themeColor="text1"/>
              </w:rPr>
              <w:t>Actual events or actions that take place to create the desired results</w:t>
            </w:r>
          </w:p>
        </w:tc>
        <w:tc>
          <w:tcPr>
            <w:tcW w:w="2790" w:type="dxa"/>
            <w:tcBorders>
              <w:top w:val="single" w:sz="6" w:space="0" w:color="auto"/>
              <w:left w:val="single" w:sz="6" w:space="0" w:color="auto"/>
              <w:bottom w:val="single" w:sz="6" w:space="0" w:color="auto"/>
              <w:right w:val="single" w:sz="6" w:space="0" w:color="auto"/>
            </w:tcBorders>
          </w:tcPr>
          <w:p w14:paraId="0310DBA0" w14:textId="5E9A513E" w:rsidR="006826C5" w:rsidRDefault="006826C5" w:rsidP="006826C5">
            <w:pPr>
              <w:rPr>
                <w:rFonts w:ascii="Calibri" w:eastAsia="Calibri" w:hAnsi="Calibri" w:cs="Calibri"/>
                <w:color w:val="000000" w:themeColor="text1"/>
              </w:rPr>
            </w:pPr>
            <w:r w:rsidRPr="2AD30711">
              <w:rPr>
                <w:rFonts w:ascii="Calibri" w:eastAsia="Calibri" w:hAnsi="Calibri" w:cs="Calibri"/>
                <w:i/>
                <w:iCs/>
                <w:color w:val="000000" w:themeColor="text1"/>
              </w:rPr>
              <w:t>Products of program activities</w:t>
            </w:r>
          </w:p>
          <w:p w14:paraId="3ACA6698" w14:textId="1983548D" w:rsidR="006826C5" w:rsidRDefault="006826C5" w:rsidP="006826C5">
            <w:pPr>
              <w:rPr>
                <w:rFonts w:ascii="Calibri" w:eastAsia="Calibri" w:hAnsi="Calibri" w:cs="Calibri"/>
                <w:color w:val="000000" w:themeColor="text1"/>
              </w:rPr>
            </w:pPr>
            <w:r w:rsidRPr="2AD30711">
              <w:rPr>
                <w:rFonts w:ascii="Calibri" w:eastAsia="Calibri" w:hAnsi="Calibri" w:cs="Calibri"/>
                <w:i/>
                <w:iCs/>
                <w:color w:val="000000" w:themeColor="text1"/>
              </w:rPr>
              <w:t>Data on activities of the program</w:t>
            </w:r>
          </w:p>
        </w:tc>
        <w:tc>
          <w:tcPr>
            <w:tcW w:w="2700" w:type="dxa"/>
            <w:tcBorders>
              <w:top w:val="single" w:sz="6" w:space="0" w:color="auto"/>
              <w:left w:val="single" w:sz="6" w:space="0" w:color="auto"/>
              <w:bottom w:val="single" w:sz="6" w:space="0" w:color="auto"/>
              <w:right w:val="single" w:sz="6" w:space="0" w:color="auto"/>
            </w:tcBorders>
          </w:tcPr>
          <w:p w14:paraId="09609D24" w14:textId="23FB4809" w:rsidR="006826C5" w:rsidRDefault="006826C5" w:rsidP="006826C5">
            <w:pPr>
              <w:rPr>
                <w:rFonts w:ascii="Calibri" w:eastAsia="Calibri" w:hAnsi="Calibri" w:cs="Calibri"/>
                <w:color w:val="000000" w:themeColor="text1"/>
              </w:rPr>
            </w:pPr>
            <w:r w:rsidRPr="2AD30711">
              <w:rPr>
                <w:rFonts w:ascii="Calibri" w:eastAsia="Calibri" w:hAnsi="Calibri" w:cs="Calibri"/>
                <w:i/>
                <w:iCs/>
                <w:color w:val="000000" w:themeColor="text1"/>
              </w:rPr>
              <w:t>Psychosocial impacts of the program</w:t>
            </w:r>
          </w:p>
        </w:tc>
        <w:tc>
          <w:tcPr>
            <w:tcW w:w="2610" w:type="dxa"/>
            <w:tcBorders>
              <w:top w:val="single" w:sz="6" w:space="0" w:color="auto"/>
              <w:left w:val="single" w:sz="6" w:space="0" w:color="auto"/>
              <w:bottom w:val="single" w:sz="6" w:space="0" w:color="auto"/>
              <w:right w:val="single" w:sz="6" w:space="0" w:color="auto"/>
            </w:tcBorders>
          </w:tcPr>
          <w:p w14:paraId="058FD9EB" w14:textId="55EBAEF7" w:rsidR="006826C5" w:rsidRPr="086BCBD1" w:rsidRDefault="006826C5" w:rsidP="006826C5">
            <w:pPr>
              <w:rPr>
                <w:rFonts w:ascii="Calibri" w:eastAsia="Calibri" w:hAnsi="Calibri" w:cs="Calibri"/>
                <w:i/>
                <w:iCs/>
              </w:rPr>
            </w:pPr>
            <w:r w:rsidRPr="086BCBD1">
              <w:rPr>
                <w:rFonts w:ascii="Calibri" w:eastAsia="Calibri" w:hAnsi="Calibri" w:cs="Calibri"/>
                <w:i/>
                <w:iCs/>
              </w:rPr>
              <w:t>Behavioral impacts of the program</w:t>
            </w:r>
          </w:p>
        </w:tc>
        <w:tc>
          <w:tcPr>
            <w:tcW w:w="2700" w:type="dxa"/>
            <w:tcBorders>
              <w:top w:val="single" w:sz="6" w:space="0" w:color="auto"/>
              <w:left w:val="single" w:sz="6" w:space="0" w:color="auto"/>
              <w:bottom w:val="single" w:sz="6" w:space="0" w:color="auto"/>
              <w:right w:val="single" w:sz="6" w:space="0" w:color="auto"/>
            </w:tcBorders>
          </w:tcPr>
          <w:p w14:paraId="2E169E2C" w14:textId="4B11D11B" w:rsidR="006826C5" w:rsidRDefault="006826C5" w:rsidP="006826C5">
            <w:pPr>
              <w:rPr>
                <w:rFonts w:ascii="Calibri" w:eastAsia="Calibri" w:hAnsi="Calibri" w:cs="Calibri"/>
                <w:i/>
                <w:iCs/>
                <w:color w:val="000000" w:themeColor="text1"/>
              </w:rPr>
            </w:pPr>
            <w:r w:rsidRPr="086BCBD1">
              <w:rPr>
                <w:rFonts w:ascii="Calibri" w:eastAsia="Calibri" w:hAnsi="Calibri" w:cs="Calibri"/>
                <w:i/>
                <w:iCs/>
              </w:rPr>
              <w:t>Quality of life / health outcomes</w:t>
            </w:r>
          </w:p>
        </w:tc>
      </w:tr>
      <w:tr w:rsidR="006826C5" w14:paraId="07806BB8" w14:textId="77777777" w:rsidTr="00D72761">
        <w:trPr>
          <w:trHeight w:val="360"/>
        </w:trPr>
        <w:tc>
          <w:tcPr>
            <w:tcW w:w="2872" w:type="dxa"/>
            <w:tcBorders>
              <w:top w:val="single" w:sz="6" w:space="0" w:color="auto"/>
              <w:left w:val="single" w:sz="6" w:space="0" w:color="auto"/>
              <w:bottom w:val="single" w:sz="6" w:space="0" w:color="auto"/>
              <w:right w:val="single" w:sz="6" w:space="0" w:color="auto"/>
            </w:tcBorders>
          </w:tcPr>
          <w:p w14:paraId="4149EC90" w14:textId="08B6CACE"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Time:</w:t>
            </w:r>
          </w:p>
          <w:p w14:paraId="1C6E2AE0" w14:textId="7081D449" w:rsidR="006826C5" w:rsidRDefault="006826C5" w:rsidP="006826C5">
            <w:pPr>
              <w:pStyle w:val="ListParagraph"/>
              <w:numPr>
                <w:ilvl w:val="0"/>
                <w:numId w:val="37"/>
              </w:numPr>
              <w:rPr>
                <w:rFonts w:eastAsiaTheme="minorEastAsia"/>
                <w:color w:val="000000" w:themeColor="text1"/>
              </w:rPr>
            </w:pPr>
            <w:r w:rsidRPr="2AD30711">
              <w:rPr>
                <w:rFonts w:ascii="Calibri" w:eastAsia="Calibri" w:hAnsi="Calibri" w:cs="Calibri"/>
                <w:color w:val="000000" w:themeColor="text1"/>
              </w:rPr>
              <w:t>After school sessions</w:t>
            </w:r>
          </w:p>
          <w:p w14:paraId="4190E775" w14:textId="52421FC0" w:rsidR="006826C5" w:rsidRDefault="006826C5" w:rsidP="006826C5">
            <w:pPr>
              <w:pStyle w:val="ListParagraph"/>
              <w:numPr>
                <w:ilvl w:val="0"/>
                <w:numId w:val="37"/>
              </w:numPr>
              <w:rPr>
                <w:rFonts w:eastAsiaTheme="minorEastAsia"/>
                <w:color w:val="000000" w:themeColor="text1"/>
              </w:rPr>
            </w:pPr>
            <w:r w:rsidRPr="2AD30711">
              <w:rPr>
                <w:rFonts w:ascii="Calibri" w:eastAsia="Calibri" w:hAnsi="Calibri" w:cs="Calibri"/>
                <w:color w:val="000000" w:themeColor="text1"/>
              </w:rPr>
              <w:t>One weekend day for event</w:t>
            </w:r>
          </w:p>
          <w:p w14:paraId="6FDEFA2B" w14:textId="4955F574"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Physical space</w:t>
            </w:r>
          </w:p>
          <w:p w14:paraId="13E42DDF" w14:textId="5DE0F434" w:rsidR="006826C5" w:rsidRDefault="006826C5" w:rsidP="006826C5">
            <w:pPr>
              <w:pStyle w:val="ListParagraph"/>
              <w:numPr>
                <w:ilvl w:val="0"/>
                <w:numId w:val="36"/>
              </w:numPr>
              <w:rPr>
                <w:rFonts w:eastAsiaTheme="minorEastAsia"/>
                <w:color w:val="000000" w:themeColor="text1"/>
              </w:rPr>
            </w:pPr>
            <w:r w:rsidRPr="2AD30711">
              <w:rPr>
                <w:rFonts w:ascii="Calibri" w:eastAsia="Calibri" w:hAnsi="Calibri" w:cs="Calibri"/>
                <w:color w:val="000000" w:themeColor="text1"/>
              </w:rPr>
              <w:t>Classrooms</w:t>
            </w:r>
          </w:p>
          <w:p w14:paraId="2F9C2666" w14:textId="6F759DB6" w:rsidR="006826C5" w:rsidRDefault="006826C5" w:rsidP="006826C5">
            <w:pPr>
              <w:pStyle w:val="ListParagraph"/>
              <w:numPr>
                <w:ilvl w:val="0"/>
                <w:numId w:val="36"/>
              </w:numPr>
              <w:rPr>
                <w:rFonts w:eastAsiaTheme="minorEastAsia"/>
                <w:color w:val="000000" w:themeColor="text1"/>
              </w:rPr>
            </w:pPr>
            <w:r w:rsidRPr="2AD30711">
              <w:rPr>
                <w:rFonts w:ascii="Calibri" w:eastAsia="Calibri" w:hAnsi="Calibri" w:cs="Calibri"/>
                <w:color w:val="000000" w:themeColor="text1"/>
              </w:rPr>
              <w:t>Event location</w:t>
            </w:r>
          </w:p>
          <w:p w14:paraId="59DA3A33" w14:textId="2191AF99"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Funding</w:t>
            </w:r>
          </w:p>
          <w:p w14:paraId="412C19BF" w14:textId="4FE5DE79" w:rsidR="006826C5" w:rsidRDefault="006826C5" w:rsidP="006826C5">
            <w:pPr>
              <w:pStyle w:val="ListParagraph"/>
              <w:numPr>
                <w:ilvl w:val="0"/>
                <w:numId w:val="35"/>
              </w:numPr>
              <w:rPr>
                <w:rFonts w:eastAsiaTheme="minorEastAsia"/>
                <w:color w:val="000000" w:themeColor="text1"/>
              </w:rPr>
            </w:pPr>
            <w:r w:rsidRPr="2AD30711">
              <w:rPr>
                <w:rFonts w:ascii="Calibri" w:eastAsia="Calibri" w:hAnsi="Calibri" w:cs="Calibri"/>
                <w:color w:val="000000" w:themeColor="text1"/>
              </w:rPr>
              <w:t>Currently under a co-grant with St. Mary’s (survey development), no follow up requirement</w:t>
            </w:r>
          </w:p>
          <w:p w14:paraId="36F970F6" w14:textId="7B681753" w:rsidR="006826C5" w:rsidRDefault="006826C5" w:rsidP="006826C5">
            <w:pPr>
              <w:pStyle w:val="ListParagraph"/>
              <w:numPr>
                <w:ilvl w:val="0"/>
                <w:numId w:val="35"/>
              </w:numPr>
              <w:rPr>
                <w:rFonts w:eastAsiaTheme="minorEastAsia"/>
                <w:color w:val="000000" w:themeColor="text1"/>
              </w:rPr>
            </w:pPr>
            <w:r w:rsidRPr="2AD30711">
              <w:rPr>
                <w:rFonts w:ascii="Calibri" w:eastAsia="Calibri" w:hAnsi="Calibri" w:cs="Calibri"/>
                <w:color w:val="000000" w:themeColor="text1"/>
              </w:rPr>
              <w:t>$25,000 pre-covid, $39,700 post-covid (100 bikes)</w:t>
            </w:r>
          </w:p>
          <w:p w14:paraId="21233AFC" w14:textId="5FE65F47" w:rsidR="006826C5" w:rsidRDefault="006826C5" w:rsidP="006826C5">
            <w:pPr>
              <w:pStyle w:val="ListParagraph"/>
              <w:numPr>
                <w:ilvl w:val="0"/>
                <w:numId w:val="35"/>
              </w:numPr>
              <w:rPr>
                <w:rFonts w:eastAsiaTheme="minorEastAsia"/>
                <w:color w:val="000000" w:themeColor="text1"/>
              </w:rPr>
            </w:pPr>
            <w:r w:rsidRPr="2AD30711">
              <w:rPr>
                <w:rFonts w:ascii="Calibri" w:eastAsia="Calibri" w:hAnsi="Calibri" w:cs="Calibri"/>
                <w:color w:val="000000" w:themeColor="text1"/>
              </w:rPr>
              <w:t>Donations, co-grant</w:t>
            </w:r>
          </w:p>
          <w:p w14:paraId="1EC67082" w14:textId="67EC2BF1"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Personnel</w:t>
            </w:r>
          </w:p>
          <w:p w14:paraId="0085A3CB" w14:textId="1D230526" w:rsidR="006826C5" w:rsidRDefault="006826C5" w:rsidP="006826C5">
            <w:pPr>
              <w:pStyle w:val="ListParagraph"/>
              <w:numPr>
                <w:ilvl w:val="0"/>
                <w:numId w:val="34"/>
              </w:numPr>
              <w:rPr>
                <w:rFonts w:eastAsiaTheme="minorEastAsia"/>
                <w:color w:val="000000" w:themeColor="text1"/>
              </w:rPr>
            </w:pPr>
            <w:r w:rsidRPr="2AD30711">
              <w:rPr>
                <w:rFonts w:ascii="Calibri" w:eastAsia="Calibri" w:hAnsi="Calibri" w:cs="Calibri"/>
                <w:color w:val="000000" w:themeColor="text1"/>
              </w:rPr>
              <w:t>Directors</w:t>
            </w:r>
          </w:p>
          <w:p w14:paraId="3A1791FD" w14:textId="0C044AA2" w:rsidR="006826C5" w:rsidRDefault="006826C5" w:rsidP="006826C5">
            <w:pPr>
              <w:pStyle w:val="ListParagraph"/>
              <w:numPr>
                <w:ilvl w:val="0"/>
                <w:numId w:val="34"/>
              </w:numPr>
              <w:rPr>
                <w:rFonts w:eastAsiaTheme="minorEastAsia"/>
                <w:color w:val="000000" w:themeColor="text1"/>
              </w:rPr>
            </w:pPr>
            <w:r w:rsidRPr="2AD30711">
              <w:rPr>
                <w:rFonts w:ascii="Calibri" w:eastAsia="Calibri" w:hAnsi="Calibri" w:cs="Calibri"/>
                <w:color w:val="000000" w:themeColor="text1"/>
              </w:rPr>
              <w:t xml:space="preserve">Volunteers </w:t>
            </w:r>
          </w:p>
          <w:p w14:paraId="7BAD2D37" w14:textId="416E8320" w:rsidR="006826C5" w:rsidRDefault="006826C5" w:rsidP="006826C5">
            <w:pPr>
              <w:pStyle w:val="ListParagraph"/>
              <w:numPr>
                <w:ilvl w:val="0"/>
                <w:numId w:val="34"/>
              </w:numPr>
              <w:rPr>
                <w:rFonts w:eastAsiaTheme="minorEastAsia"/>
                <w:color w:val="000000" w:themeColor="text1"/>
              </w:rPr>
            </w:pPr>
            <w:r w:rsidRPr="2AD30711">
              <w:rPr>
                <w:rFonts w:ascii="Calibri" w:eastAsia="Calibri" w:hAnsi="Calibri" w:cs="Calibri"/>
                <w:color w:val="000000" w:themeColor="text1"/>
              </w:rPr>
              <w:t>School Admins</w:t>
            </w:r>
          </w:p>
          <w:p w14:paraId="787A28B4" w14:textId="45C04570" w:rsidR="006826C5" w:rsidRDefault="006826C5" w:rsidP="006826C5">
            <w:pPr>
              <w:pStyle w:val="ListParagraph"/>
              <w:numPr>
                <w:ilvl w:val="0"/>
                <w:numId w:val="34"/>
              </w:numPr>
              <w:rPr>
                <w:rFonts w:eastAsiaTheme="minorEastAsia"/>
                <w:color w:val="000000" w:themeColor="text1"/>
              </w:rPr>
            </w:pPr>
            <w:r w:rsidRPr="2AD30711">
              <w:rPr>
                <w:rFonts w:ascii="Calibri" w:eastAsia="Calibri" w:hAnsi="Calibri" w:cs="Calibri"/>
                <w:color w:val="000000" w:themeColor="text1"/>
              </w:rPr>
              <w:t>Parents</w:t>
            </w:r>
          </w:p>
          <w:p w14:paraId="0549026F" w14:textId="24C50DCE" w:rsidR="006826C5" w:rsidRDefault="006826C5" w:rsidP="006826C5">
            <w:pPr>
              <w:pStyle w:val="ListParagraph"/>
              <w:numPr>
                <w:ilvl w:val="0"/>
                <w:numId w:val="34"/>
              </w:numPr>
              <w:rPr>
                <w:rFonts w:eastAsiaTheme="minorEastAsia"/>
                <w:color w:val="000000" w:themeColor="text1"/>
              </w:rPr>
            </w:pPr>
            <w:r w:rsidRPr="2AD30711">
              <w:rPr>
                <w:rFonts w:ascii="Calibri" w:eastAsia="Calibri" w:hAnsi="Calibri" w:cs="Calibri"/>
                <w:color w:val="000000" w:themeColor="text1"/>
              </w:rPr>
              <w:t>Hired EAB Teachers / College Interns</w:t>
            </w:r>
          </w:p>
          <w:p w14:paraId="4B8C3A89" w14:textId="5B7473A5"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Materials</w:t>
            </w:r>
          </w:p>
          <w:p w14:paraId="51AB12B8" w14:textId="60C7B018" w:rsidR="006826C5" w:rsidRDefault="006826C5" w:rsidP="006826C5">
            <w:pPr>
              <w:pStyle w:val="ListParagraph"/>
              <w:numPr>
                <w:ilvl w:val="0"/>
                <w:numId w:val="33"/>
              </w:numPr>
              <w:rPr>
                <w:rFonts w:eastAsiaTheme="minorEastAsia"/>
                <w:color w:val="000000" w:themeColor="text1"/>
              </w:rPr>
            </w:pPr>
            <w:r w:rsidRPr="2AD30711">
              <w:rPr>
                <w:rFonts w:ascii="Calibri" w:eastAsia="Calibri" w:hAnsi="Calibri" w:cs="Calibri"/>
                <w:color w:val="000000" w:themeColor="text1"/>
              </w:rPr>
              <w:t>Bicycle Kits</w:t>
            </w:r>
          </w:p>
          <w:p w14:paraId="7063B7EA" w14:textId="3466EBE1" w:rsidR="006826C5" w:rsidRDefault="006826C5" w:rsidP="006826C5">
            <w:pPr>
              <w:pStyle w:val="ListParagraph"/>
              <w:numPr>
                <w:ilvl w:val="0"/>
                <w:numId w:val="33"/>
              </w:numPr>
              <w:rPr>
                <w:rFonts w:eastAsiaTheme="minorEastAsia"/>
                <w:color w:val="000000" w:themeColor="text1"/>
              </w:rPr>
            </w:pPr>
            <w:r w:rsidRPr="2AD30711">
              <w:rPr>
                <w:rFonts w:ascii="Calibri" w:eastAsia="Calibri" w:hAnsi="Calibri" w:cs="Calibri"/>
                <w:color w:val="000000" w:themeColor="text1"/>
              </w:rPr>
              <w:t>Shirts</w:t>
            </w:r>
          </w:p>
          <w:p w14:paraId="6707612F" w14:textId="31966749" w:rsidR="006826C5" w:rsidRDefault="006826C5" w:rsidP="006826C5">
            <w:pPr>
              <w:pStyle w:val="ListParagraph"/>
              <w:numPr>
                <w:ilvl w:val="0"/>
                <w:numId w:val="33"/>
              </w:numPr>
              <w:rPr>
                <w:rFonts w:eastAsiaTheme="minorEastAsia"/>
                <w:color w:val="000000" w:themeColor="text1"/>
              </w:rPr>
            </w:pPr>
            <w:r w:rsidRPr="2AD30711">
              <w:rPr>
                <w:rFonts w:ascii="Calibri" w:eastAsia="Calibri" w:hAnsi="Calibri" w:cs="Calibri"/>
                <w:color w:val="000000" w:themeColor="text1"/>
              </w:rPr>
              <w:lastRenderedPageBreak/>
              <w:t>Laminated MyPlate sheet</w:t>
            </w:r>
          </w:p>
          <w:p w14:paraId="2A17523A" w14:textId="021B659B" w:rsidR="006826C5" w:rsidRDefault="006826C5" w:rsidP="006826C5">
            <w:pPr>
              <w:pStyle w:val="ListParagraph"/>
              <w:numPr>
                <w:ilvl w:val="0"/>
                <w:numId w:val="33"/>
              </w:numPr>
              <w:rPr>
                <w:rFonts w:eastAsiaTheme="minorEastAsia"/>
                <w:color w:val="000000" w:themeColor="text1"/>
              </w:rPr>
            </w:pPr>
            <w:r w:rsidRPr="2AD30711">
              <w:rPr>
                <w:rFonts w:ascii="Calibri" w:eastAsia="Calibri" w:hAnsi="Calibri" w:cs="Calibri"/>
                <w:color w:val="000000" w:themeColor="text1"/>
              </w:rPr>
              <w:t>Built in online nutrition lesson</w:t>
            </w:r>
          </w:p>
          <w:p w14:paraId="4A61FAF6" w14:textId="7150A743" w:rsidR="006826C5" w:rsidRDefault="006826C5" w:rsidP="006826C5">
            <w:pPr>
              <w:pStyle w:val="ListParagraph"/>
              <w:numPr>
                <w:ilvl w:val="0"/>
                <w:numId w:val="33"/>
              </w:numPr>
              <w:ind w:left="360"/>
              <w:rPr>
                <w:rFonts w:eastAsiaTheme="minorEastAsia"/>
                <w:color w:val="000000" w:themeColor="text1"/>
              </w:rPr>
            </w:pPr>
            <w:r w:rsidRPr="2AD30711">
              <w:rPr>
                <w:rFonts w:ascii="Calibri" w:eastAsia="Calibri" w:hAnsi="Calibri" w:cs="Calibri"/>
                <w:color w:val="000000" w:themeColor="text1"/>
              </w:rPr>
              <w:t>Surveys</w:t>
            </w:r>
          </w:p>
          <w:p w14:paraId="78562A54" w14:textId="560E121B" w:rsidR="006826C5" w:rsidRDefault="006826C5" w:rsidP="006826C5">
            <w:pPr>
              <w:pStyle w:val="ListParagraph"/>
              <w:numPr>
                <w:ilvl w:val="0"/>
                <w:numId w:val="33"/>
              </w:numPr>
              <w:ind w:left="360"/>
              <w:rPr>
                <w:rFonts w:eastAsiaTheme="minorEastAsia"/>
                <w:color w:val="000000" w:themeColor="text1"/>
              </w:rPr>
            </w:pPr>
            <w:r w:rsidRPr="2AD30711">
              <w:rPr>
                <w:rFonts w:ascii="Calibri" w:eastAsia="Calibri" w:hAnsi="Calibri" w:cs="Calibri"/>
                <w:color w:val="000000" w:themeColor="text1"/>
              </w:rPr>
              <w:t>Event: entertainment, transportation of bikes, helmets, decorations, food for volunteers, etc.</w:t>
            </w:r>
          </w:p>
          <w:p w14:paraId="02865A6C" w14:textId="36EA7084"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Equipment</w:t>
            </w:r>
          </w:p>
          <w:p w14:paraId="5FC554C5" w14:textId="36010487" w:rsidR="006826C5" w:rsidRDefault="006826C5" w:rsidP="006826C5">
            <w:pPr>
              <w:pStyle w:val="ListParagraph"/>
              <w:numPr>
                <w:ilvl w:val="0"/>
                <w:numId w:val="32"/>
              </w:numPr>
              <w:rPr>
                <w:rFonts w:eastAsiaTheme="minorEastAsia"/>
                <w:color w:val="000000" w:themeColor="text1"/>
              </w:rPr>
            </w:pPr>
            <w:r w:rsidRPr="2AD30711">
              <w:rPr>
                <w:rFonts w:ascii="Calibri" w:eastAsia="Calibri" w:hAnsi="Calibri" w:cs="Calibri"/>
                <w:color w:val="000000" w:themeColor="text1"/>
              </w:rPr>
              <w:t>Tools to assemble bicycles</w:t>
            </w:r>
          </w:p>
          <w:p w14:paraId="03C70D16" w14:textId="7230E15C"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Relationships</w:t>
            </w:r>
          </w:p>
          <w:p w14:paraId="794FA58B" w14:textId="64CD4485" w:rsidR="006826C5" w:rsidRDefault="006826C5" w:rsidP="006826C5">
            <w:pPr>
              <w:pStyle w:val="ListParagraph"/>
              <w:numPr>
                <w:ilvl w:val="0"/>
                <w:numId w:val="31"/>
              </w:numPr>
              <w:rPr>
                <w:rFonts w:eastAsiaTheme="minorEastAsia"/>
                <w:color w:val="000000" w:themeColor="text1"/>
              </w:rPr>
            </w:pPr>
            <w:r w:rsidRPr="2AD30711">
              <w:rPr>
                <w:rFonts w:ascii="Calibri" w:eastAsia="Calibri" w:hAnsi="Calibri" w:cs="Calibri"/>
                <w:color w:val="000000" w:themeColor="text1"/>
              </w:rPr>
              <w:t>With School</w:t>
            </w:r>
          </w:p>
          <w:p w14:paraId="45FEE8F3" w14:textId="2E1E4A44" w:rsidR="006826C5" w:rsidRDefault="006826C5" w:rsidP="006826C5">
            <w:pPr>
              <w:pStyle w:val="ListParagraph"/>
              <w:numPr>
                <w:ilvl w:val="0"/>
                <w:numId w:val="31"/>
              </w:numPr>
              <w:rPr>
                <w:rFonts w:eastAsiaTheme="minorEastAsia"/>
                <w:color w:val="000000" w:themeColor="text1"/>
              </w:rPr>
            </w:pPr>
            <w:r w:rsidRPr="2AD30711">
              <w:rPr>
                <w:rFonts w:ascii="Calibri" w:eastAsia="Calibri" w:hAnsi="Calibri" w:cs="Calibri"/>
                <w:color w:val="000000" w:themeColor="text1"/>
              </w:rPr>
              <w:t>With Donors</w:t>
            </w:r>
          </w:p>
          <w:p w14:paraId="488692BA" w14:textId="5E4D592C" w:rsidR="006826C5" w:rsidRDefault="006826C5" w:rsidP="006826C5">
            <w:pPr>
              <w:pStyle w:val="ListParagraph"/>
              <w:numPr>
                <w:ilvl w:val="0"/>
                <w:numId w:val="31"/>
              </w:numPr>
              <w:rPr>
                <w:rFonts w:eastAsiaTheme="minorEastAsia"/>
                <w:color w:val="000000" w:themeColor="text1"/>
              </w:rPr>
            </w:pPr>
            <w:r w:rsidRPr="2AD30711">
              <w:rPr>
                <w:rFonts w:ascii="Calibri" w:eastAsia="Calibri" w:hAnsi="Calibri" w:cs="Calibri"/>
                <w:color w:val="000000" w:themeColor="text1"/>
              </w:rPr>
              <w:t>Community Partners – Food Bank, VIA bus, YMCA, etc.</w:t>
            </w:r>
          </w:p>
        </w:tc>
        <w:tc>
          <w:tcPr>
            <w:tcW w:w="3060" w:type="dxa"/>
            <w:tcBorders>
              <w:top w:val="single" w:sz="6" w:space="0" w:color="auto"/>
              <w:left w:val="single" w:sz="6" w:space="0" w:color="auto"/>
              <w:bottom w:val="single" w:sz="6" w:space="0" w:color="auto"/>
              <w:right w:val="single" w:sz="6" w:space="0" w:color="auto"/>
            </w:tcBorders>
          </w:tcPr>
          <w:p w14:paraId="00AA1934" w14:textId="01E3F480"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lastRenderedPageBreak/>
              <w:t>Weekly classes for 10 weeks at school</w:t>
            </w:r>
          </w:p>
          <w:p w14:paraId="152BF689" w14:textId="6C8738A2"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After school, 45-50 minutes</w:t>
            </w:r>
          </w:p>
          <w:p w14:paraId="2C94F557" w14:textId="660479CB"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Didactics plus activities to solidify information</w:t>
            </w:r>
          </w:p>
          <w:p w14:paraId="52F94FBD" w14:textId="179522EB"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Lesson 1: Intro to Bike Knowledge</w:t>
            </w:r>
          </w:p>
          <w:p w14:paraId="626853C5" w14:textId="032A831E"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Lesson 2: Nutrition</w:t>
            </w:r>
            <w:r w:rsidR="000C4A7B">
              <w:rPr>
                <w:rFonts w:ascii="Calibri" w:eastAsia="Calibri" w:hAnsi="Calibri" w:cs="Calibri"/>
                <w:color w:val="000000" w:themeColor="text1"/>
              </w:rPr>
              <w:t>*</w:t>
            </w:r>
          </w:p>
          <w:p w14:paraId="06525B03" w14:textId="259656E8"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Lesson 3: Bicycle Safety</w:t>
            </w:r>
          </w:p>
          <w:p w14:paraId="62300540" w14:textId="40583A78"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Lesson 4: Helmet Safety</w:t>
            </w:r>
          </w:p>
          <w:p w14:paraId="1DF72AB1" w14:textId="06D4E3C9"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Lesson 5: Road Safety</w:t>
            </w:r>
          </w:p>
          <w:p w14:paraId="2A835B02" w14:textId="25DF1926"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Lesson 6: How to Patch a Tire</w:t>
            </w:r>
          </w:p>
          <w:p w14:paraId="79E6B725" w14:textId="4F9E8189"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 xml:space="preserve">Lesson 7: How to Build </w:t>
            </w:r>
            <w:proofErr w:type="gramStart"/>
            <w:r w:rsidRPr="2AD30711">
              <w:rPr>
                <w:rFonts w:ascii="Calibri" w:eastAsia="Calibri" w:hAnsi="Calibri" w:cs="Calibri"/>
                <w:color w:val="000000" w:themeColor="text1"/>
              </w:rPr>
              <w:t>A</w:t>
            </w:r>
            <w:proofErr w:type="gramEnd"/>
            <w:r w:rsidRPr="2AD30711">
              <w:rPr>
                <w:rFonts w:ascii="Calibri" w:eastAsia="Calibri" w:hAnsi="Calibri" w:cs="Calibri"/>
                <w:color w:val="000000" w:themeColor="text1"/>
              </w:rPr>
              <w:t xml:space="preserve"> Bike</w:t>
            </w:r>
          </w:p>
          <w:p w14:paraId="79747E5F" w14:textId="7DAE0AD9" w:rsidR="006826C5" w:rsidRDefault="006826C5" w:rsidP="006826C5">
            <w:pPr>
              <w:pStyle w:val="ListParagraph"/>
              <w:numPr>
                <w:ilvl w:val="0"/>
                <w:numId w:val="30"/>
              </w:numPr>
              <w:rPr>
                <w:rFonts w:eastAsiaTheme="minorEastAsia"/>
                <w:color w:val="000000" w:themeColor="text1"/>
              </w:rPr>
            </w:pPr>
            <w:r w:rsidRPr="2AD30711">
              <w:rPr>
                <w:rFonts w:ascii="Calibri" w:eastAsia="Calibri" w:hAnsi="Calibri" w:cs="Calibri"/>
                <w:color w:val="000000" w:themeColor="text1"/>
              </w:rPr>
              <w:t>Lesson 8: Recap</w:t>
            </w:r>
          </w:p>
          <w:p w14:paraId="683599DB" w14:textId="7599EF65" w:rsidR="006826C5" w:rsidRDefault="006826C5" w:rsidP="006826C5">
            <w:pPr>
              <w:rPr>
                <w:rFonts w:ascii="Calibri" w:eastAsia="Calibri" w:hAnsi="Calibri" w:cs="Calibri"/>
                <w:color w:val="000000" w:themeColor="text1"/>
              </w:rPr>
            </w:pPr>
          </w:p>
          <w:p w14:paraId="521ECF53" w14:textId="4A906DD5"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Tracking Education ABC’s:</w:t>
            </w:r>
          </w:p>
          <w:p w14:paraId="64FBC2B8" w14:textId="0868554B" w:rsidR="006826C5" w:rsidRDefault="006826C5" w:rsidP="006826C5">
            <w:pPr>
              <w:pStyle w:val="ListParagraph"/>
              <w:numPr>
                <w:ilvl w:val="0"/>
                <w:numId w:val="29"/>
              </w:numPr>
              <w:rPr>
                <w:rFonts w:eastAsiaTheme="minorEastAsia"/>
                <w:color w:val="000000" w:themeColor="text1"/>
              </w:rPr>
            </w:pPr>
            <w:r w:rsidRPr="2AD30711">
              <w:rPr>
                <w:rFonts w:ascii="Calibri" w:eastAsia="Calibri" w:hAnsi="Calibri" w:cs="Calibri"/>
                <w:color w:val="000000" w:themeColor="text1"/>
              </w:rPr>
              <w:t>Attendance: perfect or increasing attendance at school</w:t>
            </w:r>
            <w:r w:rsidR="008E1725">
              <w:rPr>
                <w:rFonts w:ascii="Calibri" w:eastAsia="Calibri" w:hAnsi="Calibri" w:cs="Calibri"/>
                <w:color w:val="000000" w:themeColor="text1"/>
              </w:rPr>
              <w:t>*</w:t>
            </w:r>
          </w:p>
          <w:p w14:paraId="5BF8CCE8" w14:textId="259CDE50" w:rsidR="006826C5" w:rsidRDefault="006826C5" w:rsidP="006826C5">
            <w:pPr>
              <w:pStyle w:val="ListParagraph"/>
              <w:numPr>
                <w:ilvl w:val="0"/>
                <w:numId w:val="29"/>
              </w:numPr>
              <w:rPr>
                <w:rFonts w:eastAsiaTheme="minorEastAsia"/>
                <w:color w:val="000000" w:themeColor="text1"/>
              </w:rPr>
            </w:pPr>
            <w:r w:rsidRPr="2AD30711">
              <w:rPr>
                <w:rFonts w:ascii="Calibri" w:eastAsia="Calibri" w:hAnsi="Calibri" w:cs="Calibri"/>
                <w:color w:val="000000" w:themeColor="text1"/>
              </w:rPr>
              <w:t>Behavior: tailored to school but can include office referrals, write-ups, etc.</w:t>
            </w:r>
            <w:r w:rsidR="008E1725">
              <w:rPr>
                <w:rFonts w:ascii="Calibri" w:eastAsia="Calibri" w:hAnsi="Calibri" w:cs="Calibri"/>
                <w:color w:val="000000" w:themeColor="text1"/>
              </w:rPr>
              <w:t>*</w:t>
            </w:r>
          </w:p>
          <w:p w14:paraId="1D93CCFC" w14:textId="144EF3AA" w:rsidR="006826C5" w:rsidRDefault="006826C5" w:rsidP="006826C5">
            <w:pPr>
              <w:pStyle w:val="ListParagraph"/>
              <w:numPr>
                <w:ilvl w:val="0"/>
                <w:numId w:val="29"/>
              </w:numPr>
              <w:rPr>
                <w:rFonts w:eastAsiaTheme="minorEastAsia"/>
                <w:color w:val="000000" w:themeColor="text1"/>
              </w:rPr>
            </w:pPr>
            <w:r w:rsidRPr="2AD30711">
              <w:rPr>
                <w:rFonts w:ascii="Calibri" w:eastAsia="Calibri" w:hAnsi="Calibri" w:cs="Calibri"/>
                <w:color w:val="000000" w:themeColor="text1"/>
              </w:rPr>
              <w:lastRenderedPageBreak/>
              <w:t>Coursework: EAB- specific work</w:t>
            </w:r>
            <w:r w:rsidR="008E1725">
              <w:rPr>
                <w:rFonts w:ascii="Calibri" w:eastAsia="Calibri" w:hAnsi="Calibri" w:cs="Calibri"/>
                <w:color w:val="000000" w:themeColor="text1"/>
              </w:rPr>
              <w:t>*</w:t>
            </w:r>
          </w:p>
          <w:p w14:paraId="398E5FB4" w14:textId="35A4AC07" w:rsidR="006826C5" w:rsidRDefault="006826C5" w:rsidP="006826C5">
            <w:pPr>
              <w:rPr>
                <w:rFonts w:ascii="Calibri" w:eastAsia="Calibri" w:hAnsi="Calibri" w:cs="Calibri"/>
                <w:color w:val="000000" w:themeColor="text1"/>
              </w:rPr>
            </w:pPr>
          </w:p>
          <w:p w14:paraId="5C90909A" w14:textId="6F3F3F0B"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Build-a-Bike Event:</w:t>
            </w:r>
          </w:p>
          <w:p w14:paraId="471E86D1" w14:textId="652C4A71" w:rsidR="006826C5" w:rsidRDefault="006826C5" w:rsidP="006826C5">
            <w:pPr>
              <w:pStyle w:val="ListParagraph"/>
              <w:numPr>
                <w:ilvl w:val="0"/>
                <w:numId w:val="28"/>
              </w:numPr>
              <w:rPr>
                <w:rFonts w:eastAsiaTheme="minorEastAsia"/>
                <w:color w:val="000000" w:themeColor="text1"/>
              </w:rPr>
            </w:pPr>
            <w:r w:rsidRPr="2AD30711">
              <w:rPr>
                <w:rFonts w:ascii="Calibri" w:eastAsia="Calibri" w:hAnsi="Calibri" w:cs="Calibri"/>
                <w:color w:val="000000" w:themeColor="text1"/>
              </w:rPr>
              <w:t>Assign child to volunteer</w:t>
            </w:r>
          </w:p>
          <w:p w14:paraId="0320E8F5" w14:textId="580CE0D0" w:rsidR="006826C5" w:rsidRDefault="006826C5" w:rsidP="006826C5">
            <w:pPr>
              <w:pStyle w:val="ListParagraph"/>
              <w:numPr>
                <w:ilvl w:val="0"/>
                <w:numId w:val="28"/>
              </w:numPr>
              <w:rPr>
                <w:rFonts w:eastAsiaTheme="minorEastAsia"/>
                <w:color w:val="000000" w:themeColor="text1"/>
              </w:rPr>
            </w:pPr>
            <w:r w:rsidRPr="2AD30711">
              <w:rPr>
                <w:rFonts w:ascii="Calibri" w:eastAsia="Calibri" w:hAnsi="Calibri" w:cs="Calibri"/>
                <w:color w:val="000000" w:themeColor="text1"/>
              </w:rPr>
              <w:t>Assemble bicycles with volunteer</w:t>
            </w:r>
          </w:p>
          <w:p w14:paraId="00EAC6C6" w14:textId="65B8CFB4" w:rsidR="006826C5" w:rsidRDefault="006826C5" w:rsidP="006826C5">
            <w:pPr>
              <w:pStyle w:val="ListParagraph"/>
              <w:numPr>
                <w:ilvl w:val="0"/>
                <w:numId w:val="28"/>
              </w:numPr>
              <w:rPr>
                <w:rFonts w:eastAsiaTheme="minorEastAsia"/>
                <w:color w:val="000000" w:themeColor="text1"/>
              </w:rPr>
            </w:pPr>
            <w:r w:rsidRPr="2AD30711">
              <w:rPr>
                <w:rFonts w:ascii="Calibri" w:eastAsia="Calibri" w:hAnsi="Calibri" w:cs="Calibri"/>
                <w:color w:val="000000" w:themeColor="text1"/>
              </w:rPr>
              <w:t>Parent educational workshops on health promotion, community resources, etc.</w:t>
            </w:r>
          </w:p>
          <w:p w14:paraId="5A6C540E" w14:textId="29E63A1D" w:rsidR="006826C5" w:rsidRDefault="006826C5" w:rsidP="006826C5">
            <w:pPr>
              <w:pStyle w:val="ListParagraph"/>
              <w:numPr>
                <w:ilvl w:val="0"/>
                <w:numId w:val="28"/>
              </w:numPr>
              <w:rPr>
                <w:rFonts w:eastAsiaTheme="minorEastAsia"/>
                <w:color w:val="000000" w:themeColor="text1"/>
              </w:rPr>
            </w:pPr>
            <w:r w:rsidRPr="2AD30711">
              <w:rPr>
                <w:rFonts w:ascii="Calibri" w:eastAsia="Calibri" w:hAnsi="Calibri" w:cs="Calibri"/>
                <w:color w:val="000000" w:themeColor="text1"/>
              </w:rPr>
              <w:t>2-mile group ride</w:t>
            </w:r>
          </w:p>
        </w:tc>
        <w:tc>
          <w:tcPr>
            <w:tcW w:w="2790" w:type="dxa"/>
            <w:tcBorders>
              <w:top w:val="single" w:sz="6" w:space="0" w:color="auto"/>
              <w:left w:val="single" w:sz="6" w:space="0" w:color="auto"/>
              <w:bottom w:val="single" w:sz="6" w:space="0" w:color="auto"/>
              <w:right w:val="single" w:sz="6" w:space="0" w:color="auto"/>
            </w:tcBorders>
          </w:tcPr>
          <w:p w14:paraId="522D68E9" w14:textId="77777777" w:rsidR="0045713D" w:rsidRDefault="0045713D" w:rsidP="0045713D">
            <w:pPr>
              <w:spacing w:line="259" w:lineRule="auto"/>
              <w:rPr>
                <w:rFonts w:ascii="Calibri" w:eastAsia="Calibri" w:hAnsi="Calibri" w:cs="Calibri"/>
                <w:color w:val="000000" w:themeColor="text1"/>
              </w:rPr>
            </w:pPr>
            <w:r>
              <w:rPr>
                <w:rFonts w:ascii="Calibri" w:eastAsia="Calibri" w:hAnsi="Calibri" w:cs="Calibri"/>
                <w:color w:val="000000" w:themeColor="text1"/>
              </w:rPr>
              <w:lastRenderedPageBreak/>
              <w:t xml:space="preserve">Delivery outputs: </w:t>
            </w:r>
          </w:p>
          <w:p w14:paraId="36F1B7DB" w14:textId="13EDA449" w:rsidR="0045713D" w:rsidRPr="0045713D" w:rsidRDefault="0045713D" w:rsidP="0045713D">
            <w:pPr>
              <w:pStyle w:val="ListParagraph"/>
              <w:numPr>
                <w:ilvl w:val="0"/>
                <w:numId w:val="28"/>
              </w:numPr>
              <w:spacing w:line="259" w:lineRule="auto"/>
              <w:rPr>
                <w:rFonts w:ascii="Calibri" w:eastAsia="Calibri" w:hAnsi="Calibri" w:cs="Calibri"/>
                <w:color w:val="000000" w:themeColor="text1"/>
              </w:rPr>
            </w:pPr>
            <w:r w:rsidRPr="0045713D">
              <w:rPr>
                <w:rFonts w:ascii="Calibri" w:eastAsia="Calibri" w:hAnsi="Calibri" w:cs="Calibri"/>
                <w:color w:val="000000" w:themeColor="text1"/>
              </w:rPr>
              <w:t xml:space="preserve"># </w:t>
            </w:r>
            <w:proofErr w:type="gramStart"/>
            <w:r w:rsidRPr="0045713D">
              <w:rPr>
                <w:rFonts w:ascii="Calibri" w:eastAsia="Calibri" w:hAnsi="Calibri" w:cs="Calibri"/>
                <w:color w:val="000000" w:themeColor="text1"/>
              </w:rPr>
              <w:t>of</w:t>
            </w:r>
            <w:proofErr w:type="gramEnd"/>
            <w:r w:rsidRPr="0045713D">
              <w:rPr>
                <w:rFonts w:ascii="Calibri" w:eastAsia="Calibri" w:hAnsi="Calibri" w:cs="Calibri"/>
                <w:color w:val="000000" w:themeColor="text1"/>
              </w:rPr>
              <w:t xml:space="preserve"> sessions delivered</w:t>
            </w:r>
          </w:p>
          <w:p w14:paraId="62C52B0D" w14:textId="3484398F" w:rsidR="0045713D" w:rsidRPr="0045713D" w:rsidRDefault="0045713D" w:rsidP="0045713D">
            <w:pPr>
              <w:pStyle w:val="ListParagraph"/>
              <w:numPr>
                <w:ilvl w:val="0"/>
                <w:numId w:val="28"/>
              </w:numPr>
              <w:spacing w:line="259" w:lineRule="auto"/>
              <w:rPr>
                <w:rFonts w:ascii="Calibri" w:eastAsia="Calibri" w:hAnsi="Calibri" w:cs="Calibri"/>
                <w:color w:val="000000" w:themeColor="text1"/>
              </w:rPr>
            </w:pPr>
            <w:r w:rsidRPr="0045713D">
              <w:rPr>
                <w:rFonts w:ascii="Calibri" w:eastAsia="Calibri" w:hAnsi="Calibri" w:cs="Calibri"/>
                <w:color w:val="000000" w:themeColor="text1"/>
              </w:rPr>
              <w:t>Number of delivered sessions that go overtime</w:t>
            </w:r>
          </w:p>
          <w:p w14:paraId="41118EEE" w14:textId="4A408ADB" w:rsidR="0045713D" w:rsidRPr="0045713D" w:rsidRDefault="0045713D" w:rsidP="0045713D">
            <w:pPr>
              <w:pStyle w:val="ListParagraph"/>
              <w:numPr>
                <w:ilvl w:val="0"/>
                <w:numId w:val="28"/>
              </w:numPr>
              <w:spacing w:line="259" w:lineRule="auto"/>
              <w:rPr>
                <w:rFonts w:ascii="Calibri" w:eastAsia="Calibri" w:hAnsi="Calibri" w:cs="Calibri"/>
                <w:color w:val="000000" w:themeColor="text1"/>
              </w:rPr>
            </w:pPr>
            <w:r w:rsidRPr="0045713D">
              <w:rPr>
                <w:rFonts w:ascii="Calibri" w:eastAsia="Calibri" w:hAnsi="Calibri" w:cs="Calibri"/>
                <w:color w:val="000000" w:themeColor="text1"/>
              </w:rPr>
              <w:t xml:space="preserve">Number of Build-a- Bike volunteers signed up </w:t>
            </w:r>
          </w:p>
          <w:p w14:paraId="2B2E8D55" w14:textId="07B6C226" w:rsidR="0045713D" w:rsidRPr="0045713D" w:rsidRDefault="0045713D" w:rsidP="0045713D">
            <w:pPr>
              <w:pStyle w:val="ListParagraph"/>
              <w:numPr>
                <w:ilvl w:val="0"/>
                <w:numId w:val="28"/>
              </w:numPr>
              <w:spacing w:line="259" w:lineRule="auto"/>
              <w:rPr>
                <w:rFonts w:ascii="Calibri" w:eastAsia="Calibri" w:hAnsi="Calibri" w:cs="Calibri"/>
                <w:color w:val="000000" w:themeColor="text1"/>
              </w:rPr>
            </w:pPr>
            <w:r w:rsidRPr="0045713D">
              <w:rPr>
                <w:rFonts w:ascii="Calibri" w:eastAsia="Calibri" w:hAnsi="Calibri" w:cs="Calibri"/>
                <w:color w:val="000000" w:themeColor="text1"/>
              </w:rPr>
              <w:t>Number of Build-a-Bike volunteers attended</w:t>
            </w:r>
          </w:p>
          <w:p w14:paraId="3461256D" w14:textId="555CB977" w:rsidR="0045713D" w:rsidRPr="0045713D" w:rsidRDefault="0045713D" w:rsidP="0045713D">
            <w:pPr>
              <w:pStyle w:val="ListParagraph"/>
              <w:numPr>
                <w:ilvl w:val="0"/>
                <w:numId w:val="28"/>
              </w:numPr>
              <w:spacing w:line="259" w:lineRule="auto"/>
              <w:rPr>
                <w:rFonts w:ascii="Calibri" w:eastAsia="Calibri" w:hAnsi="Calibri" w:cs="Calibri"/>
                <w:color w:val="000000" w:themeColor="text1"/>
              </w:rPr>
            </w:pPr>
            <w:r w:rsidRPr="0045713D">
              <w:rPr>
                <w:rFonts w:ascii="Calibri" w:eastAsia="Calibri" w:hAnsi="Calibri" w:cs="Calibri"/>
                <w:color w:val="000000" w:themeColor="text1"/>
              </w:rPr>
              <w:t>Educational session student to instructor ratio</w:t>
            </w:r>
          </w:p>
          <w:p w14:paraId="0DE5A529" w14:textId="77777777" w:rsidR="0045713D" w:rsidRDefault="0045713D" w:rsidP="0045713D">
            <w:pPr>
              <w:spacing w:line="259" w:lineRule="auto"/>
              <w:rPr>
                <w:rFonts w:ascii="Calibri" w:eastAsia="Calibri" w:hAnsi="Calibri" w:cs="Calibri"/>
                <w:color w:val="000000" w:themeColor="text1"/>
              </w:rPr>
            </w:pPr>
          </w:p>
          <w:p w14:paraId="3DFDD236" w14:textId="77777777" w:rsidR="0045713D" w:rsidRDefault="0045713D" w:rsidP="0045713D">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Coverage outputs: </w:t>
            </w:r>
          </w:p>
          <w:p w14:paraId="4D7643EC" w14:textId="77777777" w:rsidR="0045713D" w:rsidRDefault="0045713D" w:rsidP="0045713D">
            <w:pPr>
              <w:spacing w:line="259" w:lineRule="auto"/>
              <w:rPr>
                <w:rFonts w:ascii="Calibri" w:eastAsia="Calibri" w:hAnsi="Calibri" w:cs="Calibri"/>
                <w:color w:val="000000" w:themeColor="text1"/>
              </w:rPr>
            </w:pPr>
            <w:r w:rsidRPr="25675781">
              <w:rPr>
                <w:rFonts w:ascii="Calibri" w:eastAsia="Calibri" w:hAnsi="Calibri" w:cs="Calibri"/>
                <w:color w:val="000000" w:themeColor="text1"/>
              </w:rPr>
              <w:t>Education ABC results:</w:t>
            </w:r>
          </w:p>
          <w:p w14:paraId="4D189A90" w14:textId="04F2EF7A" w:rsidR="0045713D" w:rsidRDefault="0045713D" w:rsidP="0045713D">
            <w:pPr>
              <w:pStyle w:val="ListParagraph"/>
              <w:numPr>
                <w:ilvl w:val="0"/>
                <w:numId w:val="49"/>
              </w:numPr>
              <w:spacing w:line="259" w:lineRule="auto"/>
              <w:rPr>
                <w:rFonts w:eastAsiaTheme="minorEastAsia"/>
                <w:color w:val="000000" w:themeColor="text1"/>
              </w:rPr>
            </w:pPr>
            <w:r w:rsidRPr="25675781">
              <w:rPr>
                <w:rFonts w:ascii="Calibri" w:eastAsia="Calibri" w:hAnsi="Calibri" w:cs="Calibri"/>
                <w:color w:val="000000" w:themeColor="text1"/>
              </w:rPr>
              <w:t xml:space="preserve">Attendance </w:t>
            </w:r>
            <w:r>
              <w:rPr>
                <w:rFonts w:ascii="Calibri" w:eastAsia="Calibri" w:hAnsi="Calibri" w:cs="Calibri"/>
                <w:color w:val="000000" w:themeColor="text1"/>
              </w:rPr>
              <w:t>Number of absences in school</w:t>
            </w:r>
            <w:r w:rsidR="008E1725">
              <w:rPr>
                <w:rFonts w:ascii="Calibri" w:eastAsia="Calibri" w:hAnsi="Calibri" w:cs="Calibri"/>
                <w:color w:val="000000" w:themeColor="text1"/>
              </w:rPr>
              <w:t>*</w:t>
            </w:r>
          </w:p>
          <w:p w14:paraId="43EE5A62" w14:textId="039CF630" w:rsidR="0045713D" w:rsidRPr="00457A9B" w:rsidRDefault="0045713D" w:rsidP="0045713D">
            <w:pPr>
              <w:pStyle w:val="ListParagraph"/>
              <w:numPr>
                <w:ilvl w:val="0"/>
                <w:numId w:val="49"/>
              </w:numPr>
              <w:spacing w:line="259" w:lineRule="auto"/>
              <w:rPr>
                <w:rFonts w:eastAsiaTheme="minorEastAsia"/>
                <w:color w:val="000000" w:themeColor="text1"/>
              </w:rPr>
            </w:pPr>
            <w:r w:rsidRPr="25675781">
              <w:rPr>
                <w:rFonts w:ascii="Calibri" w:eastAsia="Calibri" w:hAnsi="Calibri" w:cs="Calibri"/>
                <w:color w:val="000000" w:themeColor="text1"/>
              </w:rPr>
              <w:t>Behavior score</w:t>
            </w:r>
            <w:r>
              <w:rPr>
                <w:rFonts w:ascii="Calibri" w:eastAsia="Calibri" w:hAnsi="Calibri" w:cs="Calibri"/>
                <w:color w:val="000000" w:themeColor="text1"/>
              </w:rPr>
              <w:t xml:space="preserve"> (Number of bad behavior episodes- </w:t>
            </w:r>
            <w:r>
              <w:rPr>
                <w:rFonts w:ascii="Calibri" w:eastAsia="Calibri" w:hAnsi="Calibri" w:cs="Calibri"/>
                <w:color w:val="000000" w:themeColor="text1"/>
              </w:rPr>
              <w:lastRenderedPageBreak/>
              <w:t xml:space="preserve">school </w:t>
            </w:r>
            <w:proofErr w:type="gramStart"/>
            <w:r>
              <w:rPr>
                <w:rFonts w:ascii="Calibri" w:eastAsia="Calibri" w:hAnsi="Calibri" w:cs="Calibri"/>
                <w:color w:val="000000" w:themeColor="text1"/>
              </w:rPr>
              <w:t>determined)</w:t>
            </w:r>
            <w:r w:rsidR="008E1725">
              <w:rPr>
                <w:rFonts w:ascii="Calibri" w:eastAsia="Calibri" w:hAnsi="Calibri" w:cs="Calibri"/>
                <w:color w:val="000000" w:themeColor="text1"/>
              </w:rPr>
              <w:t>*</w:t>
            </w:r>
            <w:proofErr w:type="gramEnd"/>
          </w:p>
          <w:p w14:paraId="2A0E33CD" w14:textId="4CAB1062" w:rsidR="0045713D" w:rsidRDefault="0045713D" w:rsidP="0045713D">
            <w:pPr>
              <w:pStyle w:val="ListParagraph"/>
              <w:numPr>
                <w:ilvl w:val="0"/>
                <w:numId w:val="49"/>
              </w:numPr>
              <w:spacing w:line="259" w:lineRule="auto"/>
              <w:rPr>
                <w:rFonts w:eastAsiaTheme="minorEastAsia"/>
                <w:color w:val="000000" w:themeColor="text1"/>
              </w:rPr>
            </w:pPr>
            <w:r w:rsidRPr="25675781">
              <w:rPr>
                <w:rFonts w:ascii="Calibri" w:eastAsia="Calibri" w:hAnsi="Calibri" w:cs="Calibri"/>
                <w:color w:val="000000" w:themeColor="text1"/>
              </w:rPr>
              <w:t>Coursework completion rate</w:t>
            </w:r>
            <w:r w:rsidR="00312118">
              <w:rPr>
                <w:rFonts w:ascii="Calibri" w:eastAsia="Calibri" w:hAnsi="Calibri" w:cs="Calibri"/>
                <w:color w:val="000000" w:themeColor="text1"/>
              </w:rPr>
              <w:t xml:space="preserve"> </w:t>
            </w:r>
            <w:r>
              <w:rPr>
                <w:rFonts w:ascii="Calibri" w:eastAsia="Calibri" w:hAnsi="Calibri" w:cs="Calibri"/>
                <w:color w:val="000000" w:themeColor="text1"/>
              </w:rPr>
              <w:t>- Number of EAB assignments completed</w:t>
            </w:r>
            <w:r w:rsidR="008E1725">
              <w:rPr>
                <w:rFonts w:ascii="Calibri" w:eastAsia="Calibri" w:hAnsi="Calibri" w:cs="Calibri"/>
                <w:color w:val="000000" w:themeColor="text1"/>
              </w:rPr>
              <w:t>*</w:t>
            </w:r>
          </w:p>
          <w:p w14:paraId="7B2474BF" w14:textId="77777777" w:rsidR="0045713D" w:rsidRPr="0045713D" w:rsidRDefault="0045713D" w:rsidP="0045713D">
            <w:pPr>
              <w:spacing w:line="259" w:lineRule="auto"/>
              <w:rPr>
                <w:rFonts w:ascii="Calibri" w:eastAsia="Calibri" w:hAnsi="Calibri" w:cs="Calibri"/>
                <w:color w:val="000000" w:themeColor="text1"/>
              </w:rPr>
            </w:pPr>
          </w:p>
          <w:p w14:paraId="409FB833" w14:textId="77777777" w:rsidR="0045713D" w:rsidRDefault="0045713D" w:rsidP="0045713D">
            <w:pPr>
              <w:spacing w:line="259" w:lineRule="auto"/>
              <w:rPr>
                <w:rFonts w:ascii="Calibri" w:eastAsia="Calibri" w:hAnsi="Calibri" w:cs="Calibri"/>
                <w:color w:val="000000" w:themeColor="text1"/>
              </w:rPr>
            </w:pPr>
            <w:r w:rsidRPr="25675781">
              <w:rPr>
                <w:rFonts w:ascii="Calibri" w:eastAsia="Calibri" w:hAnsi="Calibri" w:cs="Calibri"/>
                <w:color w:val="000000" w:themeColor="text1"/>
              </w:rPr>
              <w:t>Number of children participating</w:t>
            </w:r>
          </w:p>
          <w:p w14:paraId="4A6A5D42" w14:textId="77777777" w:rsidR="0045713D" w:rsidRDefault="0045713D" w:rsidP="0045713D">
            <w:pPr>
              <w:pStyle w:val="ListParagraph"/>
              <w:numPr>
                <w:ilvl w:val="0"/>
                <w:numId w:val="47"/>
              </w:numPr>
              <w:spacing w:line="259" w:lineRule="auto"/>
              <w:rPr>
                <w:rFonts w:eastAsiaTheme="minorEastAsia"/>
                <w:color w:val="000000" w:themeColor="text1"/>
              </w:rPr>
            </w:pPr>
            <w:r w:rsidRPr="25675781">
              <w:rPr>
                <w:rFonts w:ascii="Calibri" w:eastAsia="Calibri" w:hAnsi="Calibri" w:cs="Calibri"/>
                <w:color w:val="000000" w:themeColor="text1"/>
              </w:rPr>
              <w:t xml:space="preserve"># </w:t>
            </w:r>
            <w:proofErr w:type="gramStart"/>
            <w:r w:rsidRPr="25675781">
              <w:rPr>
                <w:rFonts w:ascii="Calibri" w:eastAsia="Calibri" w:hAnsi="Calibri" w:cs="Calibri"/>
                <w:color w:val="000000" w:themeColor="text1"/>
              </w:rPr>
              <w:t>registered</w:t>
            </w:r>
            <w:proofErr w:type="gramEnd"/>
            <w:r>
              <w:rPr>
                <w:rFonts w:ascii="Calibri" w:eastAsia="Calibri" w:hAnsi="Calibri" w:cs="Calibri"/>
                <w:color w:val="000000" w:themeColor="text1"/>
              </w:rPr>
              <w:t xml:space="preserve"> to participate in the EAB program</w:t>
            </w:r>
          </w:p>
          <w:p w14:paraId="6D8899EB" w14:textId="77777777" w:rsidR="0045713D" w:rsidRDefault="0045713D" w:rsidP="0045713D">
            <w:pPr>
              <w:pStyle w:val="ListParagraph"/>
              <w:numPr>
                <w:ilvl w:val="0"/>
                <w:numId w:val="47"/>
              </w:numPr>
              <w:spacing w:line="259" w:lineRule="auto"/>
              <w:rPr>
                <w:rFonts w:eastAsiaTheme="minorEastAsia"/>
                <w:color w:val="000000" w:themeColor="text1"/>
              </w:rPr>
            </w:pPr>
            <w:r w:rsidRPr="25675781">
              <w:rPr>
                <w:rFonts w:ascii="Calibri" w:eastAsia="Calibri" w:hAnsi="Calibri" w:cs="Calibri"/>
                <w:color w:val="000000" w:themeColor="text1"/>
              </w:rPr>
              <w:t xml:space="preserve"># </w:t>
            </w:r>
            <w:proofErr w:type="gramStart"/>
            <w:r w:rsidRPr="25675781">
              <w:rPr>
                <w:rFonts w:ascii="Calibri" w:eastAsia="Calibri" w:hAnsi="Calibri" w:cs="Calibri"/>
                <w:color w:val="000000" w:themeColor="text1"/>
              </w:rPr>
              <w:t>who</w:t>
            </w:r>
            <w:proofErr w:type="gramEnd"/>
            <w:r w:rsidRPr="25675781">
              <w:rPr>
                <w:rFonts w:ascii="Calibri" w:eastAsia="Calibri" w:hAnsi="Calibri" w:cs="Calibri"/>
                <w:color w:val="000000" w:themeColor="text1"/>
              </w:rPr>
              <w:t xml:space="preserve"> attend each session</w:t>
            </w:r>
          </w:p>
          <w:p w14:paraId="2C85D09F" w14:textId="77777777" w:rsidR="0045713D" w:rsidRDefault="0045713D" w:rsidP="0045713D">
            <w:pPr>
              <w:pStyle w:val="ListParagraph"/>
              <w:numPr>
                <w:ilvl w:val="0"/>
                <w:numId w:val="47"/>
              </w:numPr>
              <w:spacing w:line="259" w:lineRule="auto"/>
              <w:rPr>
                <w:rFonts w:eastAsiaTheme="minorEastAsia"/>
                <w:color w:val="000000" w:themeColor="text1"/>
              </w:rPr>
            </w:pPr>
            <w:r w:rsidRPr="25675781">
              <w:rPr>
                <w:rFonts w:ascii="Calibri" w:eastAsia="Calibri" w:hAnsi="Calibri" w:cs="Calibri"/>
                <w:color w:val="000000" w:themeColor="text1"/>
              </w:rPr>
              <w:t xml:space="preserve"># </w:t>
            </w:r>
            <w:proofErr w:type="gramStart"/>
            <w:r w:rsidRPr="25675781">
              <w:rPr>
                <w:rFonts w:ascii="Calibri" w:eastAsia="Calibri" w:hAnsi="Calibri" w:cs="Calibri"/>
                <w:color w:val="000000" w:themeColor="text1"/>
              </w:rPr>
              <w:t>who</w:t>
            </w:r>
            <w:proofErr w:type="gramEnd"/>
            <w:r w:rsidRPr="25675781">
              <w:rPr>
                <w:rFonts w:ascii="Calibri" w:eastAsia="Calibri" w:hAnsi="Calibri" w:cs="Calibri"/>
                <w:color w:val="000000" w:themeColor="text1"/>
              </w:rPr>
              <w:t xml:space="preserve"> complete coursework</w:t>
            </w:r>
          </w:p>
          <w:p w14:paraId="24A12E2B" w14:textId="77777777" w:rsidR="0045713D" w:rsidRDefault="0045713D" w:rsidP="0045713D">
            <w:pPr>
              <w:pStyle w:val="ListParagraph"/>
              <w:numPr>
                <w:ilvl w:val="0"/>
                <w:numId w:val="47"/>
              </w:numPr>
              <w:spacing w:line="259" w:lineRule="auto"/>
              <w:rPr>
                <w:rFonts w:eastAsiaTheme="minorEastAsia"/>
                <w:color w:val="000000" w:themeColor="text1"/>
              </w:rPr>
            </w:pPr>
            <w:r w:rsidRPr="25675781">
              <w:rPr>
                <w:rFonts w:ascii="Calibri" w:eastAsia="Calibri" w:hAnsi="Calibri" w:cs="Calibri"/>
                <w:color w:val="000000" w:themeColor="text1"/>
              </w:rPr>
              <w:t xml:space="preserve"># </w:t>
            </w:r>
            <w:proofErr w:type="gramStart"/>
            <w:r w:rsidRPr="25675781">
              <w:rPr>
                <w:rFonts w:ascii="Calibri" w:eastAsia="Calibri" w:hAnsi="Calibri" w:cs="Calibri"/>
                <w:color w:val="000000" w:themeColor="text1"/>
              </w:rPr>
              <w:t>who</w:t>
            </w:r>
            <w:proofErr w:type="gramEnd"/>
            <w:r w:rsidRPr="25675781">
              <w:rPr>
                <w:rFonts w:ascii="Calibri" w:eastAsia="Calibri" w:hAnsi="Calibri" w:cs="Calibri"/>
                <w:color w:val="000000" w:themeColor="text1"/>
              </w:rPr>
              <w:t xml:space="preserve"> attended the final </w:t>
            </w:r>
            <w:r>
              <w:rPr>
                <w:rFonts w:ascii="Calibri" w:eastAsia="Calibri" w:hAnsi="Calibri" w:cs="Calibri"/>
                <w:color w:val="000000" w:themeColor="text1"/>
              </w:rPr>
              <w:t xml:space="preserve">Build-a-Bike </w:t>
            </w:r>
            <w:r w:rsidRPr="25675781">
              <w:rPr>
                <w:rFonts w:ascii="Calibri" w:eastAsia="Calibri" w:hAnsi="Calibri" w:cs="Calibri"/>
                <w:color w:val="000000" w:themeColor="text1"/>
              </w:rPr>
              <w:t>event.</w:t>
            </w:r>
          </w:p>
          <w:p w14:paraId="34FB0DD2" w14:textId="02322657" w:rsidR="006826C5" w:rsidRDefault="006826C5" w:rsidP="006826C5">
            <w:pPr>
              <w:rPr>
                <w:rFonts w:ascii="Calibri" w:eastAsia="Calibri" w:hAnsi="Calibri" w:cs="Calibr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4591F50C" w14:textId="41A08E24"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lastRenderedPageBreak/>
              <w:t>Increase capability to:</w:t>
            </w:r>
          </w:p>
          <w:p w14:paraId="432D21EF" w14:textId="7F4A87DF" w:rsidR="006826C5" w:rsidRDefault="002F0747" w:rsidP="006826C5">
            <w:pPr>
              <w:pStyle w:val="ListParagraph"/>
              <w:numPr>
                <w:ilvl w:val="0"/>
                <w:numId w:val="24"/>
              </w:numPr>
              <w:rPr>
                <w:rFonts w:eastAsiaTheme="minorEastAsia"/>
                <w:color w:val="000000" w:themeColor="text1"/>
              </w:rPr>
            </w:pPr>
            <w:r>
              <w:rPr>
                <w:rFonts w:ascii="Calibri" w:eastAsia="Calibri" w:hAnsi="Calibri" w:cs="Calibri"/>
                <w:color w:val="000000" w:themeColor="text1"/>
              </w:rPr>
              <w:t>Cycle</w:t>
            </w:r>
          </w:p>
          <w:p w14:paraId="7302BE80" w14:textId="263F0B47" w:rsidR="006826C5" w:rsidRDefault="006826C5" w:rsidP="006826C5">
            <w:pPr>
              <w:pStyle w:val="ListParagraph"/>
              <w:numPr>
                <w:ilvl w:val="0"/>
                <w:numId w:val="24"/>
              </w:numPr>
              <w:rPr>
                <w:rFonts w:eastAsiaTheme="minorEastAsia"/>
                <w:color w:val="000000" w:themeColor="text1"/>
              </w:rPr>
            </w:pPr>
            <w:r w:rsidRPr="2AD30711">
              <w:rPr>
                <w:rFonts w:ascii="Calibri" w:eastAsia="Calibri" w:hAnsi="Calibri" w:cs="Calibri"/>
                <w:color w:val="000000" w:themeColor="text1"/>
              </w:rPr>
              <w:t>Practice bicycle safety</w:t>
            </w:r>
          </w:p>
          <w:p w14:paraId="31B0C671" w14:textId="1C2C451E" w:rsidR="006826C5" w:rsidRDefault="006826C5" w:rsidP="006826C5">
            <w:pPr>
              <w:pStyle w:val="ListParagraph"/>
              <w:numPr>
                <w:ilvl w:val="0"/>
                <w:numId w:val="24"/>
              </w:numPr>
              <w:rPr>
                <w:rFonts w:eastAsiaTheme="minorEastAsia"/>
                <w:color w:val="000000" w:themeColor="text1"/>
              </w:rPr>
            </w:pPr>
            <w:r w:rsidRPr="2AD30711">
              <w:rPr>
                <w:rFonts w:ascii="Calibri" w:eastAsia="Calibri" w:hAnsi="Calibri" w:cs="Calibri"/>
                <w:color w:val="000000" w:themeColor="text1"/>
              </w:rPr>
              <w:t>Assemble and maintain a bicycle.</w:t>
            </w:r>
          </w:p>
          <w:p w14:paraId="6E892E73" w14:textId="528289CF" w:rsidR="006826C5" w:rsidRDefault="006826C5" w:rsidP="006826C5">
            <w:pPr>
              <w:rPr>
                <w:rFonts w:ascii="Calibri" w:eastAsia="Calibri" w:hAnsi="Calibri" w:cs="Calibri"/>
                <w:color w:val="000000" w:themeColor="text1"/>
              </w:rPr>
            </w:pPr>
          </w:p>
          <w:p w14:paraId="76C85434" w14:textId="4537A725"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Increase Motivation to</w:t>
            </w:r>
            <w:r w:rsidR="008E1725">
              <w:rPr>
                <w:rFonts w:ascii="Calibri" w:eastAsia="Calibri" w:hAnsi="Calibri" w:cs="Calibri"/>
                <w:color w:val="000000" w:themeColor="text1"/>
              </w:rPr>
              <w:t>:</w:t>
            </w:r>
          </w:p>
          <w:p w14:paraId="4C2221E6" w14:textId="77BD610C" w:rsidR="006826C5" w:rsidRDefault="007505E5" w:rsidP="006826C5">
            <w:pPr>
              <w:pStyle w:val="ListParagraph"/>
              <w:numPr>
                <w:ilvl w:val="0"/>
                <w:numId w:val="23"/>
              </w:numPr>
              <w:rPr>
                <w:rFonts w:eastAsiaTheme="minorEastAsia"/>
                <w:color w:val="000000" w:themeColor="text1"/>
              </w:rPr>
            </w:pPr>
            <w:r>
              <w:rPr>
                <w:rFonts w:ascii="Calibri" w:eastAsia="Calibri" w:hAnsi="Calibri" w:cs="Calibri"/>
                <w:color w:val="000000" w:themeColor="text1"/>
              </w:rPr>
              <w:t>Cycle</w:t>
            </w:r>
          </w:p>
          <w:p w14:paraId="22750F29" w14:textId="3B0046E9" w:rsidR="006826C5" w:rsidRDefault="006826C5" w:rsidP="006826C5">
            <w:pPr>
              <w:pStyle w:val="ListParagraph"/>
              <w:numPr>
                <w:ilvl w:val="0"/>
                <w:numId w:val="23"/>
              </w:numPr>
              <w:rPr>
                <w:rFonts w:eastAsiaTheme="minorEastAsia"/>
                <w:color w:val="000000" w:themeColor="text1"/>
              </w:rPr>
            </w:pPr>
            <w:r w:rsidRPr="2AD30711">
              <w:rPr>
                <w:rFonts w:ascii="Calibri" w:eastAsia="Calibri" w:hAnsi="Calibri" w:cs="Calibri"/>
                <w:color w:val="000000" w:themeColor="text1"/>
              </w:rPr>
              <w:t>Learn about safe cycling practices</w:t>
            </w:r>
          </w:p>
          <w:p w14:paraId="230A8103" w14:textId="1CFF42D7" w:rsidR="006826C5" w:rsidRDefault="006826C5" w:rsidP="006826C5">
            <w:pPr>
              <w:rPr>
                <w:rFonts w:ascii="Calibri" w:eastAsia="Calibri" w:hAnsi="Calibri" w:cs="Calibri"/>
                <w:color w:val="000000" w:themeColor="text1"/>
              </w:rPr>
            </w:pPr>
          </w:p>
          <w:p w14:paraId="46FE5907" w14:textId="35E4BA95" w:rsidR="006826C5" w:rsidRDefault="006826C5" w:rsidP="006826C5">
            <w:pPr>
              <w:rPr>
                <w:rFonts w:ascii="Calibri" w:eastAsia="Calibri" w:hAnsi="Calibri" w:cs="Calibri"/>
                <w:color w:val="000000" w:themeColor="text1"/>
              </w:rPr>
            </w:pPr>
          </w:p>
        </w:tc>
        <w:tc>
          <w:tcPr>
            <w:tcW w:w="2610" w:type="dxa"/>
            <w:tcBorders>
              <w:top w:val="single" w:sz="6" w:space="0" w:color="auto"/>
              <w:left w:val="single" w:sz="6" w:space="0" w:color="auto"/>
              <w:bottom w:val="single" w:sz="6" w:space="0" w:color="auto"/>
              <w:right w:val="single" w:sz="6" w:space="0" w:color="auto"/>
            </w:tcBorders>
          </w:tcPr>
          <w:p w14:paraId="4DA41764" w14:textId="10C01DD6" w:rsidR="006826C5" w:rsidRDefault="006826C5" w:rsidP="006826C5">
            <w:pPr>
              <w:rPr>
                <w:rFonts w:ascii="Calibri" w:eastAsia="Calibri" w:hAnsi="Calibri" w:cs="Calibri"/>
              </w:rPr>
            </w:pPr>
            <w:r w:rsidRPr="6F8F6C20">
              <w:rPr>
                <w:rFonts w:ascii="Calibri" w:eastAsia="Calibri" w:hAnsi="Calibri" w:cs="Calibri"/>
              </w:rPr>
              <w:t xml:space="preserve">Increase in </w:t>
            </w:r>
            <w:r w:rsidR="00D72761">
              <w:rPr>
                <w:rFonts w:ascii="Calibri" w:eastAsia="Calibri" w:hAnsi="Calibri" w:cs="Calibri"/>
              </w:rPr>
              <w:t>cycling</w:t>
            </w:r>
            <w:r w:rsidRPr="6F8F6C20">
              <w:rPr>
                <w:rFonts w:ascii="Calibri" w:eastAsia="Calibri" w:hAnsi="Calibri" w:cs="Calibri"/>
              </w:rPr>
              <w:t xml:space="preserve"> activity</w:t>
            </w:r>
          </w:p>
          <w:p w14:paraId="2B22331E" w14:textId="77777777" w:rsidR="006826C5" w:rsidRDefault="006826C5" w:rsidP="006826C5">
            <w:pPr>
              <w:rPr>
                <w:rFonts w:ascii="Calibri" w:eastAsia="Calibri" w:hAnsi="Calibri" w:cs="Calibri"/>
              </w:rPr>
            </w:pPr>
          </w:p>
          <w:p w14:paraId="43376CC1" w14:textId="77777777" w:rsidR="006826C5" w:rsidRPr="2AD30711" w:rsidRDefault="006826C5" w:rsidP="006826C5">
            <w:pPr>
              <w:rPr>
                <w:rFonts w:ascii="Calibri" w:eastAsia="Calibri" w:hAnsi="Calibri" w:cs="Calibr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29272E6A" w14:textId="354563EE" w:rsidR="006826C5" w:rsidRDefault="006826C5" w:rsidP="006826C5">
            <w:pPr>
              <w:rPr>
                <w:rFonts w:ascii="Calibri" w:eastAsia="Calibri" w:hAnsi="Calibri" w:cs="Calibri"/>
                <w:color w:val="000000" w:themeColor="text1"/>
              </w:rPr>
            </w:pPr>
            <w:r w:rsidRPr="2AD30711">
              <w:rPr>
                <w:rFonts w:ascii="Calibri" w:eastAsia="Calibri" w:hAnsi="Calibri" w:cs="Calibri"/>
                <w:color w:val="000000" w:themeColor="text1"/>
              </w:rPr>
              <w:t>Decrease</w:t>
            </w:r>
            <w:r w:rsidR="00D72761">
              <w:rPr>
                <w:rFonts w:ascii="Calibri" w:eastAsia="Calibri" w:hAnsi="Calibri" w:cs="Calibri"/>
                <w:color w:val="000000" w:themeColor="text1"/>
              </w:rPr>
              <w:t>d</w:t>
            </w:r>
            <w:r w:rsidRPr="2AD30711">
              <w:rPr>
                <w:rFonts w:ascii="Calibri" w:eastAsia="Calibri" w:hAnsi="Calibri" w:cs="Calibri"/>
                <w:color w:val="000000" w:themeColor="text1"/>
              </w:rPr>
              <w:t xml:space="preserve"> risk of obesity </w:t>
            </w:r>
          </w:p>
        </w:tc>
      </w:tr>
    </w:tbl>
    <w:p w14:paraId="611541E1" w14:textId="4429DEF5" w:rsidR="00F14387" w:rsidRPr="00276AD1" w:rsidRDefault="0083268C" w:rsidP="2AD30711">
      <w:pPr>
        <w:rPr>
          <w:rFonts w:ascii="Arial" w:hAnsi="Arial" w:cs="Arial"/>
          <w:i/>
          <w:iCs/>
          <w:sz w:val="18"/>
          <w:szCs w:val="18"/>
        </w:rPr>
        <w:sectPr w:rsidR="00F14387" w:rsidRPr="00276AD1" w:rsidSect="007C51A9">
          <w:pgSz w:w="20160" w:h="12240" w:orient="landscape" w:code="5"/>
          <w:pgMar w:top="1440" w:right="1440" w:bottom="1440" w:left="1440" w:header="720" w:footer="720" w:gutter="0"/>
          <w:cols w:space="720"/>
          <w:docGrid w:linePitch="360"/>
        </w:sectPr>
      </w:pPr>
      <w:r w:rsidRPr="00276AD1">
        <w:rPr>
          <w:rFonts w:ascii="Arial" w:hAnsi="Arial" w:cs="Arial"/>
          <w:i/>
          <w:iCs/>
          <w:sz w:val="18"/>
          <w:szCs w:val="18"/>
        </w:rPr>
        <w:t>*</w:t>
      </w:r>
      <w:r w:rsidR="0023488C" w:rsidRPr="00AC2C16">
        <w:rPr>
          <w:rFonts w:ascii="Arial" w:hAnsi="Arial" w:cs="Arial"/>
          <w:i/>
          <w:iCs/>
          <w:color w:val="FF0000"/>
          <w:sz w:val="18"/>
          <w:szCs w:val="18"/>
        </w:rPr>
        <w:t xml:space="preserve">The </w:t>
      </w:r>
      <w:r w:rsidR="00C54BE5" w:rsidRPr="00AC2C16">
        <w:rPr>
          <w:rFonts w:ascii="Arial" w:hAnsi="Arial" w:cs="Arial"/>
          <w:i/>
          <w:iCs/>
          <w:color w:val="FF0000"/>
          <w:sz w:val="18"/>
          <w:szCs w:val="18"/>
        </w:rPr>
        <w:t xml:space="preserve">activities that target nutrition and </w:t>
      </w:r>
      <w:r w:rsidR="00276AD1" w:rsidRPr="00AC2C16">
        <w:rPr>
          <w:rFonts w:ascii="Arial" w:hAnsi="Arial" w:cs="Arial"/>
          <w:i/>
          <w:iCs/>
          <w:color w:val="FF0000"/>
          <w:sz w:val="18"/>
          <w:szCs w:val="18"/>
        </w:rPr>
        <w:t>educational</w:t>
      </w:r>
      <w:r w:rsidR="001B4FE8" w:rsidRPr="00AC2C16">
        <w:rPr>
          <w:rFonts w:ascii="Arial" w:hAnsi="Arial" w:cs="Arial"/>
          <w:i/>
          <w:iCs/>
          <w:color w:val="FF0000"/>
          <w:sz w:val="18"/>
          <w:szCs w:val="18"/>
        </w:rPr>
        <w:t xml:space="preserve"> outcomes </w:t>
      </w:r>
      <w:r w:rsidR="00A36ABF" w:rsidRPr="00AC2C16">
        <w:rPr>
          <w:rFonts w:ascii="Arial" w:hAnsi="Arial" w:cs="Arial"/>
          <w:i/>
          <w:iCs/>
          <w:color w:val="FF0000"/>
          <w:sz w:val="18"/>
          <w:szCs w:val="18"/>
        </w:rPr>
        <w:t>were not evaluated</w:t>
      </w:r>
      <w:r w:rsidR="00AC2C16" w:rsidRPr="00AC2C16">
        <w:rPr>
          <w:rFonts w:ascii="Arial" w:hAnsi="Arial" w:cs="Arial"/>
          <w:i/>
          <w:iCs/>
          <w:color w:val="FF0000"/>
          <w:sz w:val="18"/>
          <w:szCs w:val="18"/>
        </w:rPr>
        <w:t xml:space="preserve"> in this plan</w:t>
      </w:r>
      <w:r w:rsidR="00A36ABF" w:rsidRPr="00AC2C16">
        <w:rPr>
          <w:rFonts w:ascii="Arial" w:hAnsi="Arial" w:cs="Arial"/>
          <w:i/>
          <w:iCs/>
          <w:color w:val="FF0000"/>
          <w:sz w:val="18"/>
          <w:szCs w:val="18"/>
        </w:rPr>
        <w:t xml:space="preserve"> </w:t>
      </w:r>
      <w:r w:rsidR="00AC2C16" w:rsidRPr="00AC2C16">
        <w:rPr>
          <w:rFonts w:ascii="Arial" w:hAnsi="Arial" w:cs="Arial"/>
          <w:i/>
          <w:iCs/>
          <w:color w:val="FF0000"/>
          <w:sz w:val="18"/>
          <w:szCs w:val="18"/>
        </w:rPr>
        <w:t xml:space="preserve">but </w:t>
      </w:r>
      <w:r w:rsidR="00276AD1" w:rsidRPr="00AC2C16">
        <w:rPr>
          <w:rFonts w:ascii="Arial" w:hAnsi="Arial" w:cs="Arial"/>
          <w:i/>
          <w:iCs/>
          <w:color w:val="FF0000"/>
          <w:sz w:val="18"/>
          <w:szCs w:val="18"/>
        </w:rPr>
        <w:t>would be in a more comprehensive evaluation plan</w:t>
      </w:r>
    </w:p>
    <w:p w14:paraId="7047C56D" w14:textId="46410C4D" w:rsidR="00344622" w:rsidRPr="00E16857" w:rsidRDefault="00344622" w:rsidP="2AD30711">
      <w:pPr>
        <w:rPr>
          <w:rFonts w:ascii="Arial" w:hAnsi="Arial" w:cs="Arial"/>
        </w:rPr>
      </w:pPr>
    </w:p>
    <w:p w14:paraId="31A5127F" w14:textId="6C5A6CD1" w:rsidR="00344622" w:rsidRPr="00E16857" w:rsidRDefault="2B8C5886" w:rsidP="2A075B67">
      <w:pPr>
        <w:spacing w:line="360" w:lineRule="auto"/>
        <w:rPr>
          <w:rFonts w:ascii="Calibri" w:eastAsia="Calibri" w:hAnsi="Calibri" w:cs="Calibri"/>
          <w:color w:val="000000" w:themeColor="text1"/>
        </w:rPr>
      </w:pPr>
      <w:r w:rsidRPr="2A075B67">
        <w:rPr>
          <w:rFonts w:ascii="Calibri" w:eastAsia="Calibri" w:hAnsi="Calibri" w:cs="Calibri"/>
          <w:color w:val="000000" w:themeColor="text1"/>
        </w:rPr>
        <w:t>The theoretical constructs that we use to give context to EAB’s functions center around the COM-B system developed by Michie, et al (2011). The COM-B system describes how three constructs, capability, opportunity, and motivation, work together to influence behavior. The two constructs most relevant to EAB are capability and motivation, defined in the table below:</w:t>
      </w:r>
    </w:p>
    <w:p w14:paraId="18153E87" w14:textId="1348AA4E" w:rsidR="00344622" w:rsidRPr="00E16857" w:rsidRDefault="00344622" w:rsidP="2AD30711">
      <w:pPr>
        <w:rPr>
          <w:rFonts w:ascii="Calibri" w:eastAsia="Calibri" w:hAnsi="Calibri" w:cs="Calibri"/>
          <w:color w:val="000000" w:themeColor="text1"/>
        </w:rPr>
      </w:pPr>
    </w:p>
    <w:p w14:paraId="203A518E" w14:textId="59F4CD79" w:rsidR="00344622" w:rsidRPr="00E16857" w:rsidRDefault="2AD30711" w:rsidP="2AD30711">
      <w:pPr>
        <w:rPr>
          <w:rFonts w:ascii="Calibri" w:eastAsia="Calibri" w:hAnsi="Calibri" w:cs="Calibri"/>
          <w:color w:val="000000" w:themeColor="text1"/>
        </w:rPr>
      </w:pPr>
      <w:r w:rsidRPr="2AD30711">
        <w:rPr>
          <w:rFonts w:ascii="Calibri" w:eastAsia="Calibri" w:hAnsi="Calibri" w:cs="Calibri"/>
          <w:b/>
          <w:bCs/>
          <w:color w:val="000000" w:themeColor="text1"/>
        </w:rPr>
        <w:t xml:space="preserve">Table </w:t>
      </w:r>
      <w:r w:rsidR="00CF6DEB">
        <w:rPr>
          <w:rFonts w:ascii="Calibri" w:eastAsia="Calibri" w:hAnsi="Calibri" w:cs="Calibri"/>
          <w:b/>
          <w:bCs/>
          <w:color w:val="000000" w:themeColor="text1"/>
        </w:rPr>
        <w:t>I.</w:t>
      </w:r>
      <w:r w:rsidRPr="2AD30711">
        <w:rPr>
          <w:rFonts w:ascii="Calibri" w:eastAsia="Calibri" w:hAnsi="Calibri" w:cs="Calibri"/>
          <w:b/>
          <w:bCs/>
          <w:color w:val="000000" w:themeColor="text1"/>
        </w:rPr>
        <w:t>6: Theoretical Constructs and Definitions</w:t>
      </w:r>
    </w:p>
    <w:tbl>
      <w:tblPr>
        <w:tblStyle w:val="TableGrid"/>
        <w:tblW w:w="0" w:type="auto"/>
        <w:tblInd w:w="720" w:type="dxa"/>
        <w:tblLayout w:type="fixed"/>
        <w:tblLook w:val="04A0" w:firstRow="1" w:lastRow="0" w:firstColumn="1" w:lastColumn="0" w:noHBand="0" w:noVBand="1"/>
      </w:tblPr>
      <w:tblGrid>
        <w:gridCol w:w="2115"/>
        <w:gridCol w:w="1035"/>
        <w:gridCol w:w="3330"/>
        <w:gridCol w:w="2115"/>
      </w:tblGrid>
      <w:tr w:rsidR="2AD30711" w14:paraId="6FD8E624" w14:textId="77777777" w:rsidTr="2A075B67">
        <w:tc>
          <w:tcPr>
            <w:tcW w:w="2115" w:type="dxa"/>
            <w:shd w:val="clear" w:color="auto" w:fill="E7E6E6" w:themeFill="background2"/>
            <w:vAlign w:val="center"/>
          </w:tcPr>
          <w:p w14:paraId="738E36DF" w14:textId="206B9587" w:rsidR="2AD30711" w:rsidRDefault="2B8C5886" w:rsidP="2A075B67">
            <w:pPr>
              <w:jc w:val="center"/>
              <w:rPr>
                <w:rFonts w:ascii="Calibri" w:eastAsia="Calibri" w:hAnsi="Calibri" w:cs="Calibri"/>
              </w:rPr>
            </w:pPr>
            <w:r w:rsidRPr="2A075B67">
              <w:rPr>
                <w:rFonts w:ascii="Calibri" w:eastAsia="Calibri" w:hAnsi="Calibri" w:cs="Calibri"/>
                <w:b/>
                <w:bCs/>
              </w:rPr>
              <w:t>Short term outcome</w:t>
            </w:r>
          </w:p>
        </w:tc>
        <w:tc>
          <w:tcPr>
            <w:tcW w:w="1035" w:type="dxa"/>
            <w:shd w:val="clear" w:color="auto" w:fill="E7E6E6" w:themeFill="background2"/>
            <w:vAlign w:val="center"/>
          </w:tcPr>
          <w:p w14:paraId="4D71188F" w14:textId="1AE690BB" w:rsidR="2AD30711" w:rsidRDefault="2B8C5886" w:rsidP="2A075B67">
            <w:pPr>
              <w:jc w:val="center"/>
              <w:rPr>
                <w:rFonts w:ascii="Calibri" w:eastAsia="Calibri" w:hAnsi="Calibri" w:cs="Calibri"/>
              </w:rPr>
            </w:pPr>
            <w:r w:rsidRPr="2A075B67">
              <w:rPr>
                <w:rFonts w:ascii="Calibri" w:eastAsia="Calibri" w:hAnsi="Calibri" w:cs="Calibri"/>
                <w:b/>
                <w:bCs/>
              </w:rPr>
              <w:t>Theory</w:t>
            </w:r>
          </w:p>
        </w:tc>
        <w:tc>
          <w:tcPr>
            <w:tcW w:w="3330" w:type="dxa"/>
            <w:shd w:val="clear" w:color="auto" w:fill="E7E6E6" w:themeFill="background2"/>
            <w:vAlign w:val="center"/>
          </w:tcPr>
          <w:p w14:paraId="1E297150" w14:textId="7EFEFBFC" w:rsidR="2AD30711" w:rsidRDefault="2B8C5886" w:rsidP="2A075B67">
            <w:pPr>
              <w:jc w:val="center"/>
              <w:rPr>
                <w:rFonts w:ascii="Calibri" w:eastAsia="Calibri" w:hAnsi="Calibri" w:cs="Calibri"/>
              </w:rPr>
            </w:pPr>
            <w:r w:rsidRPr="2A075B67">
              <w:rPr>
                <w:rFonts w:ascii="Calibri" w:eastAsia="Calibri" w:hAnsi="Calibri" w:cs="Calibri"/>
                <w:b/>
                <w:bCs/>
              </w:rPr>
              <w:t>Conceptual Definition</w:t>
            </w:r>
          </w:p>
        </w:tc>
        <w:tc>
          <w:tcPr>
            <w:tcW w:w="2115" w:type="dxa"/>
            <w:shd w:val="clear" w:color="auto" w:fill="E7E6E6" w:themeFill="background2"/>
            <w:vAlign w:val="center"/>
          </w:tcPr>
          <w:p w14:paraId="35BA713A" w14:textId="49A2F23B" w:rsidR="2AD30711" w:rsidRDefault="2B8C5886" w:rsidP="2A075B67">
            <w:pPr>
              <w:jc w:val="center"/>
              <w:rPr>
                <w:rFonts w:ascii="Calibri" w:eastAsia="Calibri" w:hAnsi="Calibri" w:cs="Calibri"/>
              </w:rPr>
            </w:pPr>
            <w:r w:rsidRPr="2A075B67">
              <w:rPr>
                <w:rFonts w:ascii="Calibri" w:eastAsia="Calibri" w:hAnsi="Calibri" w:cs="Calibri"/>
                <w:b/>
                <w:bCs/>
              </w:rPr>
              <w:t>Citation</w:t>
            </w:r>
          </w:p>
        </w:tc>
      </w:tr>
      <w:tr w:rsidR="2AD30711" w14:paraId="57E27F86" w14:textId="77777777" w:rsidTr="2A075B67">
        <w:tc>
          <w:tcPr>
            <w:tcW w:w="2115" w:type="dxa"/>
            <w:vAlign w:val="center"/>
          </w:tcPr>
          <w:p w14:paraId="395281F8" w14:textId="556AA889" w:rsidR="2AD30711" w:rsidRDefault="2B8C5886" w:rsidP="2A075B67">
            <w:pPr>
              <w:jc w:val="center"/>
              <w:rPr>
                <w:rFonts w:ascii="Calibri" w:eastAsia="Calibri" w:hAnsi="Calibri" w:cs="Calibri"/>
              </w:rPr>
            </w:pPr>
            <w:r w:rsidRPr="2A075B67">
              <w:rPr>
                <w:rFonts w:ascii="Calibri" w:eastAsia="Calibri" w:hAnsi="Calibri" w:cs="Calibri"/>
              </w:rPr>
              <w:t>Capability</w:t>
            </w:r>
          </w:p>
        </w:tc>
        <w:tc>
          <w:tcPr>
            <w:tcW w:w="1035" w:type="dxa"/>
            <w:vAlign w:val="center"/>
          </w:tcPr>
          <w:p w14:paraId="4A24495A" w14:textId="03009E23" w:rsidR="2AD30711" w:rsidRDefault="2B8C5886" w:rsidP="2A075B67">
            <w:pPr>
              <w:jc w:val="center"/>
              <w:rPr>
                <w:rFonts w:ascii="Calibri" w:eastAsia="Calibri" w:hAnsi="Calibri" w:cs="Calibri"/>
              </w:rPr>
            </w:pPr>
            <w:r w:rsidRPr="2A075B67">
              <w:rPr>
                <w:rFonts w:ascii="Calibri" w:eastAsia="Calibri" w:hAnsi="Calibri" w:cs="Calibri"/>
              </w:rPr>
              <w:t>COM-B</w:t>
            </w:r>
          </w:p>
        </w:tc>
        <w:tc>
          <w:tcPr>
            <w:tcW w:w="3330" w:type="dxa"/>
            <w:vAlign w:val="center"/>
          </w:tcPr>
          <w:p w14:paraId="0D1CE01C" w14:textId="487D29E8" w:rsidR="2AD30711" w:rsidRDefault="2B8C5886" w:rsidP="2A075B67">
            <w:pPr>
              <w:jc w:val="center"/>
              <w:rPr>
                <w:rFonts w:ascii="Calibri" w:eastAsia="Calibri" w:hAnsi="Calibri" w:cs="Calibri"/>
              </w:rPr>
            </w:pPr>
            <w:r w:rsidRPr="2A075B67">
              <w:rPr>
                <w:rFonts w:ascii="Calibri" w:eastAsia="Calibri" w:hAnsi="Calibri" w:cs="Calibri"/>
              </w:rPr>
              <w:t>The individual’s psychological and physical capacity to engage in the activity concerned. It includes having the necessary knowledge and skills</w:t>
            </w:r>
          </w:p>
        </w:tc>
        <w:tc>
          <w:tcPr>
            <w:tcW w:w="2115" w:type="dxa"/>
            <w:vAlign w:val="center"/>
          </w:tcPr>
          <w:p w14:paraId="29D9E9A7" w14:textId="6253D69B" w:rsidR="2AD30711" w:rsidRDefault="2B8C5886" w:rsidP="2A075B67">
            <w:pPr>
              <w:jc w:val="center"/>
              <w:rPr>
                <w:rFonts w:ascii="Calibri" w:eastAsia="Calibri" w:hAnsi="Calibri" w:cs="Calibri"/>
              </w:rPr>
            </w:pPr>
            <w:r w:rsidRPr="2A075B67">
              <w:rPr>
                <w:rFonts w:ascii="Calibri" w:eastAsia="Calibri" w:hAnsi="Calibri" w:cs="Calibri"/>
              </w:rPr>
              <w:t>Michie, et al. (2011)</w:t>
            </w:r>
          </w:p>
          <w:p w14:paraId="76239682" w14:textId="6DB39622" w:rsidR="2AD30711" w:rsidRDefault="2AD30711" w:rsidP="2AD30711">
            <w:pPr>
              <w:ind w:left="720"/>
              <w:jc w:val="center"/>
              <w:rPr>
                <w:rFonts w:ascii="Calibri" w:eastAsia="Calibri" w:hAnsi="Calibri" w:cs="Calibri"/>
              </w:rPr>
            </w:pPr>
          </w:p>
        </w:tc>
      </w:tr>
      <w:tr w:rsidR="2AD30711" w14:paraId="3087CA12" w14:textId="77777777" w:rsidTr="2A075B67">
        <w:tc>
          <w:tcPr>
            <w:tcW w:w="2115" w:type="dxa"/>
            <w:vAlign w:val="center"/>
          </w:tcPr>
          <w:p w14:paraId="422E14A1" w14:textId="4D5582F5" w:rsidR="2AD30711" w:rsidRDefault="2B8C5886" w:rsidP="2A075B67">
            <w:pPr>
              <w:jc w:val="center"/>
              <w:rPr>
                <w:rFonts w:ascii="Calibri" w:eastAsia="Calibri" w:hAnsi="Calibri" w:cs="Calibri"/>
              </w:rPr>
            </w:pPr>
            <w:r w:rsidRPr="2A075B67">
              <w:rPr>
                <w:rFonts w:ascii="Calibri" w:eastAsia="Calibri" w:hAnsi="Calibri" w:cs="Calibri"/>
              </w:rPr>
              <w:t>Motivation</w:t>
            </w:r>
          </w:p>
        </w:tc>
        <w:tc>
          <w:tcPr>
            <w:tcW w:w="1035" w:type="dxa"/>
            <w:vAlign w:val="center"/>
          </w:tcPr>
          <w:p w14:paraId="4D2DA582" w14:textId="0E4BF3C8" w:rsidR="2AD30711" w:rsidRDefault="2B8C5886" w:rsidP="2A075B67">
            <w:pPr>
              <w:jc w:val="center"/>
              <w:rPr>
                <w:rFonts w:ascii="Calibri" w:eastAsia="Calibri" w:hAnsi="Calibri" w:cs="Calibri"/>
              </w:rPr>
            </w:pPr>
            <w:r w:rsidRPr="2A075B67">
              <w:rPr>
                <w:rFonts w:ascii="Calibri" w:eastAsia="Calibri" w:hAnsi="Calibri" w:cs="Calibri"/>
              </w:rPr>
              <w:t>COM-B</w:t>
            </w:r>
          </w:p>
        </w:tc>
        <w:tc>
          <w:tcPr>
            <w:tcW w:w="3330" w:type="dxa"/>
            <w:vAlign w:val="center"/>
          </w:tcPr>
          <w:p w14:paraId="79093539" w14:textId="5D6CEAB6" w:rsidR="2AD30711" w:rsidRDefault="2B8C5886" w:rsidP="2A075B67">
            <w:pPr>
              <w:jc w:val="center"/>
              <w:rPr>
                <w:rFonts w:ascii="Calibri" w:eastAsia="Calibri" w:hAnsi="Calibri" w:cs="Calibri"/>
              </w:rPr>
            </w:pPr>
            <w:r w:rsidRPr="2A075B67">
              <w:rPr>
                <w:rFonts w:ascii="Calibri" w:eastAsia="Calibri" w:hAnsi="Calibri" w:cs="Calibri"/>
              </w:rPr>
              <w:t>All those brain processes that energize and direct behavior, not just goals and conscious decision-making. It includes habitual processes, emotional responding, as well as analytical decision-making.</w:t>
            </w:r>
          </w:p>
        </w:tc>
        <w:tc>
          <w:tcPr>
            <w:tcW w:w="2115" w:type="dxa"/>
            <w:vAlign w:val="center"/>
          </w:tcPr>
          <w:p w14:paraId="4D986068" w14:textId="2239D5CE" w:rsidR="2AD30711" w:rsidRDefault="2B8C5886" w:rsidP="2A075B67">
            <w:pPr>
              <w:jc w:val="center"/>
              <w:rPr>
                <w:rFonts w:ascii="Calibri" w:eastAsia="Calibri" w:hAnsi="Calibri" w:cs="Calibri"/>
              </w:rPr>
            </w:pPr>
            <w:r w:rsidRPr="2A075B67">
              <w:rPr>
                <w:rFonts w:ascii="Calibri" w:eastAsia="Calibri" w:hAnsi="Calibri" w:cs="Calibri"/>
              </w:rPr>
              <w:t>Ibid.</w:t>
            </w:r>
          </w:p>
        </w:tc>
      </w:tr>
    </w:tbl>
    <w:p w14:paraId="660389A6" w14:textId="17EC64ED" w:rsidR="00344622" w:rsidRPr="00E16857" w:rsidRDefault="00344622" w:rsidP="2A075B67">
      <w:pPr>
        <w:spacing w:line="360" w:lineRule="auto"/>
        <w:rPr>
          <w:rFonts w:ascii="Calibri" w:eastAsia="Calibri" w:hAnsi="Calibri" w:cs="Calibri"/>
          <w:color w:val="000000" w:themeColor="text1"/>
          <w:sz w:val="24"/>
          <w:szCs w:val="24"/>
        </w:rPr>
      </w:pPr>
    </w:p>
    <w:p w14:paraId="5BCDF18F" w14:textId="74F2747D" w:rsidR="00344622" w:rsidRPr="00E16857" w:rsidRDefault="2B8C5886" w:rsidP="2A075B67">
      <w:pPr>
        <w:spacing w:line="360" w:lineRule="auto"/>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Based on our logic model, we have identified the following hypotheses that the EAB intervention addresses:</w:t>
      </w:r>
    </w:p>
    <w:p w14:paraId="515C0D37" w14:textId="046EF7EA" w:rsidR="00344622" w:rsidRPr="00E16857" w:rsidRDefault="2B8C5886" w:rsidP="00D36323">
      <w:pPr>
        <w:pStyle w:val="ListParagraph"/>
        <w:numPr>
          <w:ilvl w:val="0"/>
          <w:numId w:val="22"/>
        </w:numPr>
        <w:spacing w:after="160" w:line="360" w:lineRule="auto"/>
        <w:rPr>
          <w:rFonts w:eastAsiaTheme="minorEastAsia"/>
          <w:color w:val="000000" w:themeColor="text1"/>
          <w:sz w:val="24"/>
          <w:szCs w:val="24"/>
        </w:rPr>
      </w:pPr>
      <w:r w:rsidRPr="2A075B67">
        <w:rPr>
          <w:rFonts w:ascii="Calibri" w:eastAsia="Calibri" w:hAnsi="Calibri" w:cs="Calibri"/>
          <w:color w:val="000000" w:themeColor="text1"/>
          <w:sz w:val="24"/>
          <w:szCs w:val="24"/>
        </w:rPr>
        <w:t xml:space="preserve">Student educational activities that include 8 didactic educational sessions, completion of online modules, and guided practice will result in an </w:t>
      </w:r>
      <w:r w:rsidRPr="2A075B67">
        <w:rPr>
          <w:rFonts w:ascii="Calibri" w:eastAsia="Calibri" w:hAnsi="Calibri" w:cs="Calibri"/>
          <w:b/>
          <w:bCs/>
          <w:color w:val="000000" w:themeColor="text1"/>
          <w:sz w:val="24"/>
          <w:szCs w:val="24"/>
        </w:rPr>
        <w:t xml:space="preserve">increase in capability </w:t>
      </w:r>
      <w:r w:rsidRPr="2A075B67">
        <w:rPr>
          <w:rFonts w:ascii="Calibri" w:eastAsia="Calibri" w:hAnsi="Calibri" w:cs="Calibri"/>
          <w:color w:val="000000" w:themeColor="text1"/>
          <w:sz w:val="24"/>
          <w:szCs w:val="24"/>
        </w:rPr>
        <w:t xml:space="preserve">to </w:t>
      </w:r>
      <w:r w:rsidR="008F6AD1" w:rsidRPr="008F6AD1">
        <w:t>cycle</w:t>
      </w:r>
      <w:r w:rsidRPr="2A075B67">
        <w:rPr>
          <w:rFonts w:ascii="Calibri" w:eastAsia="Calibri" w:hAnsi="Calibri" w:cs="Calibri"/>
          <w:color w:val="000000" w:themeColor="text1"/>
          <w:sz w:val="24"/>
          <w:szCs w:val="24"/>
        </w:rPr>
        <w:t>, correctly and safely ride a bicycle, and assemble and maintain a bicycle.</w:t>
      </w:r>
    </w:p>
    <w:p w14:paraId="29AA8715" w14:textId="7D2717D5" w:rsidR="00344622" w:rsidRPr="00E16857" w:rsidRDefault="2B8C5886" w:rsidP="00D36323">
      <w:pPr>
        <w:pStyle w:val="ListParagraph"/>
        <w:numPr>
          <w:ilvl w:val="0"/>
          <w:numId w:val="22"/>
        </w:numPr>
        <w:spacing w:after="160" w:line="360" w:lineRule="auto"/>
        <w:rPr>
          <w:rFonts w:eastAsiaTheme="minorEastAsia"/>
          <w:color w:val="000000" w:themeColor="text1"/>
          <w:sz w:val="24"/>
          <w:szCs w:val="24"/>
        </w:rPr>
      </w:pPr>
      <w:r w:rsidRPr="2A075B67">
        <w:rPr>
          <w:rFonts w:ascii="Calibri" w:eastAsia="Calibri" w:hAnsi="Calibri" w:cs="Calibri"/>
          <w:color w:val="000000" w:themeColor="text1"/>
          <w:sz w:val="24"/>
          <w:szCs w:val="24"/>
        </w:rPr>
        <w:t xml:space="preserve">Student activities that include an interactive skill-building session to assemble a bicycle and an </w:t>
      </w:r>
      <w:proofErr w:type="spellStart"/>
      <w:r w:rsidRPr="2A075B67">
        <w:rPr>
          <w:rFonts w:ascii="Calibri" w:eastAsia="Calibri" w:hAnsi="Calibri" w:cs="Calibri"/>
          <w:color w:val="000000" w:themeColor="text1"/>
          <w:sz w:val="24"/>
          <w:szCs w:val="24"/>
        </w:rPr>
        <w:t>enactive</w:t>
      </w:r>
      <w:proofErr w:type="spellEnd"/>
      <w:r w:rsidRPr="2A075B67">
        <w:rPr>
          <w:rFonts w:ascii="Calibri" w:eastAsia="Calibri" w:hAnsi="Calibri" w:cs="Calibri"/>
          <w:color w:val="000000" w:themeColor="text1"/>
          <w:sz w:val="24"/>
          <w:szCs w:val="24"/>
        </w:rPr>
        <w:t xml:space="preserve"> mastery experience of a group 2-mile bicycle ride will result in an </w:t>
      </w:r>
      <w:r w:rsidRPr="2A075B67">
        <w:rPr>
          <w:rFonts w:ascii="Calibri" w:eastAsia="Calibri" w:hAnsi="Calibri" w:cs="Calibri"/>
          <w:b/>
          <w:bCs/>
          <w:color w:val="000000" w:themeColor="text1"/>
          <w:sz w:val="24"/>
          <w:szCs w:val="24"/>
        </w:rPr>
        <w:t xml:space="preserve">increase in capability </w:t>
      </w:r>
      <w:r w:rsidRPr="2A075B67">
        <w:rPr>
          <w:rFonts w:ascii="Calibri" w:eastAsia="Calibri" w:hAnsi="Calibri" w:cs="Calibri"/>
          <w:color w:val="000000" w:themeColor="text1"/>
          <w:sz w:val="24"/>
          <w:szCs w:val="24"/>
        </w:rPr>
        <w:t>to successfully assemble and maintain a bicycle and be physically active (by cycling).</w:t>
      </w:r>
    </w:p>
    <w:p w14:paraId="0741E6F8" w14:textId="1E6F67C7" w:rsidR="00344622" w:rsidRPr="00E16857" w:rsidRDefault="2B8C5886" w:rsidP="00D36323">
      <w:pPr>
        <w:pStyle w:val="ListParagraph"/>
        <w:numPr>
          <w:ilvl w:val="0"/>
          <w:numId w:val="22"/>
        </w:numPr>
        <w:spacing w:after="160" w:line="360" w:lineRule="auto"/>
        <w:rPr>
          <w:rFonts w:eastAsiaTheme="minorEastAsia"/>
          <w:color w:val="000000" w:themeColor="text1"/>
          <w:sz w:val="24"/>
          <w:szCs w:val="24"/>
        </w:rPr>
      </w:pPr>
      <w:r w:rsidRPr="2A075B67">
        <w:rPr>
          <w:rFonts w:ascii="Calibri" w:eastAsia="Calibri" w:hAnsi="Calibri" w:cs="Calibri"/>
          <w:color w:val="000000" w:themeColor="text1"/>
          <w:sz w:val="24"/>
          <w:szCs w:val="24"/>
        </w:rPr>
        <w:t xml:space="preserve">Student activities that include an interactive skill-building session to assemble a bicycle and an </w:t>
      </w:r>
      <w:proofErr w:type="spellStart"/>
      <w:r w:rsidRPr="2A075B67">
        <w:rPr>
          <w:rFonts w:ascii="Calibri" w:eastAsia="Calibri" w:hAnsi="Calibri" w:cs="Calibri"/>
          <w:color w:val="000000" w:themeColor="text1"/>
          <w:sz w:val="24"/>
          <w:szCs w:val="24"/>
        </w:rPr>
        <w:t>enactive</w:t>
      </w:r>
      <w:proofErr w:type="spellEnd"/>
      <w:r w:rsidRPr="2A075B67">
        <w:rPr>
          <w:rFonts w:ascii="Calibri" w:eastAsia="Calibri" w:hAnsi="Calibri" w:cs="Calibri"/>
          <w:color w:val="000000" w:themeColor="text1"/>
          <w:sz w:val="24"/>
          <w:szCs w:val="24"/>
        </w:rPr>
        <w:t xml:space="preserve"> mastery experience of a group 2-mile bicycle ride will result in an </w:t>
      </w:r>
      <w:r w:rsidRPr="2A075B67">
        <w:rPr>
          <w:rFonts w:ascii="Calibri" w:eastAsia="Calibri" w:hAnsi="Calibri" w:cs="Calibri"/>
          <w:b/>
          <w:bCs/>
          <w:color w:val="000000" w:themeColor="text1"/>
          <w:sz w:val="24"/>
          <w:szCs w:val="24"/>
        </w:rPr>
        <w:t>increase in motivation</w:t>
      </w:r>
      <w:r w:rsidRPr="2A075B67">
        <w:rPr>
          <w:rFonts w:ascii="Calibri" w:eastAsia="Calibri" w:hAnsi="Calibri" w:cs="Calibri"/>
          <w:color w:val="000000" w:themeColor="text1"/>
          <w:sz w:val="24"/>
          <w:szCs w:val="24"/>
        </w:rPr>
        <w:t xml:space="preserve"> to </w:t>
      </w:r>
      <w:r w:rsidR="00271E8E">
        <w:rPr>
          <w:rFonts w:ascii="Calibri" w:eastAsia="Calibri" w:hAnsi="Calibri" w:cs="Calibri"/>
          <w:color w:val="000000" w:themeColor="text1"/>
          <w:sz w:val="24"/>
          <w:szCs w:val="24"/>
        </w:rPr>
        <w:t>cycle</w:t>
      </w:r>
      <w:r w:rsidRPr="2A075B67">
        <w:rPr>
          <w:rFonts w:ascii="Calibri" w:eastAsia="Calibri" w:hAnsi="Calibri" w:cs="Calibri"/>
          <w:color w:val="000000" w:themeColor="text1"/>
          <w:sz w:val="24"/>
          <w:szCs w:val="24"/>
        </w:rPr>
        <w:t xml:space="preserve"> and learn about safe cycling practices.</w:t>
      </w:r>
    </w:p>
    <w:p w14:paraId="0591801C" w14:textId="4EF2F416" w:rsidR="00344622" w:rsidRPr="00E16857" w:rsidRDefault="2B8C5886" w:rsidP="2A075B67">
      <w:pPr>
        <w:spacing w:line="360" w:lineRule="auto"/>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Causal hypotheses: </w:t>
      </w:r>
    </w:p>
    <w:p w14:paraId="5E66D9AC" w14:textId="094A3B83" w:rsidR="00344622" w:rsidRPr="00E16857" w:rsidRDefault="2B8C5886" w:rsidP="00D36323">
      <w:pPr>
        <w:pStyle w:val="ListParagraph"/>
        <w:numPr>
          <w:ilvl w:val="0"/>
          <w:numId w:val="21"/>
        </w:numPr>
        <w:spacing w:after="160" w:line="360" w:lineRule="auto"/>
        <w:rPr>
          <w:rFonts w:eastAsiaTheme="minorEastAsia"/>
          <w:color w:val="000000" w:themeColor="text1"/>
          <w:sz w:val="24"/>
          <w:szCs w:val="24"/>
        </w:rPr>
      </w:pPr>
      <w:r w:rsidRPr="2A075B67">
        <w:rPr>
          <w:rFonts w:ascii="Calibri" w:eastAsia="Calibri" w:hAnsi="Calibri" w:cs="Calibri"/>
          <w:color w:val="000000" w:themeColor="text1"/>
          <w:sz w:val="24"/>
          <w:szCs w:val="24"/>
        </w:rPr>
        <w:lastRenderedPageBreak/>
        <w:t xml:space="preserve">Increased student capability to </w:t>
      </w:r>
      <w:r w:rsidR="00ED25C1">
        <w:rPr>
          <w:rFonts w:ascii="Calibri" w:eastAsia="Calibri" w:hAnsi="Calibri" w:cs="Calibri"/>
          <w:color w:val="000000" w:themeColor="text1"/>
          <w:sz w:val="24"/>
          <w:szCs w:val="24"/>
        </w:rPr>
        <w:t>cycle</w:t>
      </w:r>
      <w:r w:rsidRPr="2A075B67">
        <w:rPr>
          <w:rFonts w:ascii="Calibri" w:eastAsia="Calibri" w:hAnsi="Calibri" w:cs="Calibri"/>
          <w:color w:val="000000" w:themeColor="text1"/>
          <w:sz w:val="24"/>
          <w:szCs w:val="24"/>
        </w:rPr>
        <w:t xml:space="preserve">, practice bicycle safety, assemble and maintain a bicycle will lead to students </w:t>
      </w:r>
      <w:r w:rsidR="009D3DAE">
        <w:rPr>
          <w:rFonts w:ascii="Calibri" w:eastAsia="Calibri" w:hAnsi="Calibri" w:cs="Calibri"/>
          <w:color w:val="000000" w:themeColor="text1"/>
          <w:sz w:val="24"/>
          <w:szCs w:val="24"/>
        </w:rPr>
        <w:t>engaging in</w:t>
      </w:r>
      <w:r w:rsidRPr="2A075B67">
        <w:rPr>
          <w:rFonts w:ascii="Calibri" w:eastAsia="Calibri" w:hAnsi="Calibri" w:cs="Calibri"/>
          <w:color w:val="000000" w:themeColor="text1"/>
          <w:sz w:val="24"/>
          <w:szCs w:val="24"/>
        </w:rPr>
        <w:t xml:space="preserve"> more </w:t>
      </w:r>
      <w:r w:rsidR="009D3DAE">
        <w:rPr>
          <w:rFonts w:ascii="Calibri" w:eastAsia="Calibri" w:hAnsi="Calibri" w:cs="Calibri"/>
          <w:color w:val="000000" w:themeColor="text1"/>
          <w:sz w:val="24"/>
          <w:szCs w:val="24"/>
        </w:rPr>
        <w:t>cycling</w:t>
      </w:r>
      <w:r w:rsidR="00CC56EE">
        <w:rPr>
          <w:rFonts w:ascii="Calibri" w:eastAsia="Calibri" w:hAnsi="Calibri" w:cs="Calibri"/>
          <w:color w:val="000000" w:themeColor="text1"/>
          <w:sz w:val="24"/>
          <w:szCs w:val="24"/>
        </w:rPr>
        <w:t xml:space="preserve"> activities</w:t>
      </w:r>
      <w:r w:rsidRPr="2A075B67">
        <w:rPr>
          <w:rFonts w:ascii="Calibri" w:eastAsia="Calibri" w:hAnsi="Calibri" w:cs="Calibri"/>
          <w:color w:val="000000" w:themeColor="text1"/>
          <w:sz w:val="24"/>
          <w:szCs w:val="24"/>
        </w:rPr>
        <w:t>.</w:t>
      </w:r>
    </w:p>
    <w:p w14:paraId="6615D783" w14:textId="221BD11D" w:rsidR="00344622" w:rsidRPr="00E16857" w:rsidRDefault="2B8C5886" w:rsidP="00D36323">
      <w:pPr>
        <w:pStyle w:val="ListParagraph"/>
        <w:numPr>
          <w:ilvl w:val="0"/>
          <w:numId w:val="21"/>
        </w:numPr>
        <w:spacing w:after="160" w:line="360" w:lineRule="auto"/>
        <w:rPr>
          <w:rFonts w:eastAsiaTheme="minorEastAsia"/>
          <w:color w:val="000000" w:themeColor="text1"/>
          <w:sz w:val="24"/>
          <w:szCs w:val="24"/>
        </w:rPr>
      </w:pPr>
      <w:r w:rsidRPr="2A075B67">
        <w:rPr>
          <w:rFonts w:ascii="Calibri" w:eastAsia="Calibri" w:hAnsi="Calibri" w:cs="Calibri"/>
          <w:color w:val="000000" w:themeColor="text1"/>
          <w:sz w:val="24"/>
          <w:szCs w:val="24"/>
        </w:rPr>
        <w:t xml:space="preserve">Increased student motivation to </w:t>
      </w:r>
      <w:r w:rsidR="00ED25C1">
        <w:rPr>
          <w:rFonts w:ascii="Calibri" w:eastAsia="Calibri" w:hAnsi="Calibri" w:cs="Calibri"/>
          <w:color w:val="000000" w:themeColor="text1"/>
          <w:sz w:val="24"/>
          <w:szCs w:val="24"/>
        </w:rPr>
        <w:t>cycle</w:t>
      </w:r>
      <w:r w:rsidRPr="2A075B67">
        <w:rPr>
          <w:rFonts w:ascii="Calibri" w:eastAsia="Calibri" w:hAnsi="Calibri" w:cs="Calibri"/>
          <w:color w:val="000000" w:themeColor="text1"/>
          <w:sz w:val="24"/>
          <w:szCs w:val="24"/>
        </w:rPr>
        <w:t xml:space="preserve"> and learn about safe cycling practices will lead to students </w:t>
      </w:r>
      <w:r w:rsidR="004168CD">
        <w:rPr>
          <w:rFonts w:ascii="Calibri" w:eastAsia="Calibri" w:hAnsi="Calibri" w:cs="Calibri"/>
          <w:color w:val="000000" w:themeColor="text1"/>
          <w:sz w:val="24"/>
          <w:szCs w:val="24"/>
        </w:rPr>
        <w:t xml:space="preserve">engaging </w:t>
      </w:r>
      <w:r w:rsidR="00DA184B">
        <w:rPr>
          <w:rFonts w:ascii="Calibri" w:eastAsia="Calibri" w:hAnsi="Calibri" w:cs="Calibri"/>
          <w:color w:val="000000" w:themeColor="text1"/>
          <w:sz w:val="24"/>
          <w:szCs w:val="24"/>
        </w:rPr>
        <w:t>in</w:t>
      </w:r>
      <w:r w:rsidRPr="2A075B67">
        <w:rPr>
          <w:rFonts w:ascii="Calibri" w:eastAsia="Calibri" w:hAnsi="Calibri" w:cs="Calibri"/>
          <w:color w:val="000000" w:themeColor="text1"/>
          <w:sz w:val="24"/>
          <w:szCs w:val="24"/>
        </w:rPr>
        <w:t xml:space="preserve"> more </w:t>
      </w:r>
      <w:r w:rsidR="00DA184B">
        <w:rPr>
          <w:rFonts w:ascii="Calibri" w:eastAsia="Calibri" w:hAnsi="Calibri" w:cs="Calibri"/>
          <w:color w:val="000000" w:themeColor="text1"/>
          <w:sz w:val="24"/>
          <w:szCs w:val="24"/>
        </w:rPr>
        <w:t>cycling</w:t>
      </w:r>
      <w:r w:rsidR="004A2B3E">
        <w:rPr>
          <w:rFonts w:ascii="Calibri" w:eastAsia="Calibri" w:hAnsi="Calibri" w:cs="Calibri"/>
          <w:color w:val="000000" w:themeColor="text1"/>
          <w:sz w:val="24"/>
          <w:szCs w:val="24"/>
        </w:rPr>
        <w:t xml:space="preserve"> activities</w:t>
      </w:r>
      <w:r w:rsidRPr="2A075B67">
        <w:rPr>
          <w:rFonts w:ascii="Calibri" w:eastAsia="Calibri" w:hAnsi="Calibri" w:cs="Calibri"/>
          <w:color w:val="000000" w:themeColor="text1"/>
          <w:sz w:val="24"/>
          <w:szCs w:val="24"/>
        </w:rPr>
        <w:t>.</w:t>
      </w:r>
    </w:p>
    <w:p w14:paraId="5A5CAD82" w14:textId="7676215E" w:rsidR="00344622" w:rsidRPr="00E16857" w:rsidRDefault="003A7916" w:rsidP="001F1389">
      <w:pPr>
        <w:pStyle w:val="Heading2"/>
        <w:spacing w:line="360" w:lineRule="auto"/>
        <w:rPr>
          <w:rFonts w:ascii="Calibri" w:eastAsia="Calibri" w:hAnsi="Calibri" w:cs="Calibri"/>
          <w:color w:val="212121"/>
          <w:sz w:val="24"/>
          <w:szCs w:val="24"/>
        </w:rPr>
      </w:pPr>
      <w:bookmarkStart w:id="7" w:name="_Toc102052805"/>
      <w:r>
        <w:t xml:space="preserve">Section I </w:t>
      </w:r>
      <w:r w:rsidR="2B8C5886" w:rsidRPr="2A075B67">
        <w:t>Conclusion</w:t>
      </w:r>
      <w:bookmarkEnd w:id="7"/>
    </w:p>
    <w:p w14:paraId="2A3BBB38" w14:textId="4C4C76E4" w:rsidR="00344622" w:rsidRPr="00E16857" w:rsidRDefault="2B8C5886" w:rsidP="2A075B67">
      <w:pPr>
        <w:spacing w:line="360" w:lineRule="auto"/>
        <w:ind w:firstLine="720"/>
        <w:rPr>
          <w:rFonts w:ascii="Calibri" w:eastAsia="Calibri" w:hAnsi="Calibri" w:cs="Calibri"/>
          <w:color w:val="212121"/>
          <w:sz w:val="24"/>
          <w:szCs w:val="24"/>
        </w:rPr>
      </w:pPr>
      <w:r w:rsidRPr="2A075B67">
        <w:rPr>
          <w:rFonts w:ascii="Calibri" w:eastAsia="Calibri" w:hAnsi="Calibri" w:cs="Calibri"/>
          <w:color w:val="212121"/>
          <w:sz w:val="24"/>
          <w:szCs w:val="24"/>
        </w:rPr>
        <w:t xml:space="preserve">The logic model depicts the structure of the </w:t>
      </w:r>
      <w:proofErr w:type="gramStart"/>
      <w:r w:rsidRPr="2A075B67">
        <w:rPr>
          <w:rFonts w:ascii="Calibri" w:eastAsia="Calibri" w:hAnsi="Calibri" w:cs="Calibri"/>
          <w:color w:val="212121"/>
          <w:sz w:val="24"/>
          <w:szCs w:val="24"/>
        </w:rPr>
        <w:t xml:space="preserve">program, </w:t>
      </w:r>
      <w:r w:rsidR="00FC1D86">
        <w:rPr>
          <w:rFonts w:ascii="Calibri" w:eastAsia="Calibri" w:hAnsi="Calibri" w:cs="Calibri"/>
          <w:color w:val="212121"/>
          <w:sz w:val="24"/>
          <w:szCs w:val="24"/>
        </w:rPr>
        <w:t>and</w:t>
      </w:r>
      <w:proofErr w:type="gramEnd"/>
      <w:r w:rsidR="00FC1D86">
        <w:rPr>
          <w:rFonts w:ascii="Calibri" w:eastAsia="Calibri" w:hAnsi="Calibri" w:cs="Calibri"/>
          <w:color w:val="212121"/>
          <w:sz w:val="24"/>
          <w:szCs w:val="24"/>
        </w:rPr>
        <w:t xml:space="preserve"> </w:t>
      </w:r>
      <w:r w:rsidRPr="2A075B67">
        <w:rPr>
          <w:rFonts w:ascii="Calibri" w:eastAsia="Calibri" w:hAnsi="Calibri" w:cs="Calibri"/>
          <w:color w:val="212121"/>
          <w:sz w:val="24"/>
          <w:szCs w:val="24"/>
        </w:rPr>
        <w:t>provides a logical sequence of events including the program elements. Having this laid out appropriately will provide a solid foundation for setting up a rigorous evaluation of the program. Using this model, we will be able to dive further into evaluating the implementation of the program in a process evaluation.</w:t>
      </w:r>
    </w:p>
    <w:p w14:paraId="111DDE91" w14:textId="260AEA76" w:rsidR="00344622" w:rsidRPr="00E16857" w:rsidRDefault="00344622" w:rsidP="2AD30711">
      <w:pPr>
        <w:rPr>
          <w:rFonts w:ascii="Arial" w:hAnsi="Arial" w:cs="Arial"/>
        </w:rPr>
      </w:pPr>
    </w:p>
    <w:p w14:paraId="032A9EA8" w14:textId="77777777" w:rsidR="003943BE" w:rsidRDefault="003943BE" w:rsidP="2AD30711">
      <w:pPr>
        <w:rPr>
          <w:rFonts w:ascii="Arial" w:eastAsiaTheme="minorEastAsia" w:hAnsi="Arial" w:cs="Arial"/>
        </w:rPr>
        <w:sectPr w:rsidR="003943BE">
          <w:pgSz w:w="12240" w:h="15840"/>
          <w:pgMar w:top="1440" w:right="1440" w:bottom="1440" w:left="1440" w:header="720" w:footer="720" w:gutter="0"/>
          <w:cols w:space="720"/>
          <w:docGrid w:linePitch="360"/>
        </w:sectPr>
      </w:pPr>
    </w:p>
    <w:p w14:paraId="06CE4E5E" w14:textId="1F774D98" w:rsidR="00BC77FE" w:rsidRDefault="00BC77FE" w:rsidP="001F1389">
      <w:pPr>
        <w:pStyle w:val="Heading1"/>
        <w:spacing w:line="360" w:lineRule="auto"/>
      </w:pPr>
      <w:bookmarkStart w:id="8" w:name="_Toc102052806"/>
      <w:r>
        <w:lastRenderedPageBreak/>
        <w:t>S</w:t>
      </w:r>
      <w:r w:rsidR="00F32B5B">
        <w:t>ECTION</w:t>
      </w:r>
      <w:r>
        <w:t xml:space="preserve"> II – Process Evaluation</w:t>
      </w:r>
      <w:bookmarkEnd w:id="8"/>
    </w:p>
    <w:p w14:paraId="5CE9DB2E" w14:textId="0D0EAB4D" w:rsidR="2AD30711" w:rsidRDefault="2B8C5886" w:rsidP="001F1389">
      <w:pPr>
        <w:pStyle w:val="Heading2"/>
        <w:spacing w:line="360" w:lineRule="auto"/>
        <w:rPr>
          <w:rFonts w:ascii="Calibri" w:eastAsia="Calibri" w:hAnsi="Calibri" w:cs="Calibri"/>
          <w:sz w:val="24"/>
          <w:szCs w:val="24"/>
        </w:rPr>
      </w:pPr>
      <w:bookmarkStart w:id="9" w:name="_Toc102052807"/>
      <w:r w:rsidRPr="2A075B67">
        <w:t>Introduction:</w:t>
      </w:r>
      <w:bookmarkEnd w:id="9"/>
      <w:r w:rsidRPr="2A075B67">
        <w:rPr>
          <w:rFonts w:ascii="Calibri" w:eastAsia="Calibri" w:hAnsi="Calibri" w:cs="Calibri"/>
          <w:sz w:val="24"/>
          <w:szCs w:val="24"/>
        </w:rPr>
        <w:t xml:space="preserve"> </w:t>
      </w:r>
    </w:p>
    <w:p w14:paraId="36FB3272" w14:textId="41DEDB88" w:rsidR="2AD30711" w:rsidRDefault="2B8C5886" w:rsidP="2A075B67">
      <w:pPr>
        <w:spacing w:after="200"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Process evaluation involves monitoring the way a program is carried out. It covers every step of the program's implementation and provides a way to analyze the linkage from input to program activities to the program's intended outcomes. By evaluating the process, or implementation of a program, one can determine why a program was successful and why it was not successful and gives information about specific areas within the program that can be altered to make it more effective (Saunders et al 2005). In this section, we will present examples of how to evaluate the coverage and delivery of the EAB program, indicate the stakeholders' interest in the process evaluation, suggest important questions to measure each step in the program process, and clearly state the measurement methods for these steps.</w:t>
      </w:r>
    </w:p>
    <w:p w14:paraId="694ED25A" w14:textId="1335FA00" w:rsidR="2AD30711" w:rsidRDefault="2B8C5886" w:rsidP="001F1389">
      <w:pPr>
        <w:pStyle w:val="Heading2"/>
        <w:spacing w:line="360" w:lineRule="auto"/>
        <w:rPr>
          <w:rFonts w:ascii="Calibri" w:eastAsia="Calibri" w:hAnsi="Calibri" w:cs="Calibri"/>
          <w:sz w:val="24"/>
          <w:szCs w:val="24"/>
        </w:rPr>
      </w:pPr>
      <w:bookmarkStart w:id="10" w:name="_Toc102052808"/>
      <w:r w:rsidRPr="2A075B67">
        <w:t>Coverage and Delivery</w:t>
      </w:r>
      <w:bookmarkEnd w:id="10"/>
    </w:p>
    <w:p w14:paraId="72ED813D" w14:textId="1B683D9F" w:rsidR="2AD30711" w:rsidRDefault="2B8C5886" w:rsidP="2A075B67">
      <w:pPr>
        <w:spacing w:after="200"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An important use of the process evaluation is for its summative benefits. Summative benefits allow the implementers and stakeholders to judge whether the program was carried out properly, to what extent it was carried out, and whether it reached the intended audience. Knowing this information is key for explaining the results of the program outcome (Saunders et al 2005). Coverage and delivery of the program are essential components of the summative aspects of process evaluation, </w:t>
      </w:r>
      <w:r w:rsidRPr="2A075B67">
        <w:rPr>
          <w:rFonts w:ascii="Calibri" w:eastAsia="Calibri" w:hAnsi="Calibri" w:cs="Calibri"/>
          <w:b/>
          <w:bCs/>
          <w:color w:val="000000" w:themeColor="text1"/>
          <w:sz w:val="24"/>
          <w:szCs w:val="24"/>
        </w:rPr>
        <w:t>Coverage</w:t>
      </w:r>
      <w:r w:rsidRPr="2A075B67">
        <w:rPr>
          <w:rFonts w:ascii="Calibri" w:eastAsia="Calibri" w:hAnsi="Calibri" w:cs="Calibri"/>
          <w:color w:val="000000" w:themeColor="text1"/>
          <w:sz w:val="24"/>
          <w:szCs w:val="24"/>
        </w:rPr>
        <w:t xml:space="preserve"> is defined as the extent to which the target population is participating in the program services; </w:t>
      </w:r>
      <w:r w:rsidRPr="2A075B67">
        <w:rPr>
          <w:rFonts w:ascii="Calibri" w:eastAsia="Calibri" w:hAnsi="Calibri" w:cs="Calibri"/>
          <w:b/>
          <w:bCs/>
          <w:color w:val="000000" w:themeColor="text1"/>
          <w:sz w:val="24"/>
          <w:szCs w:val="24"/>
        </w:rPr>
        <w:t>delivery</w:t>
      </w:r>
      <w:r w:rsidRPr="2A075B67">
        <w:rPr>
          <w:rFonts w:ascii="Calibri" w:eastAsia="Calibri" w:hAnsi="Calibri" w:cs="Calibri"/>
          <w:color w:val="000000" w:themeColor="text1"/>
          <w:sz w:val="24"/>
          <w:szCs w:val="24"/>
        </w:rPr>
        <w:t xml:space="preserve"> refers to how well the implementers carried out the program. Errors in the recruitment process such as improper selection of participants, poor recruitment methods, or participants’ negative judgment of the program may cause the program to include fewer participants from the intended audience or additional participants outside the intended audience. </w:t>
      </w:r>
    </w:p>
    <w:p w14:paraId="5634D77F" w14:textId="4542EFA2" w:rsidR="2AD30711" w:rsidRDefault="2B8C5886" w:rsidP="2A075B67">
      <w:pPr>
        <w:spacing w:after="200"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Recruiting fewer than expected numbers of the target population is called </w:t>
      </w:r>
      <w:r w:rsidRPr="2A075B67">
        <w:rPr>
          <w:rFonts w:ascii="Calibri" w:eastAsia="Calibri" w:hAnsi="Calibri" w:cs="Calibri"/>
          <w:b/>
          <w:bCs/>
          <w:color w:val="000000" w:themeColor="text1"/>
          <w:sz w:val="24"/>
          <w:szCs w:val="24"/>
        </w:rPr>
        <w:t>under-inclusion</w:t>
      </w:r>
      <w:r w:rsidRPr="2A075B67">
        <w:rPr>
          <w:rFonts w:ascii="Calibri" w:eastAsia="Calibri" w:hAnsi="Calibri" w:cs="Calibri"/>
          <w:color w:val="000000" w:themeColor="text1"/>
          <w:sz w:val="24"/>
          <w:szCs w:val="24"/>
        </w:rPr>
        <w:t>. Based on EABs recruitment format to accept all students in grades 3-5, under-inclusion is not a concern.</w:t>
      </w:r>
      <w:r w:rsidRPr="2A075B67">
        <w:rPr>
          <w:rFonts w:ascii="Calibri" w:eastAsia="Calibri" w:hAnsi="Calibri" w:cs="Calibri"/>
          <w:b/>
          <w:bCs/>
          <w:color w:val="000000" w:themeColor="text1"/>
          <w:sz w:val="24"/>
          <w:szCs w:val="24"/>
        </w:rPr>
        <w:t xml:space="preserve"> Over-inclusion </w:t>
      </w:r>
      <w:r w:rsidRPr="2A075B67">
        <w:rPr>
          <w:rFonts w:ascii="Calibri" w:eastAsia="Calibri" w:hAnsi="Calibri" w:cs="Calibri"/>
          <w:color w:val="000000" w:themeColor="text1"/>
          <w:sz w:val="24"/>
          <w:szCs w:val="24"/>
        </w:rPr>
        <w:t xml:space="preserve">occurs when participants from outside the target population end up participating in the program. EAB at school has a relaxed inclusion criteria </w:t>
      </w:r>
      <w:r w:rsidRPr="2A075B67">
        <w:rPr>
          <w:rFonts w:ascii="Calibri" w:eastAsia="Calibri" w:hAnsi="Calibri" w:cs="Calibri"/>
          <w:color w:val="000000" w:themeColor="text1"/>
          <w:sz w:val="24"/>
          <w:szCs w:val="24"/>
        </w:rPr>
        <w:lastRenderedPageBreak/>
        <w:t xml:space="preserve">for students in grades 3-5 from title 1 schools. Given the relaxed nature of these criteria, students from schools which are not </w:t>
      </w:r>
      <w:proofErr w:type="gramStart"/>
      <w:r w:rsidRPr="2A075B67">
        <w:rPr>
          <w:rFonts w:ascii="Calibri" w:eastAsia="Calibri" w:hAnsi="Calibri" w:cs="Calibri"/>
          <w:color w:val="000000" w:themeColor="text1"/>
          <w:sz w:val="24"/>
          <w:szCs w:val="24"/>
        </w:rPr>
        <w:t>economically disadvantaged</w:t>
      </w:r>
      <w:proofErr w:type="gramEnd"/>
      <w:r w:rsidRPr="2A075B67">
        <w:rPr>
          <w:rFonts w:ascii="Calibri" w:eastAsia="Calibri" w:hAnsi="Calibri" w:cs="Calibri"/>
          <w:color w:val="000000" w:themeColor="text1"/>
          <w:sz w:val="24"/>
          <w:szCs w:val="24"/>
        </w:rPr>
        <w:t xml:space="preserve"> can participate, opening the chance for over inclusion to be a problem. Over-inclusion only poses a challenge if the intended budget and resources do not reach enough of the students from title 1 schools. To solve the issue of over-inclusion, the evaluation can monitor the number of participating schools that are considered title 1 schools, measure the number of students within these title-one school that got through the entire process as well as the number of students from non-title 1 schools that go through the program.</w:t>
      </w:r>
    </w:p>
    <w:p w14:paraId="6791A74A" w14:textId="3B07B605" w:rsidR="2AD30711" w:rsidRDefault="2B8C5886" w:rsidP="001F1389">
      <w:pPr>
        <w:pStyle w:val="Heading2"/>
        <w:spacing w:line="360" w:lineRule="auto"/>
      </w:pPr>
      <w:bookmarkStart w:id="11" w:name="_Toc102052809"/>
      <w:r w:rsidRPr="2A075B67">
        <w:t>Stakeholder Interests</w:t>
      </w:r>
      <w:bookmarkEnd w:id="11"/>
    </w:p>
    <w:p w14:paraId="7D46ED95" w14:textId="6DFDEB59" w:rsidR="2AD30711" w:rsidRDefault="2B8C5886" w:rsidP="2A075B67">
      <w:pPr>
        <w:spacing w:after="200"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Due to the multifaceted nature of the program, multiple stakeholders have an interest in various points in the process evaluation steps. </w:t>
      </w:r>
    </w:p>
    <w:p w14:paraId="7A9E9C01" w14:textId="1E36A002" w:rsidR="2AD30711" w:rsidRDefault="2B8C5886" w:rsidP="2A075B67">
      <w:pPr>
        <w:spacing w:after="200" w:line="360" w:lineRule="auto"/>
        <w:ind w:left="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u w:val="single"/>
        </w:rPr>
        <w:t>The EAB organization:</w:t>
      </w:r>
      <w:r w:rsidRPr="2A075B67">
        <w:rPr>
          <w:rFonts w:ascii="Calibri" w:eastAsia="Calibri" w:hAnsi="Calibri" w:cs="Calibri"/>
          <w:color w:val="000000" w:themeColor="text1"/>
          <w:sz w:val="24"/>
          <w:szCs w:val="24"/>
        </w:rPr>
        <w:t xml:space="preserve">  These are the proprietors of the program, they may be interested in knowing the number of students who were aware of the program, registered for it, participated in it, and saw it through to completion, the number of title-1 schools that participated in the program to increase their level of reach in future events. </w:t>
      </w:r>
    </w:p>
    <w:p w14:paraId="7E5D8B84" w14:textId="63739E59" w:rsidR="2AD30711" w:rsidRDefault="2B8C5886" w:rsidP="2A075B67">
      <w:pPr>
        <w:spacing w:after="200" w:line="360" w:lineRule="auto"/>
        <w:ind w:left="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u w:val="single"/>
        </w:rPr>
        <w:t>Participating schools</w:t>
      </w:r>
      <w:r w:rsidRPr="2A075B67">
        <w:rPr>
          <w:rFonts w:ascii="Calibri" w:eastAsia="Calibri" w:hAnsi="Calibri" w:cs="Calibri"/>
          <w:color w:val="000000" w:themeColor="text1"/>
          <w:sz w:val="24"/>
          <w:szCs w:val="24"/>
        </w:rPr>
        <w:t>: Another major stakeholder is the school in which the program is carried out. Given that they are the ones providing the major program participants, they may also be interested in measuring the participation and completion rates of the students. Data such as how many students signed up, demographics of students that signed up and those that did not, how many completed each program, if there were dropouts, and what are common reasons for dropping out may help the school and EAB decide if students that went through the entirety of the program had better outcomes and if the program is beneficial for their students.</w:t>
      </w:r>
    </w:p>
    <w:p w14:paraId="18B96088" w14:textId="70A17726" w:rsidR="2AD30711" w:rsidRDefault="2B8C5886" w:rsidP="2A075B67">
      <w:pPr>
        <w:spacing w:after="200" w:line="360" w:lineRule="auto"/>
        <w:ind w:left="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 </w:t>
      </w:r>
      <w:r w:rsidRPr="2A075B67">
        <w:rPr>
          <w:rFonts w:ascii="Calibri" w:eastAsia="Calibri" w:hAnsi="Calibri" w:cs="Calibri"/>
          <w:color w:val="000000" w:themeColor="text1"/>
          <w:sz w:val="24"/>
          <w:szCs w:val="24"/>
          <w:u w:val="single"/>
        </w:rPr>
        <w:t>VIA Metropolitan Transit:</w:t>
      </w:r>
      <w:r w:rsidRPr="2A075B67">
        <w:rPr>
          <w:rFonts w:ascii="Calibri" w:eastAsia="Calibri" w:hAnsi="Calibri" w:cs="Calibri"/>
          <w:color w:val="000000" w:themeColor="text1"/>
          <w:sz w:val="24"/>
          <w:szCs w:val="24"/>
        </w:rPr>
        <w:t xml:space="preserve"> One of the stakeholders that are partnered with EAB to provide bus rides for students to and from the final event. They may be interested in participation numbers for the event to determine the number of bus allocation slots to make available for the final Build-a-Bike event. </w:t>
      </w:r>
    </w:p>
    <w:p w14:paraId="5CFA3FF5" w14:textId="6F015407" w:rsidR="2AD30711" w:rsidRDefault="2B8C5886" w:rsidP="2A075B67">
      <w:pPr>
        <w:spacing w:after="200" w:line="360" w:lineRule="auto"/>
        <w:ind w:left="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u w:val="single"/>
        </w:rPr>
        <w:lastRenderedPageBreak/>
        <w:t>Parents of the participating students:</w:t>
      </w:r>
      <w:r w:rsidRPr="2A075B67">
        <w:rPr>
          <w:rFonts w:ascii="Calibri" w:eastAsia="Calibri" w:hAnsi="Calibri" w:cs="Calibri"/>
          <w:color w:val="000000" w:themeColor="text1"/>
          <w:sz w:val="24"/>
          <w:szCs w:val="24"/>
        </w:rPr>
        <w:t xml:space="preserve"> This group may be interested in knowing how effective the program implementation was, i.e., did the volunteers deliver each lecture as planned, were any concepts missed, or were missed concepts important. </w:t>
      </w:r>
    </w:p>
    <w:p w14:paraId="14BFF262" w14:textId="1C0FAD44" w:rsidR="2AD30711" w:rsidRDefault="2B8C5886" w:rsidP="2A075B67">
      <w:pPr>
        <w:spacing w:after="200" w:line="360" w:lineRule="auto"/>
        <w:ind w:left="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u w:val="single"/>
        </w:rPr>
        <w:t>Other stakeholders</w:t>
      </w:r>
      <w:r w:rsidRPr="2A075B67">
        <w:rPr>
          <w:rFonts w:ascii="Calibri" w:eastAsia="Calibri" w:hAnsi="Calibri" w:cs="Calibri"/>
          <w:color w:val="000000" w:themeColor="text1"/>
          <w:sz w:val="24"/>
          <w:szCs w:val="24"/>
        </w:rPr>
        <w:t xml:space="preserve"> include physical activity and nutrition-related organizations like YMCA and the San Antonio food bank that present to parents during the final Build-a-Bike event. These stakeholders may be interested in the attendance of parents at that event specifically. </w:t>
      </w:r>
    </w:p>
    <w:p w14:paraId="1001B710" w14:textId="51B1EE38" w:rsidR="2AD30711" w:rsidRDefault="2AD30711" w:rsidP="2A075B67">
      <w:pPr>
        <w:spacing w:after="200"/>
        <w:rPr>
          <w:rFonts w:ascii="Calibri" w:eastAsia="Calibri" w:hAnsi="Calibri" w:cs="Calibri"/>
          <w:color w:val="000000" w:themeColor="text1"/>
          <w:sz w:val="24"/>
          <w:szCs w:val="24"/>
        </w:rPr>
      </w:pPr>
    </w:p>
    <w:p w14:paraId="62CA810E" w14:textId="5DD7D64D" w:rsidR="2AD30711" w:rsidRDefault="2B8C5886" w:rsidP="001F1389">
      <w:pPr>
        <w:pStyle w:val="Heading2"/>
        <w:spacing w:line="360" w:lineRule="auto"/>
      </w:pPr>
      <w:bookmarkStart w:id="12" w:name="_Toc102052810"/>
      <w:r w:rsidRPr="2A075B67">
        <w:t>Process Evaluation Questions and Data Sources:</w:t>
      </w:r>
      <w:bookmarkEnd w:id="12"/>
    </w:p>
    <w:p w14:paraId="18C2FCD5" w14:textId="0F639A43" w:rsidR="2AD30711" w:rsidRDefault="2B8C5886" w:rsidP="2A075B67">
      <w:pPr>
        <w:spacing w:after="200"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 xml:space="preserve">The process evaluation is guided by specific questions to be answered which can help improve coverage and delivery. Table </w:t>
      </w:r>
      <w:r w:rsidR="00CF6DEB">
        <w:rPr>
          <w:rFonts w:ascii="Calibri" w:eastAsia="Calibri" w:hAnsi="Calibri" w:cs="Calibri"/>
          <w:color w:val="000000" w:themeColor="text1"/>
          <w:sz w:val="24"/>
          <w:szCs w:val="24"/>
        </w:rPr>
        <w:t>II.</w:t>
      </w:r>
      <w:r w:rsidRPr="2A075B67">
        <w:rPr>
          <w:rFonts w:ascii="Calibri" w:eastAsia="Calibri" w:hAnsi="Calibri" w:cs="Calibri"/>
          <w:color w:val="000000" w:themeColor="text1"/>
          <w:sz w:val="24"/>
          <w:szCs w:val="24"/>
        </w:rPr>
        <w:t xml:space="preserve">1 contains possible questions that the process evaluation can answer regarding </w:t>
      </w:r>
      <w:r w:rsidRPr="2A075B67">
        <w:rPr>
          <w:rFonts w:ascii="Calibri" w:eastAsia="Calibri" w:hAnsi="Calibri" w:cs="Calibri"/>
          <w:b/>
          <w:bCs/>
          <w:color w:val="000000" w:themeColor="text1"/>
          <w:sz w:val="24"/>
          <w:szCs w:val="24"/>
        </w:rPr>
        <w:t>coverage</w:t>
      </w:r>
      <w:r w:rsidRPr="2A075B67">
        <w:rPr>
          <w:rFonts w:ascii="Calibri" w:eastAsia="Calibri" w:hAnsi="Calibri" w:cs="Calibri"/>
          <w:color w:val="000000" w:themeColor="text1"/>
          <w:sz w:val="24"/>
          <w:szCs w:val="24"/>
        </w:rPr>
        <w:t xml:space="preserve"> of the target population, and Table </w:t>
      </w:r>
      <w:r w:rsidR="00CF6DEB">
        <w:rPr>
          <w:rFonts w:ascii="Calibri" w:eastAsia="Calibri" w:hAnsi="Calibri" w:cs="Calibri"/>
          <w:color w:val="000000" w:themeColor="text1"/>
          <w:sz w:val="24"/>
          <w:szCs w:val="24"/>
        </w:rPr>
        <w:t>II.</w:t>
      </w:r>
      <w:r w:rsidRPr="2A075B67">
        <w:rPr>
          <w:rFonts w:ascii="Calibri" w:eastAsia="Calibri" w:hAnsi="Calibri" w:cs="Calibri"/>
          <w:color w:val="000000" w:themeColor="text1"/>
          <w:sz w:val="24"/>
          <w:szCs w:val="24"/>
        </w:rPr>
        <w:t xml:space="preserve">2 contains possible questions to answer regarding </w:t>
      </w:r>
      <w:r w:rsidRPr="2A075B67">
        <w:rPr>
          <w:rFonts w:ascii="Calibri" w:eastAsia="Calibri" w:hAnsi="Calibri" w:cs="Calibri"/>
          <w:b/>
          <w:bCs/>
          <w:color w:val="000000" w:themeColor="text1"/>
          <w:sz w:val="24"/>
          <w:szCs w:val="24"/>
        </w:rPr>
        <w:t>delivery</w:t>
      </w:r>
      <w:r w:rsidRPr="2A075B67">
        <w:rPr>
          <w:rFonts w:ascii="Calibri" w:eastAsia="Calibri" w:hAnsi="Calibri" w:cs="Calibri"/>
          <w:color w:val="000000" w:themeColor="text1"/>
          <w:sz w:val="24"/>
          <w:szCs w:val="24"/>
        </w:rPr>
        <w:t xml:space="preserve">. Each of the tables </w:t>
      </w:r>
      <w:r w:rsidR="00660C01">
        <w:rPr>
          <w:rFonts w:ascii="Calibri" w:eastAsia="Calibri" w:hAnsi="Calibri" w:cs="Calibri"/>
          <w:color w:val="000000" w:themeColor="text1"/>
          <w:sz w:val="24"/>
          <w:szCs w:val="24"/>
        </w:rPr>
        <w:t>contains</w:t>
      </w:r>
      <w:r w:rsidRPr="2A075B67">
        <w:rPr>
          <w:rFonts w:ascii="Calibri" w:eastAsia="Calibri" w:hAnsi="Calibri" w:cs="Calibri"/>
          <w:color w:val="000000" w:themeColor="text1"/>
          <w:sz w:val="24"/>
          <w:szCs w:val="24"/>
        </w:rPr>
        <w:t xml:space="preserve"> suggested data sources that can answer the questions posed.</w:t>
      </w:r>
    </w:p>
    <w:p w14:paraId="38F879A6" w14:textId="6966EAF7" w:rsidR="2AD30711" w:rsidRDefault="2AD30711" w:rsidP="2AD30711">
      <w:pPr>
        <w:spacing w:after="200"/>
        <w:rPr>
          <w:rFonts w:ascii="Calibri" w:eastAsia="Calibri" w:hAnsi="Calibri" w:cs="Calibri"/>
          <w:color w:val="000000" w:themeColor="text1"/>
        </w:rPr>
      </w:pPr>
      <w:r w:rsidRPr="2AD30711">
        <w:rPr>
          <w:rFonts w:ascii="Calibri" w:eastAsia="Calibri" w:hAnsi="Calibri" w:cs="Calibri"/>
          <w:b/>
          <w:bCs/>
          <w:color w:val="000000" w:themeColor="text1"/>
        </w:rPr>
        <w:t xml:space="preserve">Table </w:t>
      </w:r>
      <w:r w:rsidR="00CF6DEB">
        <w:rPr>
          <w:rFonts w:ascii="Calibri" w:eastAsia="Calibri" w:hAnsi="Calibri" w:cs="Calibri"/>
          <w:b/>
          <w:bCs/>
          <w:color w:val="000000" w:themeColor="text1"/>
        </w:rPr>
        <w:t>II.</w:t>
      </w:r>
      <w:r w:rsidRPr="2AD30711">
        <w:rPr>
          <w:rFonts w:ascii="Calibri" w:eastAsia="Calibri" w:hAnsi="Calibri" w:cs="Calibri"/>
          <w:b/>
          <w:bCs/>
          <w:color w:val="000000" w:themeColor="text1"/>
        </w:rPr>
        <w:t>1: Program Coverage Topics, Process Evaluation Questions, and Data Sources:</w:t>
      </w:r>
    </w:p>
    <w:tbl>
      <w:tblPr>
        <w:tblStyle w:val="TableGrid"/>
        <w:tblW w:w="9360" w:type="dxa"/>
        <w:tblLayout w:type="fixed"/>
        <w:tblLook w:val="06A0" w:firstRow="1" w:lastRow="0" w:firstColumn="1" w:lastColumn="0" w:noHBand="1" w:noVBand="1"/>
      </w:tblPr>
      <w:tblGrid>
        <w:gridCol w:w="2205"/>
        <w:gridCol w:w="4575"/>
        <w:gridCol w:w="2580"/>
      </w:tblGrid>
      <w:tr w:rsidR="2AD30711" w14:paraId="08F23064" w14:textId="77777777" w:rsidTr="2A075B67">
        <w:tc>
          <w:tcPr>
            <w:tcW w:w="2205" w:type="dxa"/>
            <w:tcBorders>
              <w:top w:val="single" w:sz="6" w:space="0" w:color="A3A3A3"/>
              <w:left w:val="single" w:sz="6" w:space="0" w:color="A3A3A3"/>
              <w:bottom w:val="single" w:sz="6" w:space="0" w:color="A3A3A3"/>
              <w:right w:val="single" w:sz="6" w:space="0" w:color="A3A3A3"/>
            </w:tcBorders>
          </w:tcPr>
          <w:p w14:paraId="0294AA06" w14:textId="65C3ED77" w:rsidR="2AD30711" w:rsidRDefault="2AD30711" w:rsidP="2AD30711">
            <w:pPr>
              <w:spacing w:after="200" w:line="276" w:lineRule="auto"/>
              <w:rPr>
                <w:rFonts w:ascii="Calibri" w:eastAsia="Calibri" w:hAnsi="Calibri" w:cs="Calibri"/>
              </w:rPr>
            </w:pPr>
            <w:r w:rsidRPr="2AD30711">
              <w:rPr>
                <w:rFonts w:ascii="Calibri" w:eastAsia="Calibri" w:hAnsi="Calibri" w:cs="Calibri"/>
              </w:rPr>
              <w:t xml:space="preserve">Topic </w:t>
            </w:r>
          </w:p>
        </w:tc>
        <w:tc>
          <w:tcPr>
            <w:tcW w:w="4575" w:type="dxa"/>
            <w:tcBorders>
              <w:top w:val="single" w:sz="6" w:space="0" w:color="A3A3A3"/>
              <w:left w:val="single" w:sz="6" w:space="0" w:color="A3A3A3"/>
              <w:bottom w:val="single" w:sz="6" w:space="0" w:color="A3A3A3"/>
              <w:right w:val="single" w:sz="6" w:space="0" w:color="A3A3A3"/>
            </w:tcBorders>
          </w:tcPr>
          <w:p w14:paraId="7902EE4F" w14:textId="25FA7D36" w:rsidR="2AD30711" w:rsidRDefault="2B8C5886" w:rsidP="2A075B67">
            <w:pPr>
              <w:spacing w:after="200" w:line="276" w:lineRule="auto"/>
              <w:rPr>
                <w:rFonts w:ascii="Calibri" w:eastAsia="Calibri" w:hAnsi="Calibri" w:cs="Calibri"/>
              </w:rPr>
            </w:pPr>
            <w:r w:rsidRPr="2A075B67">
              <w:rPr>
                <w:rFonts w:ascii="Calibri" w:eastAsia="Calibri" w:hAnsi="Calibri" w:cs="Calibri"/>
              </w:rPr>
              <w:t xml:space="preserve">Relevant Question(s) </w:t>
            </w:r>
          </w:p>
        </w:tc>
        <w:tc>
          <w:tcPr>
            <w:tcW w:w="2580" w:type="dxa"/>
            <w:tcBorders>
              <w:top w:val="single" w:sz="6" w:space="0" w:color="A3A3A3"/>
              <w:left w:val="single" w:sz="6" w:space="0" w:color="A3A3A3"/>
              <w:bottom w:val="single" w:sz="6" w:space="0" w:color="A3A3A3"/>
              <w:right w:val="single" w:sz="6" w:space="0" w:color="A3A3A3"/>
            </w:tcBorders>
          </w:tcPr>
          <w:p w14:paraId="6272F32C" w14:textId="6014935D" w:rsidR="2AD30711" w:rsidRDefault="2AD30711" w:rsidP="2AD30711">
            <w:pPr>
              <w:spacing w:after="200" w:line="276" w:lineRule="auto"/>
              <w:rPr>
                <w:rFonts w:ascii="Calibri" w:eastAsia="Calibri" w:hAnsi="Calibri" w:cs="Calibri"/>
              </w:rPr>
            </w:pPr>
            <w:r w:rsidRPr="2AD30711">
              <w:rPr>
                <w:rFonts w:ascii="Calibri" w:eastAsia="Calibri" w:hAnsi="Calibri" w:cs="Calibri"/>
              </w:rPr>
              <w:t xml:space="preserve">Data Source(s) </w:t>
            </w:r>
          </w:p>
        </w:tc>
      </w:tr>
      <w:tr w:rsidR="2AD30711" w14:paraId="3E1445FE" w14:textId="77777777" w:rsidTr="2A075B67">
        <w:tc>
          <w:tcPr>
            <w:tcW w:w="2205" w:type="dxa"/>
            <w:tcBorders>
              <w:top w:val="single" w:sz="6" w:space="0" w:color="A3A3A3"/>
              <w:left w:val="single" w:sz="6" w:space="0" w:color="A3A3A3"/>
              <w:bottom w:val="single" w:sz="6" w:space="0" w:color="A3A3A3"/>
              <w:right w:val="single" w:sz="6" w:space="0" w:color="A3A3A3"/>
            </w:tcBorders>
          </w:tcPr>
          <w:p w14:paraId="4B5C5673" w14:textId="48E1F95E" w:rsidR="2AD30711" w:rsidRDefault="2B8C5886" w:rsidP="2A075B67">
            <w:pPr>
              <w:spacing w:line="276" w:lineRule="auto"/>
              <w:rPr>
                <w:rFonts w:ascii="Calibri" w:eastAsia="Calibri" w:hAnsi="Calibri" w:cs="Calibri"/>
              </w:rPr>
            </w:pPr>
            <w:r w:rsidRPr="2A075B67">
              <w:rPr>
                <w:rFonts w:ascii="Calibri" w:eastAsia="Calibri" w:hAnsi="Calibri" w:cs="Calibri"/>
              </w:rPr>
              <w:t>a) Awareness of program/policy</w:t>
            </w:r>
          </w:p>
        </w:tc>
        <w:tc>
          <w:tcPr>
            <w:tcW w:w="4575" w:type="dxa"/>
            <w:tcBorders>
              <w:top w:val="single" w:sz="6" w:space="0" w:color="A3A3A3"/>
              <w:left w:val="single" w:sz="6" w:space="0" w:color="A3A3A3"/>
              <w:bottom w:val="single" w:sz="6" w:space="0" w:color="A3A3A3"/>
              <w:right w:val="single" w:sz="6" w:space="0" w:color="A3A3A3"/>
            </w:tcBorders>
          </w:tcPr>
          <w:p w14:paraId="4B80C8BC" w14:textId="21E3D11B" w:rsidR="2AD30711" w:rsidRDefault="2B8C5886" w:rsidP="2A075B67">
            <w:pPr>
              <w:spacing w:line="276" w:lineRule="auto"/>
              <w:rPr>
                <w:rFonts w:ascii="Calibri" w:eastAsia="Calibri" w:hAnsi="Calibri" w:cs="Calibri"/>
              </w:rPr>
            </w:pPr>
            <w:r w:rsidRPr="2A075B67">
              <w:rPr>
                <w:rFonts w:ascii="Calibri" w:eastAsia="Calibri" w:hAnsi="Calibri" w:cs="Calibri"/>
              </w:rPr>
              <w:t>What percentage of title-1 schools In San Antonio have already participated in EAB?</w:t>
            </w:r>
          </w:p>
          <w:p w14:paraId="408D11C2" w14:textId="4092279A" w:rsidR="2A075B67" w:rsidRDefault="2A075B67" w:rsidP="2A075B67">
            <w:pPr>
              <w:spacing w:line="276" w:lineRule="auto"/>
              <w:rPr>
                <w:rFonts w:ascii="Calibri" w:eastAsia="Calibri" w:hAnsi="Calibri" w:cs="Calibri"/>
              </w:rPr>
            </w:pPr>
          </w:p>
          <w:p w14:paraId="1873857F" w14:textId="3073B417" w:rsidR="2AD30711" w:rsidRDefault="2B8C5886" w:rsidP="2A075B67">
            <w:pPr>
              <w:spacing w:line="276" w:lineRule="auto"/>
              <w:rPr>
                <w:rFonts w:ascii="Calibri" w:eastAsia="Calibri" w:hAnsi="Calibri" w:cs="Calibri"/>
              </w:rPr>
            </w:pPr>
            <w:r w:rsidRPr="2A075B67">
              <w:rPr>
                <w:rFonts w:ascii="Calibri" w:eastAsia="Calibri" w:hAnsi="Calibri" w:cs="Calibri"/>
              </w:rPr>
              <w:t>What percentage of title-1 school principals are aware of EAB?</w:t>
            </w:r>
          </w:p>
          <w:p w14:paraId="621B172A" w14:textId="77777777" w:rsidR="00F31144" w:rsidRDefault="00F31144" w:rsidP="2A075B67">
            <w:pPr>
              <w:spacing w:line="276" w:lineRule="auto"/>
              <w:rPr>
                <w:rFonts w:ascii="Calibri" w:eastAsia="Calibri" w:hAnsi="Calibri" w:cs="Calibri"/>
              </w:rPr>
            </w:pPr>
          </w:p>
          <w:p w14:paraId="6BD04F0F" w14:textId="5AB22C87" w:rsidR="00F31144" w:rsidRDefault="00F31144" w:rsidP="2A075B67">
            <w:pPr>
              <w:spacing w:line="276" w:lineRule="auto"/>
              <w:rPr>
                <w:rFonts w:ascii="Calibri" w:eastAsia="Calibri" w:hAnsi="Calibri" w:cs="Calibri"/>
              </w:rPr>
            </w:pPr>
            <w:r w:rsidRPr="00C46EFC">
              <w:rPr>
                <w:rFonts w:ascii="Calibri" w:eastAsia="Calibri" w:hAnsi="Calibri" w:cs="Calibri"/>
              </w:rPr>
              <w:t>What percentage of school parents are aware of the program?</w:t>
            </w:r>
          </w:p>
        </w:tc>
        <w:tc>
          <w:tcPr>
            <w:tcW w:w="2580" w:type="dxa"/>
            <w:tcBorders>
              <w:top w:val="single" w:sz="6" w:space="0" w:color="A3A3A3"/>
              <w:left w:val="single" w:sz="6" w:space="0" w:color="A3A3A3"/>
              <w:bottom w:val="single" w:sz="6" w:space="0" w:color="A3A3A3"/>
              <w:right w:val="single" w:sz="6" w:space="0" w:color="A3A3A3"/>
            </w:tcBorders>
          </w:tcPr>
          <w:p w14:paraId="54EE7394" w14:textId="2EF6B187" w:rsidR="2AD30711" w:rsidRDefault="2B8C5886" w:rsidP="2A075B67">
            <w:pPr>
              <w:spacing w:line="276" w:lineRule="auto"/>
              <w:rPr>
                <w:rFonts w:ascii="Calibri" w:eastAsia="Calibri" w:hAnsi="Calibri" w:cs="Calibri"/>
              </w:rPr>
            </w:pPr>
            <w:r w:rsidRPr="2A075B67">
              <w:rPr>
                <w:rFonts w:ascii="Calibri" w:eastAsia="Calibri" w:hAnsi="Calibri" w:cs="Calibri"/>
              </w:rPr>
              <w:t>Records of participating schools in the program’s history</w:t>
            </w:r>
          </w:p>
          <w:p w14:paraId="09D5A7B5" w14:textId="408B27A0" w:rsidR="2AD30711" w:rsidRDefault="2B8C5886" w:rsidP="2A075B67">
            <w:pPr>
              <w:spacing w:line="276" w:lineRule="auto"/>
              <w:rPr>
                <w:rFonts w:ascii="Calibri" w:eastAsia="Calibri" w:hAnsi="Calibri" w:cs="Calibri"/>
              </w:rPr>
            </w:pPr>
            <w:r w:rsidRPr="2A075B67">
              <w:rPr>
                <w:rFonts w:ascii="Calibri" w:eastAsia="Calibri" w:hAnsi="Calibri" w:cs="Calibri"/>
              </w:rPr>
              <w:t>Survey of principals</w:t>
            </w:r>
          </w:p>
        </w:tc>
      </w:tr>
      <w:tr w:rsidR="2AD30711" w14:paraId="2B18473C" w14:textId="77777777" w:rsidTr="2A075B67">
        <w:tc>
          <w:tcPr>
            <w:tcW w:w="2205" w:type="dxa"/>
            <w:tcBorders>
              <w:top w:val="single" w:sz="6" w:space="0" w:color="A3A3A3"/>
              <w:left w:val="single" w:sz="6" w:space="0" w:color="A3A3A3"/>
              <w:bottom w:val="single" w:sz="6" w:space="0" w:color="A3A3A3"/>
              <w:right w:val="single" w:sz="6" w:space="0" w:color="A3A3A3"/>
            </w:tcBorders>
          </w:tcPr>
          <w:p w14:paraId="7B54532F" w14:textId="354F9FE9" w:rsidR="2AD30711" w:rsidRDefault="2B8C5886" w:rsidP="2A075B67">
            <w:pPr>
              <w:spacing w:line="276" w:lineRule="auto"/>
              <w:rPr>
                <w:rFonts w:ascii="Calibri" w:eastAsia="Calibri" w:hAnsi="Calibri" w:cs="Calibri"/>
              </w:rPr>
            </w:pPr>
            <w:r w:rsidRPr="2A075B67">
              <w:rPr>
                <w:rFonts w:ascii="Calibri" w:eastAsia="Calibri" w:hAnsi="Calibri" w:cs="Calibri"/>
              </w:rPr>
              <w:t>b) Program participation</w:t>
            </w:r>
          </w:p>
        </w:tc>
        <w:tc>
          <w:tcPr>
            <w:tcW w:w="4575" w:type="dxa"/>
            <w:tcBorders>
              <w:top w:val="single" w:sz="6" w:space="0" w:color="A3A3A3"/>
              <w:left w:val="single" w:sz="6" w:space="0" w:color="A3A3A3"/>
              <w:bottom w:val="single" w:sz="6" w:space="0" w:color="A3A3A3"/>
              <w:right w:val="single" w:sz="6" w:space="0" w:color="A3A3A3"/>
            </w:tcBorders>
          </w:tcPr>
          <w:p w14:paraId="0701D976" w14:textId="603CB4B7" w:rsidR="2B8C5886" w:rsidRDefault="2B8C5886" w:rsidP="2A075B67">
            <w:pPr>
              <w:spacing w:line="276" w:lineRule="auto"/>
              <w:rPr>
                <w:rFonts w:ascii="Calibri" w:eastAsia="Calibri" w:hAnsi="Calibri" w:cs="Calibri"/>
              </w:rPr>
            </w:pPr>
            <w:r w:rsidRPr="2A075B67">
              <w:rPr>
                <w:rFonts w:ascii="Calibri" w:eastAsia="Calibri" w:hAnsi="Calibri" w:cs="Calibri"/>
              </w:rPr>
              <w:t>What percentage of students signed up for the program?</w:t>
            </w:r>
          </w:p>
          <w:p w14:paraId="52D252E3" w14:textId="49BE7068" w:rsidR="2AD30711" w:rsidRDefault="2B8C5886" w:rsidP="2A075B67">
            <w:pPr>
              <w:rPr>
                <w:rFonts w:ascii="Calibri" w:eastAsia="Calibri" w:hAnsi="Calibri" w:cs="Calibri"/>
              </w:rPr>
            </w:pPr>
            <w:r w:rsidRPr="2A075B67">
              <w:rPr>
                <w:rFonts w:ascii="Calibri" w:eastAsia="Calibri" w:hAnsi="Calibri" w:cs="Calibri"/>
              </w:rPr>
              <w:t>How many children attend 50%, 75%, and 100% of the after-school sessions?</w:t>
            </w:r>
          </w:p>
          <w:p w14:paraId="1606EBD2" w14:textId="47FA2D8E" w:rsidR="2AD30711" w:rsidRDefault="2AD30711" w:rsidP="2A075B67">
            <w:pPr>
              <w:rPr>
                <w:rFonts w:ascii="Calibri" w:eastAsia="Calibri" w:hAnsi="Calibri" w:cs="Calibri"/>
              </w:rPr>
            </w:pPr>
          </w:p>
          <w:p w14:paraId="73908A5F" w14:textId="3193B74B" w:rsidR="2AD30711" w:rsidRDefault="2B8C5886" w:rsidP="2A075B67">
            <w:pPr>
              <w:spacing w:line="276" w:lineRule="auto"/>
              <w:rPr>
                <w:rFonts w:ascii="Calibri" w:eastAsia="Calibri" w:hAnsi="Calibri" w:cs="Calibri"/>
              </w:rPr>
            </w:pPr>
            <w:r w:rsidRPr="2A075B67">
              <w:rPr>
                <w:rFonts w:ascii="Calibri" w:eastAsia="Calibri" w:hAnsi="Calibri" w:cs="Calibri"/>
              </w:rPr>
              <w:t xml:space="preserve">How many students attended the final Build-a-Bike event? </w:t>
            </w:r>
          </w:p>
          <w:p w14:paraId="0556740F" w14:textId="1B83766B" w:rsidR="2AD30711" w:rsidRDefault="2B8C5886" w:rsidP="2A075B67">
            <w:pPr>
              <w:rPr>
                <w:rFonts w:ascii="Calibri" w:eastAsia="Calibri" w:hAnsi="Calibri" w:cs="Calibri"/>
              </w:rPr>
            </w:pPr>
            <w:r w:rsidRPr="2A075B67">
              <w:rPr>
                <w:rFonts w:ascii="Calibri" w:eastAsia="Calibri" w:hAnsi="Calibri" w:cs="Calibri"/>
              </w:rPr>
              <w:lastRenderedPageBreak/>
              <w:t>What percentage of children who finish all the after-school sessions attend the Build-a-Bike event?</w:t>
            </w:r>
          </w:p>
          <w:p w14:paraId="7550EB88" w14:textId="7DF1AA5B" w:rsidR="2AD30711" w:rsidRDefault="2AD30711" w:rsidP="2A075B67">
            <w:pPr>
              <w:rPr>
                <w:rFonts w:ascii="Calibri" w:eastAsia="Calibri" w:hAnsi="Calibri" w:cs="Calibri"/>
              </w:rPr>
            </w:pPr>
          </w:p>
          <w:p w14:paraId="489BE745" w14:textId="0F217E8A" w:rsidR="2AD30711" w:rsidRDefault="2B8C5886" w:rsidP="2A075B67">
            <w:pPr>
              <w:rPr>
                <w:rFonts w:ascii="Calibri" w:eastAsia="Calibri" w:hAnsi="Calibri" w:cs="Calibri"/>
              </w:rPr>
            </w:pPr>
            <w:r w:rsidRPr="2A075B67">
              <w:rPr>
                <w:rFonts w:ascii="Calibri" w:eastAsia="Calibri" w:hAnsi="Calibri" w:cs="Calibri"/>
              </w:rPr>
              <w:t>What percentage of children eligible to attend the Build-a-Bike event do not, and why?</w:t>
            </w:r>
          </w:p>
          <w:p w14:paraId="16B39725" w14:textId="7488CB39" w:rsidR="2AD30711" w:rsidRDefault="2AD30711" w:rsidP="2A075B67">
            <w:pPr>
              <w:rPr>
                <w:rFonts w:ascii="Calibri" w:eastAsia="Calibri" w:hAnsi="Calibri" w:cs="Calibri"/>
              </w:rPr>
            </w:pPr>
          </w:p>
          <w:p w14:paraId="057C8510" w14:textId="4084EF8C" w:rsidR="2AD30711" w:rsidRDefault="2B8C5886" w:rsidP="2A075B67">
            <w:pPr>
              <w:spacing w:line="276" w:lineRule="auto"/>
              <w:rPr>
                <w:rFonts w:ascii="Calibri" w:eastAsia="Calibri" w:hAnsi="Calibri" w:cs="Calibri"/>
              </w:rPr>
            </w:pPr>
            <w:r w:rsidRPr="2A075B67">
              <w:rPr>
                <w:rFonts w:ascii="Calibri" w:eastAsia="Calibri" w:hAnsi="Calibri" w:cs="Calibri"/>
              </w:rPr>
              <w:t xml:space="preserve">What percentage of students are not allowed to participate in </w:t>
            </w:r>
            <w:r w:rsidR="00C94C3B">
              <w:rPr>
                <w:rFonts w:ascii="Calibri" w:eastAsia="Calibri" w:hAnsi="Calibri" w:cs="Calibri"/>
              </w:rPr>
              <w:t>after-school</w:t>
            </w:r>
            <w:r w:rsidRPr="2A075B67">
              <w:rPr>
                <w:rFonts w:ascii="Calibri" w:eastAsia="Calibri" w:hAnsi="Calibri" w:cs="Calibri"/>
              </w:rPr>
              <w:t xml:space="preserve"> activities and therefore are excluded from participation due to school policy restrictions?</w:t>
            </w:r>
          </w:p>
          <w:p w14:paraId="5F7F7FE3" w14:textId="29739544" w:rsidR="2AD30711" w:rsidRDefault="2B8C5886" w:rsidP="2A075B67">
            <w:pPr>
              <w:spacing w:line="276" w:lineRule="auto"/>
              <w:rPr>
                <w:rFonts w:ascii="Calibri" w:eastAsia="Calibri" w:hAnsi="Calibri" w:cs="Calibri"/>
              </w:rPr>
            </w:pPr>
            <w:r w:rsidRPr="2A075B67">
              <w:rPr>
                <w:rFonts w:ascii="Calibri" w:eastAsia="Calibri" w:hAnsi="Calibri" w:cs="Calibri"/>
              </w:rPr>
              <w:t>What percentage of students who participate in the program are from title 1 schools?</w:t>
            </w:r>
          </w:p>
          <w:p w14:paraId="36690FCE" w14:textId="1315C35C" w:rsidR="2AD30711" w:rsidRDefault="2B8C5886" w:rsidP="2A075B67">
            <w:pPr>
              <w:spacing w:line="276" w:lineRule="auto"/>
              <w:rPr>
                <w:rFonts w:ascii="Calibri" w:eastAsia="Calibri" w:hAnsi="Calibri" w:cs="Calibri"/>
              </w:rPr>
            </w:pPr>
            <w:r w:rsidRPr="2A075B67">
              <w:rPr>
                <w:rFonts w:ascii="Calibri" w:eastAsia="Calibri" w:hAnsi="Calibri" w:cs="Calibri"/>
              </w:rPr>
              <w:t xml:space="preserve"> What </w:t>
            </w:r>
            <w:proofErr w:type="gramStart"/>
            <w:r w:rsidRPr="2A075B67">
              <w:rPr>
                <w:rFonts w:ascii="Calibri" w:eastAsia="Calibri" w:hAnsi="Calibri" w:cs="Calibri"/>
              </w:rPr>
              <w:t>are</w:t>
            </w:r>
            <w:proofErr w:type="gramEnd"/>
            <w:r w:rsidRPr="2A075B67">
              <w:rPr>
                <w:rFonts w:ascii="Calibri" w:eastAsia="Calibri" w:hAnsi="Calibri" w:cs="Calibri"/>
              </w:rPr>
              <w:t xml:space="preserve"> the </w:t>
            </w:r>
            <w:r w:rsidR="00C94C3B">
              <w:rPr>
                <w:rFonts w:ascii="Calibri" w:eastAsia="Calibri" w:hAnsi="Calibri" w:cs="Calibri"/>
              </w:rPr>
              <w:t>socio-demographic</w:t>
            </w:r>
            <w:r w:rsidRPr="2A075B67">
              <w:rPr>
                <w:rFonts w:ascii="Calibri" w:eastAsia="Calibri" w:hAnsi="Calibri" w:cs="Calibri"/>
              </w:rPr>
              <w:t xml:space="preserve"> characteristics of participants</w:t>
            </w:r>
            <w:r w:rsidRPr="00C46EFC">
              <w:rPr>
                <w:rFonts w:ascii="Calibri" w:eastAsia="Calibri" w:hAnsi="Calibri" w:cs="Calibri"/>
              </w:rPr>
              <w:t xml:space="preserve"> </w:t>
            </w:r>
            <w:r w:rsidR="0054285B" w:rsidRPr="00C46EFC">
              <w:rPr>
                <w:rFonts w:ascii="Calibri" w:eastAsia="Calibri" w:hAnsi="Calibri" w:cs="Calibri"/>
              </w:rPr>
              <w:t>(</w:t>
            </w:r>
            <w:r w:rsidR="00C94C3B" w:rsidRPr="00C46EFC">
              <w:rPr>
                <w:rFonts w:ascii="Calibri" w:eastAsia="Calibri" w:hAnsi="Calibri" w:cs="Calibri"/>
              </w:rPr>
              <w:t xml:space="preserve">% of students by </w:t>
            </w:r>
            <w:r w:rsidR="0054285B" w:rsidRPr="00C46EFC">
              <w:rPr>
                <w:rFonts w:ascii="Calibri" w:eastAsia="Calibri" w:hAnsi="Calibri" w:cs="Calibri"/>
              </w:rPr>
              <w:t>Race/Ethnicity, H</w:t>
            </w:r>
            <w:r w:rsidR="00503853" w:rsidRPr="00C46EFC">
              <w:rPr>
                <w:rFonts w:ascii="Calibri" w:eastAsia="Calibri" w:hAnsi="Calibri" w:cs="Calibri"/>
              </w:rPr>
              <w:t xml:space="preserve">ousehold Income, </w:t>
            </w:r>
            <w:r w:rsidR="00CA4772" w:rsidRPr="00C46EFC">
              <w:rPr>
                <w:rFonts w:ascii="Calibri" w:eastAsia="Calibri" w:hAnsi="Calibri" w:cs="Calibri"/>
              </w:rPr>
              <w:t xml:space="preserve">age/grade, </w:t>
            </w:r>
            <w:r w:rsidR="00B948E0" w:rsidRPr="00C46EFC">
              <w:rPr>
                <w:rFonts w:ascii="Calibri" w:eastAsia="Calibri" w:hAnsi="Calibri" w:cs="Calibri"/>
              </w:rPr>
              <w:t>primary language</w:t>
            </w:r>
            <w:r w:rsidR="00C94C3B" w:rsidRPr="00C46EFC">
              <w:rPr>
                <w:rFonts w:ascii="Calibri" w:eastAsia="Calibri" w:hAnsi="Calibri" w:cs="Calibri"/>
              </w:rPr>
              <w:t>)</w:t>
            </w:r>
          </w:p>
        </w:tc>
        <w:tc>
          <w:tcPr>
            <w:tcW w:w="2580" w:type="dxa"/>
            <w:tcBorders>
              <w:top w:val="single" w:sz="6" w:space="0" w:color="A3A3A3"/>
              <w:left w:val="single" w:sz="6" w:space="0" w:color="A3A3A3"/>
              <w:bottom w:val="single" w:sz="6" w:space="0" w:color="A3A3A3"/>
              <w:right w:val="single" w:sz="6" w:space="0" w:color="A3A3A3"/>
            </w:tcBorders>
          </w:tcPr>
          <w:p w14:paraId="2EEA2372" w14:textId="611BB2C1" w:rsidR="2AD30711" w:rsidRDefault="2B8C5886" w:rsidP="2A075B67">
            <w:pPr>
              <w:rPr>
                <w:rFonts w:ascii="Calibri" w:eastAsia="Calibri" w:hAnsi="Calibri" w:cs="Calibri"/>
              </w:rPr>
            </w:pPr>
            <w:r w:rsidRPr="2A075B67">
              <w:rPr>
                <w:rFonts w:ascii="Calibri" w:eastAsia="Calibri" w:hAnsi="Calibri" w:cs="Calibri"/>
              </w:rPr>
              <w:lastRenderedPageBreak/>
              <w:t>Registration Forms</w:t>
            </w:r>
          </w:p>
          <w:p w14:paraId="3298202A" w14:textId="2F1451DB" w:rsidR="2A075B67" w:rsidRDefault="2A075B67" w:rsidP="2A075B67">
            <w:pPr>
              <w:rPr>
                <w:rFonts w:ascii="Calibri" w:eastAsia="Calibri" w:hAnsi="Calibri" w:cs="Calibri"/>
              </w:rPr>
            </w:pPr>
          </w:p>
          <w:p w14:paraId="05835AFF" w14:textId="5E0F1C08" w:rsidR="2AD30711" w:rsidRDefault="2B8C5886" w:rsidP="2A075B67">
            <w:pPr>
              <w:rPr>
                <w:rFonts w:ascii="Calibri" w:eastAsia="Calibri" w:hAnsi="Calibri" w:cs="Calibri"/>
              </w:rPr>
            </w:pPr>
            <w:r w:rsidRPr="2A075B67">
              <w:rPr>
                <w:rFonts w:ascii="Calibri" w:eastAsia="Calibri" w:hAnsi="Calibri" w:cs="Calibri"/>
              </w:rPr>
              <w:t>EAB Instructor Logs</w:t>
            </w:r>
          </w:p>
          <w:p w14:paraId="41357F94" w14:textId="747E1605" w:rsidR="2AD30711" w:rsidRDefault="2AD30711" w:rsidP="2A075B67">
            <w:pPr>
              <w:rPr>
                <w:rFonts w:ascii="Calibri" w:eastAsia="Calibri" w:hAnsi="Calibri" w:cs="Calibri"/>
              </w:rPr>
            </w:pPr>
          </w:p>
          <w:p w14:paraId="473AFABB" w14:textId="62674DC6" w:rsidR="2AD30711" w:rsidRDefault="2B8C5886" w:rsidP="2A075B67">
            <w:pPr>
              <w:rPr>
                <w:rFonts w:ascii="Calibri" w:eastAsia="Calibri" w:hAnsi="Calibri" w:cs="Calibri"/>
              </w:rPr>
            </w:pPr>
            <w:r w:rsidRPr="2A075B67">
              <w:rPr>
                <w:rFonts w:ascii="Calibri" w:eastAsia="Calibri" w:hAnsi="Calibri" w:cs="Calibri"/>
              </w:rPr>
              <w:t xml:space="preserve"> </w:t>
            </w:r>
          </w:p>
          <w:p w14:paraId="1314BC7F" w14:textId="42DEB0A3" w:rsidR="2AD30711" w:rsidRDefault="2B8C5886" w:rsidP="2A075B67">
            <w:pPr>
              <w:rPr>
                <w:rFonts w:ascii="Calibri" w:eastAsia="Calibri" w:hAnsi="Calibri" w:cs="Calibri"/>
              </w:rPr>
            </w:pPr>
            <w:r w:rsidRPr="2A075B67">
              <w:rPr>
                <w:rFonts w:ascii="Calibri" w:eastAsia="Calibri" w:hAnsi="Calibri" w:cs="Calibri"/>
              </w:rPr>
              <w:t xml:space="preserve"> Build-a-Bike attendance Log</w:t>
            </w:r>
          </w:p>
          <w:p w14:paraId="77D5D898" w14:textId="687EE13E" w:rsidR="2AD30711" w:rsidRDefault="2B8C5886" w:rsidP="2A075B67">
            <w:pPr>
              <w:rPr>
                <w:rFonts w:ascii="Calibri" w:eastAsia="Calibri" w:hAnsi="Calibri" w:cs="Calibri"/>
              </w:rPr>
            </w:pPr>
            <w:r w:rsidRPr="2A075B67">
              <w:rPr>
                <w:rFonts w:ascii="Calibri" w:eastAsia="Calibri" w:hAnsi="Calibri" w:cs="Calibri"/>
              </w:rPr>
              <w:t>EAB Instructor Logs</w:t>
            </w:r>
          </w:p>
          <w:p w14:paraId="6B34E4F8" w14:textId="2625BEBC" w:rsidR="2AD30711" w:rsidRDefault="2B8C5886" w:rsidP="2A075B67">
            <w:pPr>
              <w:rPr>
                <w:rFonts w:ascii="Calibri" w:eastAsia="Calibri" w:hAnsi="Calibri" w:cs="Calibri"/>
              </w:rPr>
            </w:pPr>
            <w:r w:rsidRPr="2A075B67">
              <w:rPr>
                <w:rFonts w:ascii="Calibri" w:eastAsia="Calibri" w:hAnsi="Calibri" w:cs="Calibri"/>
              </w:rPr>
              <w:lastRenderedPageBreak/>
              <w:t>Build-a-Bike attendance log</w:t>
            </w:r>
          </w:p>
          <w:p w14:paraId="7186D913" w14:textId="1AECF4C4" w:rsidR="2A075B67" w:rsidRDefault="2A075B67" w:rsidP="2A075B67">
            <w:pPr>
              <w:rPr>
                <w:rFonts w:ascii="Calibri" w:eastAsia="Calibri" w:hAnsi="Calibri" w:cs="Calibri"/>
              </w:rPr>
            </w:pPr>
          </w:p>
          <w:p w14:paraId="5B103CE3" w14:textId="5DF8DB68" w:rsidR="2A075B67" w:rsidRDefault="2A075B67" w:rsidP="2A075B67">
            <w:pPr>
              <w:rPr>
                <w:rFonts w:ascii="Calibri" w:eastAsia="Calibri" w:hAnsi="Calibri" w:cs="Calibri"/>
              </w:rPr>
            </w:pPr>
          </w:p>
          <w:p w14:paraId="048A9023" w14:textId="33998647" w:rsidR="2AD30711" w:rsidRDefault="2B8C5886" w:rsidP="2A075B67">
            <w:pPr>
              <w:rPr>
                <w:rFonts w:ascii="Calibri" w:eastAsia="Calibri" w:hAnsi="Calibri" w:cs="Calibri"/>
              </w:rPr>
            </w:pPr>
            <w:r w:rsidRPr="2A075B67">
              <w:rPr>
                <w:rFonts w:ascii="Calibri" w:eastAsia="Calibri" w:hAnsi="Calibri" w:cs="Calibri"/>
              </w:rPr>
              <w:t>Build-a-Bike attendance</w:t>
            </w:r>
          </w:p>
          <w:p w14:paraId="3A11ACA6" w14:textId="6381ED11" w:rsidR="2AD30711" w:rsidRDefault="2B8C5886" w:rsidP="2A075B67">
            <w:pPr>
              <w:rPr>
                <w:rFonts w:ascii="Calibri" w:eastAsia="Calibri" w:hAnsi="Calibri" w:cs="Calibri"/>
              </w:rPr>
            </w:pPr>
            <w:r w:rsidRPr="2A075B67">
              <w:rPr>
                <w:rFonts w:ascii="Calibri" w:eastAsia="Calibri" w:hAnsi="Calibri" w:cs="Calibri"/>
              </w:rPr>
              <w:t>Parent Interview</w:t>
            </w:r>
          </w:p>
          <w:p w14:paraId="6F97E411" w14:textId="1508140C" w:rsidR="2AD30711" w:rsidRDefault="2AD30711" w:rsidP="2A075B67">
            <w:pPr>
              <w:rPr>
                <w:rFonts w:ascii="Calibri" w:eastAsia="Calibri" w:hAnsi="Calibri" w:cs="Calibri"/>
              </w:rPr>
            </w:pPr>
          </w:p>
          <w:p w14:paraId="5F201715" w14:textId="5D632FC9" w:rsidR="2AD30711" w:rsidRDefault="2B8C5886" w:rsidP="2A075B67">
            <w:pPr>
              <w:rPr>
                <w:rFonts w:ascii="Calibri" w:eastAsia="Calibri" w:hAnsi="Calibri" w:cs="Calibri"/>
              </w:rPr>
            </w:pPr>
            <w:r w:rsidRPr="2A075B67">
              <w:rPr>
                <w:rFonts w:ascii="Calibri" w:eastAsia="Calibri" w:hAnsi="Calibri" w:cs="Calibri"/>
              </w:rPr>
              <w:t xml:space="preserve"> School records</w:t>
            </w:r>
          </w:p>
          <w:p w14:paraId="568FEA63" w14:textId="15ADB3D6" w:rsidR="2AD30711" w:rsidRDefault="2AD30711" w:rsidP="2A075B67">
            <w:pPr>
              <w:rPr>
                <w:rFonts w:ascii="Calibri" w:eastAsia="Calibri" w:hAnsi="Calibri" w:cs="Calibri"/>
              </w:rPr>
            </w:pPr>
          </w:p>
          <w:p w14:paraId="5C1E748C" w14:textId="4341E7BC" w:rsidR="2AD30711" w:rsidRDefault="2AD30711" w:rsidP="2A075B67">
            <w:pPr>
              <w:rPr>
                <w:rFonts w:ascii="Calibri" w:eastAsia="Calibri" w:hAnsi="Calibri" w:cs="Calibri"/>
              </w:rPr>
            </w:pPr>
          </w:p>
          <w:p w14:paraId="23F5DB57" w14:textId="0DD69E8C" w:rsidR="2AD30711" w:rsidRDefault="2AD30711" w:rsidP="2A075B67">
            <w:pPr>
              <w:rPr>
                <w:rFonts w:ascii="Calibri" w:eastAsia="Calibri" w:hAnsi="Calibri" w:cs="Calibri"/>
              </w:rPr>
            </w:pPr>
          </w:p>
          <w:p w14:paraId="3D9A5CC9" w14:textId="1C52B4D1" w:rsidR="2AD30711" w:rsidRDefault="2B8C5886" w:rsidP="2A075B67">
            <w:pPr>
              <w:rPr>
                <w:rFonts w:ascii="Calibri" w:eastAsia="Calibri" w:hAnsi="Calibri" w:cs="Calibri"/>
              </w:rPr>
            </w:pPr>
            <w:r w:rsidRPr="2A075B67">
              <w:rPr>
                <w:rFonts w:ascii="Calibri" w:eastAsia="Calibri" w:hAnsi="Calibri" w:cs="Calibri"/>
              </w:rPr>
              <w:t>Registration forms</w:t>
            </w:r>
          </w:p>
          <w:p w14:paraId="0A553E2D" w14:textId="4AAA4EF1" w:rsidR="2AD30711" w:rsidRDefault="2AD30711" w:rsidP="2A075B67">
            <w:pPr>
              <w:rPr>
                <w:rFonts w:ascii="Calibri" w:eastAsia="Calibri" w:hAnsi="Calibri" w:cs="Calibri"/>
              </w:rPr>
            </w:pPr>
          </w:p>
          <w:p w14:paraId="56AD31B0" w14:textId="6536B139" w:rsidR="2AD30711" w:rsidRDefault="2AD30711" w:rsidP="2A075B67">
            <w:pPr>
              <w:rPr>
                <w:rFonts w:ascii="Calibri" w:eastAsia="Calibri" w:hAnsi="Calibri" w:cs="Calibri"/>
              </w:rPr>
            </w:pPr>
          </w:p>
          <w:p w14:paraId="450B00F7" w14:textId="1753D7B9" w:rsidR="2AD30711" w:rsidRDefault="2B8C5886" w:rsidP="2A075B67">
            <w:pPr>
              <w:rPr>
                <w:rFonts w:ascii="Calibri" w:eastAsia="Calibri" w:hAnsi="Calibri" w:cs="Calibri"/>
              </w:rPr>
            </w:pPr>
            <w:r w:rsidRPr="2A075B67">
              <w:rPr>
                <w:rFonts w:ascii="Calibri" w:eastAsia="Calibri" w:hAnsi="Calibri" w:cs="Calibri"/>
              </w:rPr>
              <w:t>Registration form</w:t>
            </w:r>
          </w:p>
        </w:tc>
      </w:tr>
      <w:tr w:rsidR="2AD30711" w14:paraId="65B793E1" w14:textId="77777777" w:rsidTr="2A075B67">
        <w:tc>
          <w:tcPr>
            <w:tcW w:w="2205" w:type="dxa"/>
            <w:tcBorders>
              <w:top w:val="single" w:sz="6" w:space="0" w:color="A3A3A3"/>
              <w:left w:val="single" w:sz="6" w:space="0" w:color="A3A3A3"/>
              <w:bottom w:val="single" w:sz="6" w:space="0" w:color="A3A3A3"/>
              <w:right w:val="single" w:sz="6" w:space="0" w:color="A3A3A3"/>
            </w:tcBorders>
          </w:tcPr>
          <w:p w14:paraId="6EEA2D10" w14:textId="4A213812" w:rsidR="2AD30711" w:rsidRDefault="2B8C5886" w:rsidP="2A075B67">
            <w:pPr>
              <w:spacing w:line="276" w:lineRule="auto"/>
              <w:rPr>
                <w:rFonts w:ascii="Calibri" w:eastAsia="Calibri" w:hAnsi="Calibri" w:cs="Calibri"/>
              </w:rPr>
            </w:pPr>
            <w:r w:rsidRPr="2A075B67">
              <w:rPr>
                <w:rFonts w:ascii="Calibri" w:eastAsia="Calibri" w:hAnsi="Calibri" w:cs="Calibri"/>
              </w:rPr>
              <w:lastRenderedPageBreak/>
              <w:t>c) Non-participation</w:t>
            </w:r>
          </w:p>
        </w:tc>
        <w:tc>
          <w:tcPr>
            <w:tcW w:w="4575" w:type="dxa"/>
            <w:tcBorders>
              <w:top w:val="single" w:sz="6" w:space="0" w:color="A3A3A3"/>
              <w:left w:val="single" w:sz="6" w:space="0" w:color="A3A3A3"/>
              <w:bottom w:val="single" w:sz="6" w:space="0" w:color="A3A3A3"/>
              <w:right w:val="single" w:sz="6" w:space="0" w:color="A3A3A3"/>
            </w:tcBorders>
          </w:tcPr>
          <w:p w14:paraId="0F932664" w14:textId="2DFAAB1E" w:rsidR="2AD30711" w:rsidRDefault="2B8C5886" w:rsidP="2A075B67">
            <w:pPr>
              <w:rPr>
                <w:rFonts w:ascii="Calibri" w:eastAsia="Calibri" w:hAnsi="Calibri" w:cs="Calibri"/>
              </w:rPr>
            </w:pPr>
            <w:r w:rsidRPr="2A075B67">
              <w:rPr>
                <w:rFonts w:ascii="Calibri" w:eastAsia="Calibri" w:hAnsi="Calibri" w:cs="Calibri"/>
              </w:rPr>
              <w:t xml:space="preserve">What percentage of Title I schools do not participate in program activities? </w:t>
            </w:r>
          </w:p>
          <w:p w14:paraId="6B12A876" w14:textId="0B080292" w:rsidR="2AD30711" w:rsidRDefault="2AD30711" w:rsidP="2A075B67">
            <w:pPr>
              <w:rPr>
                <w:rFonts w:ascii="Calibri" w:eastAsia="Calibri" w:hAnsi="Calibri" w:cs="Calibri"/>
              </w:rPr>
            </w:pPr>
          </w:p>
          <w:p w14:paraId="60164C56" w14:textId="311A0B5A" w:rsidR="2AD30711" w:rsidRDefault="2B8C5886" w:rsidP="2A075B67">
            <w:pPr>
              <w:rPr>
                <w:rFonts w:ascii="Calibri" w:eastAsia="Calibri" w:hAnsi="Calibri" w:cs="Calibri"/>
              </w:rPr>
            </w:pPr>
            <w:r w:rsidRPr="2A075B67">
              <w:rPr>
                <w:rFonts w:ascii="Calibri" w:eastAsia="Calibri" w:hAnsi="Calibri" w:cs="Calibri"/>
              </w:rPr>
              <w:t xml:space="preserve">What percentage of grades 3-5 in San Antonio Title 1 schools do not participate in program activities? </w:t>
            </w:r>
          </w:p>
          <w:p w14:paraId="100C64ED" w14:textId="4FB7AE6E" w:rsidR="2AD30711" w:rsidRDefault="2AD30711" w:rsidP="2A075B67">
            <w:pPr>
              <w:rPr>
                <w:rFonts w:ascii="Calibri" w:eastAsia="Calibri" w:hAnsi="Calibri" w:cs="Calibri"/>
              </w:rPr>
            </w:pPr>
          </w:p>
          <w:p w14:paraId="184505C6" w14:textId="2CC92478" w:rsidR="2AD30711" w:rsidRDefault="2B8C5886" w:rsidP="2A075B67">
            <w:pPr>
              <w:rPr>
                <w:rFonts w:ascii="Calibri" w:eastAsia="Calibri" w:hAnsi="Calibri" w:cs="Calibri"/>
              </w:rPr>
            </w:pPr>
            <w:r w:rsidRPr="2A075B67">
              <w:rPr>
                <w:rFonts w:ascii="Calibri" w:eastAsia="Calibri" w:hAnsi="Calibri" w:cs="Calibri"/>
              </w:rPr>
              <w:t>What percentage of each grade implementing EAB (3</w:t>
            </w:r>
            <w:r w:rsidRPr="2A075B67">
              <w:rPr>
                <w:rFonts w:ascii="Calibri" w:eastAsia="Calibri" w:hAnsi="Calibri" w:cs="Calibri"/>
                <w:vertAlign w:val="superscript"/>
              </w:rPr>
              <w:t>rd</w:t>
            </w:r>
            <w:r w:rsidRPr="2A075B67">
              <w:rPr>
                <w:rFonts w:ascii="Calibri" w:eastAsia="Calibri" w:hAnsi="Calibri" w:cs="Calibri"/>
              </w:rPr>
              <w:t>, 4</w:t>
            </w:r>
            <w:r w:rsidRPr="2A075B67">
              <w:rPr>
                <w:rFonts w:ascii="Calibri" w:eastAsia="Calibri" w:hAnsi="Calibri" w:cs="Calibri"/>
                <w:vertAlign w:val="superscript"/>
              </w:rPr>
              <w:t>th</w:t>
            </w:r>
            <w:r w:rsidRPr="2A075B67">
              <w:rPr>
                <w:rFonts w:ascii="Calibri" w:eastAsia="Calibri" w:hAnsi="Calibri" w:cs="Calibri"/>
              </w:rPr>
              <w:t>, and 5</w:t>
            </w:r>
            <w:r w:rsidRPr="2A075B67">
              <w:rPr>
                <w:rFonts w:ascii="Calibri" w:eastAsia="Calibri" w:hAnsi="Calibri" w:cs="Calibri"/>
                <w:vertAlign w:val="superscript"/>
              </w:rPr>
              <w:t>th</w:t>
            </w:r>
            <w:r w:rsidRPr="2A075B67">
              <w:rPr>
                <w:rFonts w:ascii="Calibri" w:eastAsia="Calibri" w:hAnsi="Calibri" w:cs="Calibri"/>
              </w:rPr>
              <w:t>) do not participate?</w:t>
            </w:r>
          </w:p>
          <w:p w14:paraId="0D2E3631" w14:textId="59176F4E" w:rsidR="2AD30711" w:rsidRDefault="2AD30711" w:rsidP="2A075B67">
            <w:pPr>
              <w:rPr>
                <w:rFonts w:ascii="Calibri" w:eastAsia="Calibri" w:hAnsi="Calibri" w:cs="Calibri"/>
              </w:rPr>
            </w:pPr>
          </w:p>
          <w:p w14:paraId="2D0DC72A" w14:textId="5138461D" w:rsidR="2AD30711" w:rsidRDefault="2B8C5886" w:rsidP="2A075B67">
            <w:pPr>
              <w:rPr>
                <w:rFonts w:ascii="Calibri" w:eastAsia="Calibri" w:hAnsi="Calibri" w:cs="Calibri"/>
              </w:rPr>
            </w:pPr>
            <w:r w:rsidRPr="2A075B67">
              <w:rPr>
                <w:rFonts w:ascii="Calibri" w:eastAsia="Calibri" w:hAnsi="Calibri" w:cs="Calibri"/>
              </w:rPr>
              <w:t>What were the reasons for non-participation among eligible students</w:t>
            </w:r>
          </w:p>
        </w:tc>
        <w:tc>
          <w:tcPr>
            <w:tcW w:w="2580" w:type="dxa"/>
            <w:tcBorders>
              <w:top w:val="single" w:sz="6" w:space="0" w:color="A3A3A3"/>
              <w:left w:val="single" w:sz="6" w:space="0" w:color="A3A3A3"/>
              <w:bottom w:val="single" w:sz="6" w:space="0" w:color="A3A3A3"/>
              <w:right w:val="single" w:sz="6" w:space="0" w:color="A3A3A3"/>
            </w:tcBorders>
          </w:tcPr>
          <w:p w14:paraId="24436C5E" w14:textId="660DB01C" w:rsidR="2AD30711" w:rsidRDefault="2B8C5886" w:rsidP="2A075B67">
            <w:pPr>
              <w:rPr>
                <w:rFonts w:ascii="Calibri" w:eastAsia="Calibri" w:hAnsi="Calibri" w:cs="Calibri"/>
              </w:rPr>
            </w:pPr>
            <w:r w:rsidRPr="2A075B67">
              <w:rPr>
                <w:rFonts w:ascii="Calibri" w:eastAsia="Calibri" w:hAnsi="Calibri" w:cs="Calibri"/>
              </w:rPr>
              <w:t>Program participation logs</w:t>
            </w:r>
          </w:p>
          <w:p w14:paraId="36A8493C" w14:textId="67236BFB" w:rsidR="2AD30711" w:rsidRDefault="2AD30711" w:rsidP="2A075B67">
            <w:pPr>
              <w:rPr>
                <w:rFonts w:ascii="Calibri" w:eastAsia="Calibri" w:hAnsi="Calibri" w:cs="Calibri"/>
              </w:rPr>
            </w:pPr>
          </w:p>
          <w:p w14:paraId="7E613452" w14:textId="65F9D266" w:rsidR="2AD30711" w:rsidRDefault="2B8C5886" w:rsidP="2A075B67">
            <w:pPr>
              <w:rPr>
                <w:rFonts w:ascii="Calibri" w:eastAsia="Calibri" w:hAnsi="Calibri" w:cs="Calibri"/>
              </w:rPr>
            </w:pPr>
            <w:r w:rsidRPr="2A075B67">
              <w:rPr>
                <w:rFonts w:ascii="Calibri" w:eastAsia="Calibri" w:hAnsi="Calibri" w:cs="Calibri"/>
              </w:rPr>
              <w:t>ISD-level data</w:t>
            </w:r>
          </w:p>
          <w:p w14:paraId="118665A5" w14:textId="5E2183BB" w:rsidR="2AD30711" w:rsidRDefault="2B8C5886" w:rsidP="2A075B67">
            <w:pPr>
              <w:rPr>
                <w:rFonts w:ascii="Calibri" w:eastAsia="Calibri" w:hAnsi="Calibri" w:cs="Calibri"/>
              </w:rPr>
            </w:pPr>
            <w:r w:rsidRPr="2A075B67">
              <w:rPr>
                <w:rFonts w:ascii="Calibri" w:eastAsia="Calibri" w:hAnsi="Calibri" w:cs="Calibri"/>
              </w:rPr>
              <w:t>EAB records</w:t>
            </w:r>
          </w:p>
          <w:p w14:paraId="2690DB5D" w14:textId="699196A3" w:rsidR="2AD30711" w:rsidRDefault="2B8C5886" w:rsidP="2A075B67">
            <w:pPr>
              <w:rPr>
                <w:rFonts w:ascii="Calibri" w:eastAsia="Calibri" w:hAnsi="Calibri" w:cs="Calibri"/>
              </w:rPr>
            </w:pPr>
            <w:r w:rsidRPr="2A075B67">
              <w:rPr>
                <w:rFonts w:ascii="Calibri" w:eastAsia="Calibri" w:hAnsi="Calibri" w:cs="Calibri"/>
              </w:rPr>
              <w:t xml:space="preserve"> </w:t>
            </w:r>
          </w:p>
          <w:p w14:paraId="47192527" w14:textId="407CA6A0" w:rsidR="2AD30711" w:rsidRDefault="2B8C5886" w:rsidP="2A075B67">
            <w:pPr>
              <w:rPr>
                <w:rFonts w:ascii="Calibri" w:eastAsia="Calibri" w:hAnsi="Calibri" w:cs="Calibri"/>
              </w:rPr>
            </w:pPr>
            <w:r w:rsidRPr="2A075B67">
              <w:rPr>
                <w:rFonts w:ascii="Calibri" w:eastAsia="Calibri" w:hAnsi="Calibri" w:cs="Calibri"/>
              </w:rPr>
              <w:t xml:space="preserve"> </w:t>
            </w:r>
          </w:p>
          <w:p w14:paraId="21B3EA2D" w14:textId="2C7C29E5" w:rsidR="2AD30711" w:rsidRDefault="2B8C5886" w:rsidP="2A075B67">
            <w:pPr>
              <w:rPr>
                <w:rFonts w:ascii="Calibri" w:eastAsia="Calibri" w:hAnsi="Calibri" w:cs="Calibri"/>
              </w:rPr>
            </w:pPr>
            <w:r w:rsidRPr="2A075B67">
              <w:rPr>
                <w:rFonts w:ascii="Calibri" w:eastAsia="Calibri" w:hAnsi="Calibri" w:cs="Calibri"/>
              </w:rPr>
              <w:t xml:space="preserve">School records </w:t>
            </w:r>
          </w:p>
          <w:p w14:paraId="0BC3A400" w14:textId="18B4B62E" w:rsidR="2AD30711" w:rsidRDefault="2B8C5886" w:rsidP="2A075B67">
            <w:pPr>
              <w:rPr>
                <w:rFonts w:ascii="Calibri" w:eastAsia="Calibri" w:hAnsi="Calibri" w:cs="Calibri"/>
              </w:rPr>
            </w:pPr>
            <w:r w:rsidRPr="2A075B67">
              <w:rPr>
                <w:rFonts w:ascii="Calibri" w:eastAsia="Calibri" w:hAnsi="Calibri" w:cs="Calibri"/>
              </w:rPr>
              <w:t>EAB Registration Data</w:t>
            </w:r>
          </w:p>
          <w:p w14:paraId="44FA19B1" w14:textId="48F266F7" w:rsidR="2AD30711" w:rsidRDefault="2AD30711" w:rsidP="2A075B67">
            <w:pPr>
              <w:rPr>
                <w:rFonts w:ascii="Calibri" w:eastAsia="Calibri" w:hAnsi="Calibri" w:cs="Calibri"/>
              </w:rPr>
            </w:pPr>
          </w:p>
          <w:p w14:paraId="659E6522" w14:textId="1BED608C" w:rsidR="2AD30711" w:rsidRDefault="2B8C5886" w:rsidP="2A075B67">
            <w:pPr>
              <w:rPr>
                <w:rFonts w:ascii="Calibri" w:eastAsia="Calibri" w:hAnsi="Calibri" w:cs="Calibri"/>
              </w:rPr>
            </w:pPr>
            <w:r w:rsidRPr="2A075B67">
              <w:rPr>
                <w:rFonts w:ascii="Calibri" w:eastAsia="Calibri" w:hAnsi="Calibri" w:cs="Calibri"/>
              </w:rPr>
              <w:t>Parent phone interview</w:t>
            </w:r>
          </w:p>
        </w:tc>
      </w:tr>
      <w:tr w:rsidR="2AD30711" w14:paraId="002C369E" w14:textId="77777777" w:rsidTr="2A075B67">
        <w:tc>
          <w:tcPr>
            <w:tcW w:w="2205" w:type="dxa"/>
            <w:tcBorders>
              <w:top w:val="single" w:sz="6" w:space="0" w:color="A3A3A3"/>
              <w:left w:val="single" w:sz="6" w:space="0" w:color="A3A3A3"/>
              <w:bottom w:val="single" w:sz="6" w:space="0" w:color="A3A3A3"/>
              <w:right w:val="single" w:sz="6" w:space="0" w:color="A3A3A3"/>
            </w:tcBorders>
          </w:tcPr>
          <w:p w14:paraId="737FE7DC" w14:textId="53B49E93" w:rsidR="2AD30711" w:rsidRDefault="2B8C5886" w:rsidP="2A075B67">
            <w:pPr>
              <w:spacing w:line="276" w:lineRule="auto"/>
              <w:rPr>
                <w:rFonts w:ascii="Calibri" w:eastAsia="Calibri" w:hAnsi="Calibri" w:cs="Calibri"/>
              </w:rPr>
            </w:pPr>
            <w:r w:rsidRPr="2A075B67">
              <w:rPr>
                <w:rFonts w:ascii="Calibri" w:eastAsia="Calibri" w:hAnsi="Calibri" w:cs="Calibri"/>
              </w:rPr>
              <w:t xml:space="preserve">d) Dose of program/policy received </w:t>
            </w:r>
          </w:p>
        </w:tc>
        <w:tc>
          <w:tcPr>
            <w:tcW w:w="4575" w:type="dxa"/>
            <w:tcBorders>
              <w:top w:val="single" w:sz="6" w:space="0" w:color="A3A3A3"/>
              <w:left w:val="single" w:sz="6" w:space="0" w:color="A3A3A3"/>
              <w:bottom w:val="single" w:sz="6" w:space="0" w:color="A3A3A3"/>
              <w:right w:val="single" w:sz="6" w:space="0" w:color="A3A3A3"/>
            </w:tcBorders>
          </w:tcPr>
          <w:p w14:paraId="07A206D0" w14:textId="6D81873F" w:rsidR="2AD30711" w:rsidRDefault="2B8C5886" w:rsidP="2A075B67">
            <w:pPr>
              <w:rPr>
                <w:rFonts w:ascii="Calibri" w:eastAsia="Calibri" w:hAnsi="Calibri" w:cs="Calibri"/>
              </w:rPr>
            </w:pPr>
            <w:r w:rsidRPr="2A075B67">
              <w:rPr>
                <w:rFonts w:ascii="Calibri" w:eastAsia="Calibri" w:hAnsi="Calibri" w:cs="Calibri"/>
              </w:rPr>
              <w:t xml:space="preserve"> How many children attend 50%, 75%, and 100% of the after-school sessions?</w:t>
            </w:r>
          </w:p>
          <w:p w14:paraId="0C5CCF13" w14:textId="38671DE6" w:rsidR="2AD30711" w:rsidRDefault="2AD30711" w:rsidP="2A075B67">
            <w:pPr>
              <w:rPr>
                <w:rFonts w:ascii="Calibri" w:eastAsia="Calibri" w:hAnsi="Calibri" w:cs="Calibri"/>
              </w:rPr>
            </w:pPr>
          </w:p>
          <w:p w14:paraId="14156B2C" w14:textId="54C6DF75" w:rsidR="2AD30711" w:rsidRDefault="2B8C5886" w:rsidP="2A075B67">
            <w:pPr>
              <w:spacing w:line="276" w:lineRule="auto"/>
              <w:rPr>
                <w:rFonts w:ascii="Calibri" w:eastAsia="Calibri" w:hAnsi="Calibri" w:cs="Calibri"/>
              </w:rPr>
            </w:pPr>
            <w:r w:rsidRPr="2A075B67">
              <w:rPr>
                <w:rFonts w:ascii="Calibri" w:eastAsia="Calibri" w:hAnsi="Calibri" w:cs="Calibri"/>
              </w:rPr>
              <w:t>What percentage of students received a new bicycle at the end of the program?</w:t>
            </w:r>
          </w:p>
          <w:p w14:paraId="57C6D08D" w14:textId="17973606" w:rsidR="2AD30711" w:rsidRDefault="2B8C5886" w:rsidP="2A075B67">
            <w:pPr>
              <w:spacing w:line="276" w:lineRule="auto"/>
              <w:rPr>
                <w:rFonts w:ascii="Calibri" w:eastAsia="Calibri" w:hAnsi="Calibri" w:cs="Calibri"/>
              </w:rPr>
            </w:pPr>
            <w:r w:rsidRPr="2A075B67">
              <w:rPr>
                <w:rFonts w:ascii="Calibri" w:eastAsia="Calibri" w:hAnsi="Calibri" w:cs="Calibri"/>
              </w:rPr>
              <w:t>What percentage of participating students attend the final Build-a-Bike event?</w:t>
            </w:r>
          </w:p>
        </w:tc>
        <w:tc>
          <w:tcPr>
            <w:tcW w:w="2580" w:type="dxa"/>
            <w:tcBorders>
              <w:top w:val="single" w:sz="6" w:space="0" w:color="A3A3A3"/>
              <w:left w:val="single" w:sz="6" w:space="0" w:color="A3A3A3"/>
              <w:bottom w:val="single" w:sz="6" w:space="0" w:color="A3A3A3"/>
              <w:right w:val="single" w:sz="6" w:space="0" w:color="A3A3A3"/>
            </w:tcBorders>
          </w:tcPr>
          <w:p w14:paraId="3F610BCE" w14:textId="05E43925" w:rsidR="2AD30711" w:rsidRDefault="2B8C5886" w:rsidP="2A075B67">
            <w:pPr>
              <w:rPr>
                <w:rFonts w:ascii="Calibri" w:eastAsia="Calibri" w:hAnsi="Calibri" w:cs="Calibri"/>
              </w:rPr>
            </w:pPr>
            <w:r w:rsidRPr="2A075B67">
              <w:rPr>
                <w:rFonts w:ascii="Calibri" w:eastAsia="Calibri" w:hAnsi="Calibri" w:cs="Calibri"/>
              </w:rPr>
              <w:t>EAB Instructor Logs</w:t>
            </w:r>
          </w:p>
          <w:p w14:paraId="7EE2CC68" w14:textId="3508E959" w:rsidR="2AD30711" w:rsidRDefault="2AD30711" w:rsidP="2A075B67">
            <w:pPr>
              <w:spacing w:line="276" w:lineRule="auto"/>
              <w:rPr>
                <w:rFonts w:ascii="Calibri" w:eastAsia="Calibri" w:hAnsi="Calibri" w:cs="Calibri"/>
              </w:rPr>
            </w:pPr>
          </w:p>
          <w:p w14:paraId="1A5ED422" w14:textId="491E0294" w:rsidR="2AD30711" w:rsidRDefault="2AD30711" w:rsidP="2A075B67">
            <w:pPr>
              <w:spacing w:line="276" w:lineRule="auto"/>
              <w:rPr>
                <w:rFonts w:ascii="Calibri" w:eastAsia="Calibri" w:hAnsi="Calibri" w:cs="Calibri"/>
              </w:rPr>
            </w:pPr>
          </w:p>
          <w:p w14:paraId="65FD4805" w14:textId="64519417" w:rsidR="2AD30711" w:rsidRDefault="2B8C5886" w:rsidP="2A075B67">
            <w:pPr>
              <w:spacing w:line="276" w:lineRule="auto"/>
              <w:rPr>
                <w:rFonts w:ascii="Calibri" w:eastAsia="Calibri" w:hAnsi="Calibri" w:cs="Calibri"/>
              </w:rPr>
            </w:pPr>
            <w:r w:rsidRPr="2A075B67">
              <w:rPr>
                <w:rFonts w:ascii="Calibri" w:eastAsia="Calibri" w:hAnsi="Calibri" w:cs="Calibri"/>
              </w:rPr>
              <w:t xml:space="preserve">Inventory list </w:t>
            </w:r>
          </w:p>
          <w:p w14:paraId="14ED8D5A" w14:textId="5E493225" w:rsidR="2AD30711" w:rsidRDefault="2AD30711" w:rsidP="2A075B67">
            <w:pPr>
              <w:spacing w:line="276" w:lineRule="auto"/>
              <w:rPr>
                <w:rFonts w:ascii="Calibri" w:eastAsia="Calibri" w:hAnsi="Calibri" w:cs="Calibri"/>
              </w:rPr>
            </w:pPr>
          </w:p>
          <w:p w14:paraId="09F3F875" w14:textId="5EE82F22" w:rsidR="2AD30711" w:rsidRDefault="2B8C5886" w:rsidP="2A075B67">
            <w:pPr>
              <w:spacing w:line="276" w:lineRule="auto"/>
              <w:rPr>
                <w:rFonts w:ascii="Calibri" w:eastAsia="Calibri" w:hAnsi="Calibri" w:cs="Calibri"/>
              </w:rPr>
            </w:pPr>
            <w:r w:rsidRPr="2A075B67">
              <w:rPr>
                <w:rFonts w:ascii="Calibri" w:eastAsia="Calibri" w:hAnsi="Calibri" w:cs="Calibri"/>
              </w:rPr>
              <w:t>Event attendance list</w:t>
            </w:r>
          </w:p>
        </w:tc>
      </w:tr>
      <w:tr w:rsidR="2AD30711" w14:paraId="33D583AD" w14:textId="77777777" w:rsidTr="2A075B67">
        <w:tc>
          <w:tcPr>
            <w:tcW w:w="2205" w:type="dxa"/>
            <w:tcBorders>
              <w:top w:val="single" w:sz="6" w:space="0" w:color="A3A3A3"/>
              <w:left w:val="single" w:sz="6" w:space="0" w:color="A3A3A3"/>
              <w:bottom w:val="single" w:sz="6" w:space="0" w:color="A3A3A3"/>
              <w:right w:val="single" w:sz="6" w:space="0" w:color="A3A3A3"/>
            </w:tcBorders>
          </w:tcPr>
          <w:p w14:paraId="7127888F" w14:textId="41846D2F" w:rsidR="2AD30711" w:rsidRDefault="2B8C5886" w:rsidP="2A075B67">
            <w:pPr>
              <w:spacing w:line="276" w:lineRule="auto"/>
              <w:rPr>
                <w:rFonts w:ascii="Calibri" w:eastAsia="Calibri" w:hAnsi="Calibri" w:cs="Calibri"/>
              </w:rPr>
            </w:pPr>
            <w:r w:rsidRPr="2A075B67">
              <w:rPr>
                <w:rFonts w:ascii="Calibri" w:eastAsia="Calibri" w:hAnsi="Calibri" w:cs="Calibri"/>
              </w:rPr>
              <w:t>e) Drop-outs</w:t>
            </w:r>
          </w:p>
        </w:tc>
        <w:tc>
          <w:tcPr>
            <w:tcW w:w="4575" w:type="dxa"/>
            <w:tcBorders>
              <w:top w:val="single" w:sz="6" w:space="0" w:color="A3A3A3"/>
              <w:left w:val="single" w:sz="6" w:space="0" w:color="A3A3A3"/>
              <w:bottom w:val="single" w:sz="6" w:space="0" w:color="A3A3A3"/>
              <w:right w:val="single" w:sz="6" w:space="0" w:color="A3A3A3"/>
            </w:tcBorders>
          </w:tcPr>
          <w:p w14:paraId="301F8D4D" w14:textId="1799019B" w:rsidR="2AD30711" w:rsidRDefault="2B8C5886" w:rsidP="2A075B67">
            <w:pPr>
              <w:spacing w:line="276" w:lineRule="auto"/>
              <w:rPr>
                <w:rFonts w:ascii="Calibri" w:eastAsia="Calibri" w:hAnsi="Calibri" w:cs="Calibri"/>
              </w:rPr>
            </w:pPr>
            <w:r w:rsidRPr="2A075B67">
              <w:rPr>
                <w:rFonts w:ascii="Calibri" w:eastAsia="Calibri" w:hAnsi="Calibri" w:cs="Calibri"/>
              </w:rPr>
              <w:t>What percentage of students that registered did not qualify/meet requirements to receive a bike at the end of the program?</w:t>
            </w:r>
          </w:p>
          <w:p w14:paraId="2AFC57F4" w14:textId="1107AFB7" w:rsidR="2AD30711" w:rsidRDefault="2B8C5886" w:rsidP="2A075B67">
            <w:pPr>
              <w:spacing w:line="276" w:lineRule="auto"/>
              <w:rPr>
                <w:rFonts w:ascii="Calibri" w:eastAsia="Calibri" w:hAnsi="Calibri" w:cs="Calibri"/>
              </w:rPr>
            </w:pPr>
            <w:r w:rsidRPr="2A075B67">
              <w:rPr>
                <w:rFonts w:ascii="Calibri" w:eastAsia="Calibri" w:hAnsi="Calibri" w:cs="Calibri"/>
              </w:rPr>
              <w:t>What were their reasons for dropping out?</w:t>
            </w:r>
          </w:p>
        </w:tc>
        <w:tc>
          <w:tcPr>
            <w:tcW w:w="2580" w:type="dxa"/>
            <w:tcBorders>
              <w:top w:val="single" w:sz="6" w:space="0" w:color="A3A3A3"/>
              <w:left w:val="single" w:sz="6" w:space="0" w:color="A3A3A3"/>
              <w:bottom w:val="single" w:sz="6" w:space="0" w:color="A3A3A3"/>
              <w:right w:val="single" w:sz="6" w:space="0" w:color="A3A3A3"/>
            </w:tcBorders>
          </w:tcPr>
          <w:p w14:paraId="2705E521" w14:textId="1973B623" w:rsidR="2AD30711" w:rsidRDefault="2B8C5886" w:rsidP="2A075B67">
            <w:pPr>
              <w:spacing w:line="276" w:lineRule="auto"/>
              <w:rPr>
                <w:rFonts w:ascii="Calibri" w:eastAsia="Calibri" w:hAnsi="Calibri" w:cs="Calibri"/>
              </w:rPr>
            </w:pPr>
            <w:r w:rsidRPr="2A075B67">
              <w:rPr>
                <w:rFonts w:ascii="Calibri" w:eastAsia="Calibri" w:hAnsi="Calibri" w:cs="Calibri"/>
              </w:rPr>
              <w:t>Attendance logs</w:t>
            </w:r>
          </w:p>
          <w:p w14:paraId="7D7A7C36" w14:textId="5B2B5FD6" w:rsidR="2AD30711" w:rsidRDefault="2AD30711" w:rsidP="2A075B67">
            <w:pPr>
              <w:spacing w:line="276" w:lineRule="auto"/>
              <w:rPr>
                <w:rFonts w:ascii="Calibri" w:eastAsia="Calibri" w:hAnsi="Calibri" w:cs="Calibri"/>
              </w:rPr>
            </w:pPr>
          </w:p>
          <w:p w14:paraId="32E22ED8" w14:textId="3BCD49C4" w:rsidR="2AD30711" w:rsidRDefault="2AD30711" w:rsidP="2A075B67">
            <w:pPr>
              <w:spacing w:line="276" w:lineRule="auto"/>
              <w:rPr>
                <w:rFonts w:ascii="Calibri" w:eastAsia="Calibri" w:hAnsi="Calibri" w:cs="Calibri"/>
              </w:rPr>
            </w:pPr>
          </w:p>
          <w:p w14:paraId="27E33CED" w14:textId="436EFAB7" w:rsidR="2AD30711" w:rsidRDefault="2B8C5886" w:rsidP="2A075B67">
            <w:pPr>
              <w:spacing w:line="276" w:lineRule="auto"/>
              <w:rPr>
                <w:rFonts w:ascii="Calibri" w:eastAsia="Calibri" w:hAnsi="Calibri" w:cs="Calibri"/>
              </w:rPr>
            </w:pPr>
            <w:r w:rsidRPr="2A075B67">
              <w:rPr>
                <w:rFonts w:ascii="Calibri" w:eastAsia="Calibri" w:hAnsi="Calibri" w:cs="Calibri"/>
              </w:rPr>
              <w:t>Parent phone interview</w:t>
            </w:r>
          </w:p>
        </w:tc>
      </w:tr>
      <w:tr w:rsidR="2AD30711" w14:paraId="54E23DCE" w14:textId="77777777" w:rsidTr="2A075B67">
        <w:tc>
          <w:tcPr>
            <w:tcW w:w="2205" w:type="dxa"/>
            <w:tcBorders>
              <w:top w:val="single" w:sz="6" w:space="0" w:color="A3A3A3"/>
              <w:left w:val="single" w:sz="6" w:space="0" w:color="A3A3A3"/>
              <w:bottom w:val="single" w:sz="6" w:space="0" w:color="A3A3A3"/>
              <w:right w:val="single" w:sz="6" w:space="0" w:color="A3A3A3"/>
            </w:tcBorders>
          </w:tcPr>
          <w:p w14:paraId="03AE8C24" w14:textId="4994F3B3" w:rsidR="2AD30711" w:rsidRDefault="2B8C5886" w:rsidP="2A075B67">
            <w:pPr>
              <w:spacing w:line="276" w:lineRule="auto"/>
              <w:rPr>
                <w:rFonts w:ascii="Calibri" w:eastAsia="Calibri" w:hAnsi="Calibri" w:cs="Calibri"/>
              </w:rPr>
            </w:pPr>
            <w:r w:rsidRPr="2A075B67">
              <w:rPr>
                <w:rFonts w:ascii="Calibri" w:eastAsia="Calibri" w:hAnsi="Calibri" w:cs="Calibri"/>
              </w:rPr>
              <w:t xml:space="preserve">f) Differences across sites, time, location  </w:t>
            </w:r>
          </w:p>
        </w:tc>
        <w:tc>
          <w:tcPr>
            <w:tcW w:w="4575" w:type="dxa"/>
            <w:tcBorders>
              <w:top w:val="single" w:sz="6" w:space="0" w:color="A3A3A3"/>
              <w:left w:val="single" w:sz="6" w:space="0" w:color="A3A3A3"/>
              <w:bottom w:val="single" w:sz="6" w:space="0" w:color="A3A3A3"/>
              <w:right w:val="single" w:sz="6" w:space="0" w:color="A3A3A3"/>
            </w:tcBorders>
          </w:tcPr>
          <w:p w14:paraId="7A4F4220" w14:textId="1D7E9F2F" w:rsidR="2AD30711" w:rsidRDefault="2B8C5886" w:rsidP="2A075B67">
            <w:pPr>
              <w:spacing w:line="276" w:lineRule="auto"/>
              <w:rPr>
                <w:rFonts w:ascii="Calibri" w:eastAsia="Calibri" w:hAnsi="Calibri" w:cs="Calibri"/>
              </w:rPr>
            </w:pPr>
            <w:r w:rsidRPr="2A075B67">
              <w:rPr>
                <w:rFonts w:ascii="Calibri" w:eastAsia="Calibri" w:hAnsi="Calibri" w:cs="Calibri"/>
              </w:rPr>
              <w:t>How do the registration percentages within each grade compare across schools?</w:t>
            </w:r>
          </w:p>
          <w:p w14:paraId="72682528" w14:textId="7BDB738E" w:rsidR="2A075B67" w:rsidRDefault="2A075B67" w:rsidP="2A075B67">
            <w:pPr>
              <w:spacing w:line="276" w:lineRule="auto"/>
              <w:rPr>
                <w:rFonts w:ascii="Calibri" w:eastAsia="Calibri" w:hAnsi="Calibri" w:cs="Calibri"/>
              </w:rPr>
            </w:pPr>
          </w:p>
          <w:p w14:paraId="0CD5D149" w14:textId="3A07B153" w:rsidR="2AD30711" w:rsidRDefault="2B8C5886" w:rsidP="2A075B67">
            <w:pPr>
              <w:spacing w:line="276" w:lineRule="auto"/>
              <w:rPr>
                <w:rFonts w:ascii="Calibri" w:eastAsia="Calibri" w:hAnsi="Calibri" w:cs="Calibri"/>
              </w:rPr>
            </w:pPr>
            <w:r w:rsidRPr="2A075B67">
              <w:rPr>
                <w:rFonts w:ascii="Calibri" w:eastAsia="Calibri" w:hAnsi="Calibri" w:cs="Calibri"/>
              </w:rPr>
              <w:lastRenderedPageBreak/>
              <w:t>How did registration percentages differ pre-COVID vs currently?</w:t>
            </w:r>
          </w:p>
        </w:tc>
        <w:tc>
          <w:tcPr>
            <w:tcW w:w="2580" w:type="dxa"/>
            <w:tcBorders>
              <w:top w:val="single" w:sz="6" w:space="0" w:color="A3A3A3"/>
              <w:left w:val="single" w:sz="6" w:space="0" w:color="A3A3A3"/>
              <w:bottom w:val="single" w:sz="6" w:space="0" w:color="A3A3A3"/>
              <w:right w:val="single" w:sz="6" w:space="0" w:color="A3A3A3"/>
            </w:tcBorders>
          </w:tcPr>
          <w:p w14:paraId="70FFE22F" w14:textId="1FE75645" w:rsidR="2AD30711" w:rsidRDefault="2B8C5886" w:rsidP="2A075B67">
            <w:pPr>
              <w:spacing w:line="276" w:lineRule="auto"/>
              <w:rPr>
                <w:rFonts w:ascii="Calibri" w:eastAsia="Calibri" w:hAnsi="Calibri" w:cs="Calibri"/>
              </w:rPr>
            </w:pPr>
            <w:r w:rsidRPr="2A075B67">
              <w:rPr>
                <w:rFonts w:ascii="Calibri" w:eastAsia="Calibri" w:hAnsi="Calibri" w:cs="Calibri"/>
              </w:rPr>
              <w:lastRenderedPageBreak/>
              <w:t>School records</w:t>
            </w:r>
          </w:p>
          <w:p w14:paraId="0E4B490D" w14:textId="652A2E3C" w:rsidR="2AD30711" w:rsidRDefault="2B8C5886" w:rsidP="2A075B67">
            <w:pPr>
              <w:spacing w:line="276" w:lineRule="auto"/>
              <w:rPr>
                <w:rFonts w:ascii="Calibri" w:eastAsia="Calibri" w:hAnsi="Calibri" w:cs="Calibri"/>
              </w:rPr>
            </w:pPr>
            <w:r w:rsidRPr="2A075B67">
              <w:rPr>
                <w:rFonts w:ascii="Calibri" w:eastAsia="Calibri" w:hAnsi="Calibri" w:cs="Calibri"/>
              </w:rPr>
              <w:t>EAB Registration records</w:t>
            </w:r>
          </w:p>
          <w:p w14:paraId="7807E5FA" w14:textId="19777C6F" w:rsidR="2A075B67" w:rsidRDefault="2A075B67" w:rsidP="2A075B67">
            <w:pPr>
              <w:spacing w:line="276" w:lineRule="auto"/>
              <w:rPr>
                <w:rFonts w:ascii="Calibri" w:eastAsia="Calibri" w:hAnsi="Calibri" w:cs="Calibri"/>
              </w:rPr>
            </w:pPr>
          </w:p>
          <w:p w14:paraId="07F5B037" w14:textId="4138828E" w:rsidR="2AD30711" w:rsidRDefault="2B8C5886" w:rsidP="2A075B67">
            <w:pPr>
              <w:spacing w:line="276" w:lineRule="auto"/>
              <w:rPr>
                <w:rFonts w:ascii="Calibri" w:eastAsia="Calibri" w:hAnsi="Calibri" w:cs="Calibri"/>
              </w:rPr>
            </w:pPr>
            <w:r w:rsidRPr="2A075B67">
              <w:rPr>
                <w:rFonts w:ascii="Calibri" w:eastAsia="Calibri" w:hAnsi="Calibri" w:cs="Calibri"/>
              </w:rPr>
              <w:t>EAB Registration records</w:t>
            </w:r>
          </w:p>
        </w:tc>
      </w:tr>
    </w:tbl>
    <w:p w14:paraId="5B33175A" w14:textId="580F1F6F" w:rsidR="2AD30711" w:rsidRDefault="2AD30711" w:rsidP="2AD30711">
      <w:pPr>
        <w:spacing w:after="200" w:line="276" w:lineRule="auto"/>
        <w:rPr>
          <w:rFonts w:ascii="Calibri" w:eastAsia="Calibri" w:hAnsi="Calibri" w:cs="Calibri"/>
          <w:color w:val="000000" w:themeColor="text1"/>
        </w:rPr>
      </w:pPr>
    </w:p>
    <w:p w14:paraId="776CC5D8" w14:textId="78457F4C" w:rsidR="2AD30711" w:rsidRDefault="2AD30711" w:rsidP="2AD30711">
      <w:pPr>
        <w:spacing w:after="200" w:line="276" w:lineRule="auto"/>
        <w:rPr>
          <w:rFonts w:ascii="Calibri" w:eastAsia="Calibri" w:hAnsi="Calibri" w:cs="Calibri"/>
          <w:color w:val="000000" w:themeColor="text1"/>
        </w:rPr>
      </w:pPr>
      <w:r w:rsidRPr="2AD30711">
        <w:rPr>
          <w:rFonts w:ascii="Calibri" w:eastAsia="Calibri" w:hAnsi="Calibri" w:cs="Calibri"/>
          <w:b/>
          <w:bCs/>
          <w:color w:val="000000" w:themeColor="text1"/>
        </w:rPr>
        <w:t xml:space="preserve">Table </w:t>
      </w:r>
      <w:r w:rsidR="00CF6DEB">
        <w:rPr>
          <w:rFonts w:ascii="Calibri" w:eastAsia="Calibri" w:hAnsi="Calibri" w:cs="Calibri"/>
          <w:b/>
          <w:bCs/>
          <w:color w:val="000000" w:themeColor="text1"/>
        </w:rPr>
        <w:t>II.</w:t>
      </w:r>
      <w:r w:rsidRPr="2AD30711">
        <w:rPr>
          <w:rFonts w:ascii="Calibri" w:eastAsia="Calibri" w:hAnsi="Calibri" w:cs="Calibri"/>
          <w:b/>
          <w:bCs/>
          <w:color w:val="000000" w:themeColor="text1"/>
        </w:rPr>
        <w:t>2: Program Delivery Topics, Process Evaluation Questions, and Data Sources:</w:t>
      </w:r>
    </w:p>
    <w:tbl>
      <w:tblPr>
        <w:tblW w:w="0" w:type="auto"/>
        <w:tblLayout w:type="fixed"/>
        <w:tblLook w:val="04A0" w:firstRow="1" w:lastRow="0" w:firstColumn="1" w:lastColumn="0" w:noHBand="0" w:noVBand="1"/>
      </w:tblPr>
      <w:tblGrid>
        <w:gridCol w:w="2242"/>
        <w:gridCol w:w="4279"/>
        <w:gridCol w:w="2839"/>
      </w:tblGrid>
      <w:tr w:rsidR="2AD30711" w14:paraId="588C667B" w14:textId="77777777" w:rsidTr="2A075B67">
        <w:trPr>
          <w:trHeight w:val="255"/>
        </w:trPr>
        <w:tc>
          <w:tcPr>
            <w:tcW w:w="2242" w:type="dxa"/>
            <w:tcBorders>
              <w:top w:val="single" w:sz="6" w:space="0" w:color="auto"/>
              <w:left w:val="single" w:sz="6" w:space="0" w:color="auto"/>
              <w:bottom w:val="single" w:sz="6" w:space="0" w:color="auto"/>
              <w:right w:val="single" w:sz="6" w:space="0" w:color="auto"/>
            </w:tcBorders>
          </w:tcPr>
          <w:p w14:paraId="164CB248" w14:textId="423F1C7B" w:rsidR="2AD30711" w:rsidRDefault="2B8C5886" w:rsidP="2A075B67">
            <w:pPr>
              <w:spacing w:after="200" w:line="276" w:lineRule="auto"/>
              <w:rPr>
                <w:rFonts w:ascii="Calibri" w:eastAsia="Calibri" w:hAnsi="Calibri" w:cs="Calibri"/>
              </w:rPr>
            </w:pPr>
            <w:r w:rsidRPr="2A075B67">
              <w:rPr>
                <w:rFonts w:ascii="Calibri" w:eastAsia="Calibri" w:hAnsi="Calibri" w:cs="Calibri"/>
              </w:rPr>
              <w:t>Topic</w:t>
            </w:r>
          </w:p>
        </w:tc>
        <w:tc>
          <w:tcPr>
            <w:tcW w:w="4279" w:type="dxa"/>
            <w:tcBorders>
              <w:top w:val="single" w:sz="6" w:space="0" w:color="auto"/>
              <w:left w:val="single" w:sz="6" w:space="0" w:color="auto"/>
              <w:bottom w:val="single" w:sz="6" w:space="0" w:color="auto"/>
              <w:right w:val="single" w:sz="6" w:space="0" w:color="auto"/>
            </w:tcBorders>
          </w:tcPr>
          <w:p w14:paraId="5C92901D" w14:textId="58DF8405" w:rsidR="2AD30711" w:rsidRDefault="2B8C5886" w:rsidP="2A075B67">
            <w:pPr>
              <w:spacing w:after="200" w:line="276" w:lineRule="auto"/>
              <w:rPr>
                <w:rFonts w:ascii="Calibri" w:eastAsia="Calibri" w:hAnsi="Calibri" w:cs="Calibri"/>
              </w:rPr>
            </w:pPr>
            <w:r w:rsidRPr="2A075B67">
              <w:rPr>
                <w:rFonts w:ascii="Calibri" w:eastAsia="Calibri" w:hAnsi="Calibri" w:cs="Calibri"/>
              </w:rPr>
              <w:t xml:space="preserve">Relevant Question(s) </w:t>
            </w:r>
          </w:p>
        </w:tc>
        <w:tc>
          <w:tcPr>
            <w:tcW w:w="2839" w:type="dxa"/>
            <w:tcBorders>
              <w:top w:val="single" w:sz="6" w:space="0" w:color="auto"/>
              <w:left w:val="single" w:sz="6" w:space="0" w:color="auto"/>
              <w:bottom w:val="single" w:sz="6" w:space="0" w:color="auto"/>
              <w:right w:val="single" w:sz="6" w:space="0" w:color="auto"/>
            </w:tcBorders>
          </w:tcPr>
          <w:p w14:paraId="08397E0B" w14:textId="0BCCF8B7" w:rsidR="2AD30711" w:rsidRDefault="2AD30711" w:rsidP="2AD30711">
            <w:pPr>
              <w:spacing w:after="200" w:line="276" w:lineRule="auto"/>
              <w:rPr>
                <w:rFonts w:ascii="Calibri" w:eastAsia="Calibri" w:hAnsi="Calibri" w:cs="Calibri"/>
              </w:rPr>
            </w:pPr>
            <w:r w:rsidRPr="2AD30711">
              <w:rPr>
                <w:rFonts w:ascii="Calibri" w:eastAsia="Calibri" w:hAnsi="Calibri" w:cs="Calibri"/>
              </w:rPr>
              <w:t xml:space="preserve">Data Source(s) </w:t>
            </w:r>
          </w:p>
        </w:tc>
      </w:tr>
      <w:tr w:rsidR="2AD30711" w14:paraId="2FCCD16F" w14:textId="77777777" w:rsidTr="2A075B67">
        <w:trPr>
          <w:trHeight w:val="900"/>
        </w:trPr>
        <w:tc>
          <w:tcPr>
            <w:tcW w:w="2242" w:type="dxa"/>
            <w:tcBorders>
              <w:top w:val="single" w:sz="6" w:space="0" w:color="auto"/>
              <w:left w:val="single" w:sz="6" w:space="0" w:color="auto"/>
              <w:bottom w:val="single" w:sz="6" w:space="0" w:color="auto"/>
              <w:right w:val="single" w:sz="6" w:space="0" w:color="auto"/>
            </w:tcBorders>
          </w:tcPr>
          <w:p w14:paraId="0946BD7A" w14:textId="3E196360" w:rsidR="2AD30711" w:rsidRDefault="2B8C5886" w:rsidP="2A075B67">
            <w:pPr>
              <w:spacing w:line="276" w:lineRule="auto"/>
              <w:rPr>
                <w:rFonts w:ascii="Calibri" w:eastAsia="Calibri" w:hAnsi="Calibri" w:cs="Calibri"/>
              </w:rPr>
            </w:pPr>
            <w:r w:rsidRPr="2A075B67">
              <w:rPr>
                <w:rFonts w:ascii="Calibri" w:eastAsia="Calibri" w:hAnsi="Calibri" w:cs="Calibri"/>
              </w:rPr>
              <w:t>a) Quality and accuracy of services delivered</w:t>
            </w:r>
          </w:p>
        </w:tc>
        <w:tc>
          <w:tcPr>
            <w:tcW w:w="4279" w:type="dxa"/>
            <w:tcBorders>
              <w:top w:val="single" w:sz="6" w:space="0" w:color="auto"/>
              <w:left w:val="single" w:sz="6" w:space="0" w:color="auto"/>
              <w:bottom w:val="single" w:sz="6" w:space="0" w:color="auto"/>
              <w:right w:val="single" w:sz="6" w:space="0" w:color="auto"/>
            </w:tcBorders>
          </w:tcPr>
          <w:p w14:paraId="486B42A1" w14:textId="53B362A0" w:rsidR="2AD30711" w:rsidRDefault="2B8C5886" w:rsidP="2A075B67">
            <w:pPr>
              <w:rPr>
                <w:rFonts w:ascii="Calibri" w:eastAsia="Calibri" w:hAnsi="Calibri" w:cs="Calibri"/>
              </w:rPr>
            </w:pPr>
            <w:r w:rsidRPr="2A075B67">
              <w:rPr>
                <w:rFonts w:ascii="Calibri" w:eastAsia="Calibri" w:hAnsi="Calibri" w:cs="Calibri"/>
              </w:rPr>
              <w:t>Frequency:</w:t>
            </w:r>
          </w:p>
          <w:p w14:paraId="74995528" w14:textId="52E41ED0" w:rsidR="2AD30711" w:rsidRDefault="2B8C5886" w:rsidP="2A075B67">
            <w:pPr>
              <w:rPr>
                <w:rFonts w:ascii="Calibri" w:eastAsia="Calibri" w:hAnsi="Calibri" w:cs="Calibri"/>
              </w:rPr>
            </w:pPr>
            <w:r w:rsidRPr="2A075B67">
              <w:rPr>
                <w:rFonts w:ascii="Calibri" w:eastAsia="Calibri" w:hAnsi="Calibri" w:cs="Calibri"/>
              </w:rPr>
              <w:t>What percentage of the sessions planned were delivered?</w:t>
            </w:r>
          </w:p>
          <w:p w14:paraId="2D7090D8" w14:textId="462F6DBC" w:rsidR="2AD30711" w:rsidRDefault="2B8C5886" w:rsidP="2A075B67">
            <w:pPr>
              <w:rPr>
                <w:rFonts w:ascii="Calibri" w:eastAsia="Calibri" w:hAnsi="Calibri" w:cs="Calibri"/>
              </w:rPr>
            </w:pPr>
            <w:r w:rsidRPr="2A075B67">
              <w:rPr>
                <w:rFonts w:ascii="Calibri" w:eastAsia="Calibri" w:hAnsi="Calibri" w:cs="Calibri"/>
              </w:rPr>
              <w:t>How often are sessions presented in the order planned?</w:t>
            </w:r>
          </w:p>
          <w:p w14:paraId="5A87946A" w14:textId="22DE1362" w:rsidR="2AD30711" w:rsidRDefault="2B8C5886" w:rsidP="2A075B67">
            <w:pPr>
              <w:rPr>
                <w:rFonts w:ascii="Calibri" w:eastAsia="Calibri" w:hAnsi="Calibri" w:cs="Calibri"/>
              </w:rPr>
            </w:pPr>
            <w:r w:rsidRPr="2A075B67">
              <w:rPr>
                <w:rFonts w:ascii="Calibri" w:eastAsia="Calibri" w:hAnsi="Calibri" w:cs="Calibri"/>
              </w:rPr>
              <w:t>If the order changes, which sessions are most commonly shuffled/combined, and why?</w:t>
            </w:r>
          </w:p>
          <w:p w14:paraId="63AFC3B4" w14:textId="2909360D" w:rsidR="2AD30711" w:rsidRDefault="2AD30711" w:rsidP="2A075B67">
            <w:pPr>
              <w:rPr>
                <w:rFonts w:ascii="Calibri" w:eastAsia="Calibri" w:hAnsi="Calibri" w:cs="Calibri"/>
              </w:rPr>
            </w:pPr>
          </w:p>
          <w:p w14:paraId="767B8B97" w14:textId="2463BD8C" w:rsidR="2AD30711" w:rsidRDefault="2B8C5886" w:rsidP="2A075B67">
            <w:pPr>
              <w:rPr>
                <w:rFonts w:ascii="Calibri" w:eastAsia="Calibri" w:hAnsi="Calibri" w:cs="Calibri"/>
              </w:rPr>
            </w:pPr>
            <w:r w:rsidRPr="2A075B67">
              <w:rPr>
                <w:rFonts w:ascii="Calibri" w:eastAsia="Calibri" w:hAnsi="Calibri" w:cs="Calibri"/>
              </w:rPr>
              <w:t>Accuracy:</w:t>
            </w:r>
          </w:p>
          <w:p w14:paraId="308EA4F8" w14:textId="4357F244" w:rsidR="2AD30711" w:rsidRDefault="2B8C5886" w:rsidP="2A075B67">
            <w:pPr>
              <w:rPr>
                <w:rFonts w:ascii="Calibri" w:eastAsia="Calibri" w:hAnsi="Calibri" w:cs="Calibri"/>
              </w:rPr>
            </w:pPr>
            <w:r w:rsidRPr="2A075B67">
              <w:rPr>
                <w:rFonts w:ascii="Calibri" w:eastAsia="Calibri" w:hAnsi="Calibri" w:cs="Calibri"/>
              </w:rPr>
              <w:t>What percentage of planned activities are performed in each session?</w:t>
            </w:r>
          </w:p>
          <w:p w14:paraId="4F96E8B1" w14:textId="40F0A9F5" w:rsidR="2AD30711" w:rsidRDefault="2B8C5886" w:rsidP="2A075B67">
            <w:pPr>
              <w:rPr>
                <w:rFonts w:ascii="Calibri" w:eastAsia="Calibri" w:hAnsi="Calibri" w:cs="Calibri"/>
              </w:rPr>
            </w:pPr>
            <w:r w:rsidRPr="2A075B67">
              <w:rPr>
                <w:rFonts w:ascii="Calibri" w:eastAsia="Calibri" w:hAnsi="Calibri" w:cs="Calibri"/>
              </w:rPr>
              <w:t>Which session activities are most likely to be skipped, and why?</w:t>
            </w:r>
          </w:p>
          <w:p w14:paraId="2D673C81" w14:textId="7FD748CF" w:rsidR="2AD30711" w:rsidRDefault="2B8C5886" w:rsidP="2A075B67">
            <w:pPr>
              <w:rPr>
                <w:rFonts w:ascii="Calibri" w:eastAsia="Calibri" w:hAnsi="Calibri" w:cs="Calibri"/>
              </w:rPr>
            </w:pPr>
            <w:r w:rsidRPr="2A075B67">
              <w:rPr>
                <w:rFonts w:ascii="Calibri" w:eastAsia="Calibri" w:hAnsi="Calibri" w:cs="Calibri"/>
              </w:rPr>
              <w:t>Were any activities not planned added into the session, and why?</w:t>
            </w:r>
          </w:p>
        </w:tc>
        <w:tc>
          <w:tcPr>
            <w:tcW w:w="2839" w:type="dxa"/>
            <w:tcBorders>
              <w:top w:val="single" w:sz="6" w:space="0" w:color="auto"/>
              <w:left w:val="single" w:sz="6" w:space="0" w:color="auto"/>
              <w:bottom w:val="single" w:sz="6" w:space="0" w:color="auto"/>
              <w:right w:val="single" w:sz="6" w:space="0" w:color="auto"/>
            </w:tcBorders>
          </w:tcPr>
          <w:p w14:paraId="601C78EC" w14:textId="30D48530" w:rsidR="2AD30711" w:rsidRDefault="2AD30711" w:rsidP="2A075B67">
            <w:pPr>
              <w:rPr>
                <w:rFonts w:ascii="Calibri" w:eastAsia="Calibri" w:hAnsi="Calibri" w:cs="Calibri"/>
              </w:rPr>
            </w:pPr>
          </w:p>
          <w:p w14:paraId="1A8E247A" w14:textId="02AFADBD" w:rsidR="2AD30711" w:rsidRDefault="2B8C5886" w:rsidP="2A075B67">
            <w:pPr>
              <w:rPr>
                <w:rFonts w:ascii="Calibri" w:eastAsia="Calibri" w:hAnsi="Calibri" w:cs="Calibri"/>
              </w:rPr>
            </w:pPr>
            <w:r w:rsidRPr="2A075B67">
              <w:rPr>
                <w:rFonts w:ascii="Calibri" w:eastAsia="Calibri" w:hAnsi="Calibri" w:cs="Calibri"/>
              </w:rPr>
              <w:t>EAB Instructor Logs</w:t>
            </w:r>
          </w:p>
          <w:p w14:paraId="1CEE6328" w14:textId="47892EBE" w:rsidR="2A075B67" w:rsidRDefault="2A075B67" w:rsidP="2A075B67">
            <w:pPr>
              <w:rPr>
                <w:rFonts w:ascii="Calibri" w:eastAsia="Calibri" w:hAnsi="Calibri" w:cs="Calibri"/>
              </w:rPr>
            </w:pPr>
          </w:p>
          <w:p w14:paraId="4BB73E69" w14:textId="6058521C" w:rsidR="2AD30711" w:rsidRDefault="2B8C5886" w:rsidP="2A075B67">
            <w:pPr>
              <w:rPr>
                <w:rFonts w:ascii="Calibri" w:eastAsia="Calibri" w:hAnsi="Calibri" w:cs="Calibri"/>
              </w:rPr>
            </w:pPr>
            <w:r w:rsidRPr="2A075B67">
              <w:rPr>
                <w:rFonts w:ascii="Calibri" w:eastAsia="Calibri" w:hAnsi="Calibri" w:cs="Calibri"/>
              </w:rPr>
              <w:t>EAB Instructor Logs</w:t>
            </w:r>
          </w:p>
          <w:p w14:paraId="6EE1BBD7" w14:textId="667DBC74" w:rsidR="2AD30711" w:rsidRDefault="2AD30711" w:rsidP="2A075B67">
            <w:pPr>
              <w:rPr>
                <w:rFonts w:ascii="Calibri" w:eastAsia="Calibri" w:hAnsi="Calibri" w:cs="Calibri"/>
              </w:rPr>
            </w:pPr>
          </w:p>
          <w:p w14:paraId="51F020B0" w14:textId="5C7B50B0" w:rsidR="2AD30711" w:rsidRDefault="2B8C5886" w:rsidP="2A075B67">
            <w:pPr>
              <w:rPr>
                <w:rFonts w:ascii="Calibri" w:eastAsia="Calibri" w:hAnsi="Calibri" w:cs="Calibri"/>
              </w:rPr>
            </w:pPr>
            <w:r w:rsidRPr="2A075B67">
              <w:rPr>
                <w:rFonts w:ascii="Calibri" w:eastAsia="Calibri" w:hAnsi="Calibri" w:cs="Calibri"/>
              </w:rPr>
              <w:t>EAB Instructor Logs</w:t>
            </w:r>
          </w:p>
          <w:p w14:paraId="0087C847" w14:textId="284FA148" w:rsidR="2AD30711" w:rsidRDefault="2AD30711" w:rsidP="2A075B67">
            <w:pPr>
              <w:rPr>
                <w:rFonts w:ascii="Calibri" w:eastAsia="Calibri" w:hAnsi="Calibri" w:cs="Calibri"/>
              </w:rPr>
            </w:pPr>
          </w:p>
          <w:p w14:paraId="31867FFA" w14:textId="2B40144E" w:rsidR="2AD30711" w:rsidRDefault="2AD30711" w:rsidP="2A075B67">
            <w:pPr>
              <w:rPr>
                <w:rFonts w:ascii="Calibri" w:eastAsia="Calibri" w:hAnsi="Calibri" w:cs="Calibri"/>
              </w:rPr>
            </w:pPr>
          </w:p>
          <w:p w14:paraId="51C92B3F" w14:textId="313998E3" w:rsidR="2AD30711" w:rsidRDefault="2AD30711" w:rsidP="2A075B67">
            <w:pPr>
              <w:rPr>
                <w:rFonts w:ascii="Calibri" w:eastAsia="Calibri" w:hAnsi="Calibri" w:cs="Calibri"/>
              </w:rPr>
            </w:pPr>
          </w:p>
          <w:p w14:paraId="64F5D32C" w14:textId="17608A3D" w:rsidR="2AD30711" w:rsidRDefault="2AD30711" w:rsidP="2A075B67">
            <w:pPr>
              <w:rPr>
                <w:rFonts w:ascii="Calibri" w:eastAsia="Calibri" w:hAnsi="Calibri" w:cs="Calibri"/>
              </w:rPr>
            </w:pPr>
          </w:p>
          <w:p w14:paraId="47BF05AA" w14:textId="69DEACAF" w:rsidR="2AD30711" w:rsidRDefault="2B8C5886" w:rsidP="2A075B67">
            <w:pPr>
              <w:rPr>
                <w:rFonts w:ascii="Calibri" w:eastAsia="Calibri" w:hAnsi="Calibri" w:cs="Calibri"/>
              </w:rPr>
            </w:pPr>
            <w:r w:rsidRPr="2A075B67">
              <w:rPr>
                <w:rFonts w:ascii="Calibri" w:eastAsia="Calibri" w:hAnsi="Calibri" w:cs="Calibri"/>
              </w:rPr>
              <w:t>EAB Instructor Logs</w:t>
            </w:r>
          </w:p>
          <w:p w14:paraId="47E551B9" w14:textId="53156C57" w:rsidR="2AD30711" w:rsidRDefault="2AD30711" w:rsidP="2A075B67">
            <w:pPr>
              <w:rPr>
                <w:rFonts w:ascii="Calibri" w:eastAsia="Calibri" w:hAnsi="Calibri" w:cs="Calibri"/>
              </w:rPr>
            </w:pPr>
          </w:p>
          <w:p w14:paraId="27E6D1AD" w14:textId="6BAC7053" w:rsidR="2AD30711" w:rsidRDefault="2B8C5886" w:rsidP="2A075B67">
            <w:pPr>
              <w:rPr>
                <w:rFonts w:ascii="Calibri" w:eastAsia="Calibri" w:hAnsi="Calibri" w:cs="Calibri"/>
              </w:rPr>
            </w:pPr>
            <w:r w:rsidRPr="2A075B67">
              <w:rPr>
                <w:rFonts w:ascii="Calibri" w:eastAsia="Calibri" w:hAnsi="Calibri" w:cs="Calibri"/>
              </w:rPr>
              <w:t>Direct observation by EAB staff</w:t>
            </w:r>
          </w:p>
        </w:tc>
      </w:tr>
      <w:tr w:rsidR="2AD30711" w14:paraId="033BBEE9" w14:textId="77777777" w:rsidTr="2A075B67">
        <w:trPr>
          <w:trHeight w:val="3150"/>
        </w:trPr>
        <w:tc>
          <w:tcPr>
            <w:tcW w:w="2242" w:type="dxa"/>
            <w:tcBorders>
              <w:top w:val="single" w:sz="6" w:space="0" w:color="auto"/>
              <w:left w:val="single" w:sz="6" w:space="0" w:color="auto"/>
              <w:bottom w:val="single" w:sz="6" w:space="0" w:color="auto"/>
              <w:right w:val="single" w:sz="6" w:space="0" w:color="auto"/>
            </w:tcBorders>
          </w:tcPr>
          <w:p w14:paraId="2F2A9F2C" w14:textId="408E92B7" w:rsidR="2AD30711" w:rsidRDefault="2B8C5886" w:rsidP="2A075B67">
            <w:pPr>
              <w:spacing w:line="276" w:lineRule="auto"/>
              <w:rPr>
                <w:rFonts w:ascii="Calibri" w:eastAsia="Calibri" w:hAnsi="Calibri" w:cs="Calibri"/>
              </w:rPr>
            </w:pPr>
            <w:r w:rsidRPr="2A075B67">
              <w:rPr>
                <w:rFonts w:ascii="Calibri" w:eastAsia="Calibri" w:hAnsi="Calibri" w:cs="Calibri"/>
              </w:rPr>
              <w:t>b) Duration of program delivery</w:t>
            </w:r>
          </w:p>
        </w:tc>
        <w:tc>
          <w:tcPr>
            <w:tcW w:w="4279" w:type="dxa"/>
            <w:tcBorders>
              <w:top w:val="single" w:sz="6" w:space="0" w:color="auto"/>
              <w:left w:val="single" w:sz="6" w:space="0" w:color="auto"/>
              <w:bottom w:val="single" w:sz="6" w:space="0" w:color="auto"/>
              <w:right w:val="single" w:sz="6" w:space="0" w:color="auto"/>
            </w:tcBorders>
          </w:tcPr>
          <w:p w14:paraId="67492F75" w14:textId="1C118384" w:rsidR="2AD30711" w:rsidRDefault="2B8C5886" w:rsidP="2A075B67">
            <w:pPr>
              <w:rPr>
                <w:rFonts w:ascii="Calibri" w:eastAsia="Calibri" w:hAnsi="Calibri" w:cs="Calibri"/>
              </w:rPr>
            </w:pPr>
            <w:r w:rsidRPr="2A075B67">
              <w:rPr>
                <w:rFonts w:ascii="Calibri" w:eastAsia="Calibri" w:hAnsi="Calibri" w:cs="Calibri"/>
              </w:rPr>
              <w:t xml:space="preserve">How many times are there more than 1 week between sessions? </w:t>
            </w:r>
          </w:p>
          <w:p w14:paraId="2A8BE47A" w14:textId="41E412FE" w:rsidR="2AD30711" w:rsidRDefault="2B8C5886" w:rsidP="2A075B67">
            <w:pPr>
              <w:rPr>
                <w:rFonts w:ascii="Calibri" w:eastAsia="Calibri" w:hAnsi="Calibri" w:cs="Calibri"/>
              </w:rPr>
            </w:pPr>
            <w:r w:rsidRPr="2A075B67">
              <w:rPr>
                <w:rFonts w:ascii="Calibri" w:eastAsia="Calibri" w:hAnsi="Calibri" w:cs="Calibri"/>
              </w:rPr>
              <w:t>How does the timing of delivery differ between fall and spring semester?</w:t>
            </w:r>
          </w:p>
          <w:p w14:paraId="648B1072" w14:textId="11A4E170" w:rsidR="2AD30711" w:rsidRDefault="2B8C5886" w:rsidP="2A075B67">
            <w:pPr>
              <w:rPr>
                <w:rFonts w:ascii="Calibri" w:eastAsia="Calibri" w:hAnsi="Calibri" w:cs="Calibri"/>
              </w:rPr>
            </w:pPr>
            <w:r w:rsidRPr="2A075B67">
              <w:rPr>
                <w:rFonts w:ascii="Calibri" w:eastAsia="Calibri" w:hAnsi="Calibri" w:cs="Calibri"/>
              </w:rPr>
              <w:t>Which major events most commonly alter the scheduling of weekly sessions?</w:t>
            </w:r>
          </w:p>
          <w:p w14:paraId="5D623CC2" w14:textId="0B51762F" w:rsidR="2AD30711" w:rsidRDefault="2AD30711" w:rsidP="2A075B67">
            <w:pPr>
              <w:rPr>
                <w:rFonts w:ascii="Calibri" w:eastAsia="Calibri" w:hAnsi="Calibri" w:cs="Calibri"/>
              </w:rPr>
            </w:pPr>
          </w:p>
          <w:p w14:paraId="10B134CA" w14:textId="2B9389DB" w:rsidR="2AD30711" w:rsidRDefault="2B8C5886" w:rsidP="2A075B67">
            <w:pPr>
              <w:rPr>
                <w:rFonts w:ascii="Calibri" w:eastAsia="Calibri" w:hAnsi="Calibri" w:cs="Calibri"/>
              </w:rPr>
            </w:pPr>
            <w:r w:rsidRPr="2A075B67">
              <w:rPr>
                <w:rFonts w:ascii="Calibri" w:eastAsia="Calibri" w:hAnsi="Calibri" w:cs="Calibri"/>
              </w:rPr>
              <w:t xml:space="preserve">How many sessions go over the allotted time? </w:t>
            </w:r>
          </w:p>
          <w:p w14:paraId="7BC8F489" w14:textId="1D3E25D5" w:rsidR="2AD30711" w:rsidRDefault="2B8C5886" w:rsidP="2A075B67">
            <w:pPr>
              <w:rPr>
                <w:rFonts w:ascii="Calibri" w:eastAsia="Calibri" w:hAnsi="Calibri" w:cs="Calibri"/>
              </w:rPr>
            </w:pPr>
            <w:r w:rsidRPr="2A075B67">
              <w:rPr>
                <w:rFonts w:ascii="Calibri" w:eastAsia="Calibri" w:hAnsi="Calibri" w:cs="Calibri"/>
              </w:rPr>
              <w:t>Which sessions tend to be the ones which go long? Why?</w:t>
            </w:r>
          </w:p>
        </w:tc>
        <w:tc>
          <w:tcPr>
            <w:tcW w:w="2839" w:type="dxa"/>
            <w:tcBorders>
              <w:top w:val="single" w:sz="6" w:space="0" w:color="auto"/>
              <w:left w:val="single" w:sz="6" w:space="0" w:color="auto"/>
              <w:bottom w:val="single" w:sz="6" w:space="0" w:color="auto"/>
              <w:right w:val="single" w:sz="6" w:space="0" w:color="auto"/>
            </w:tcBorders>
          </w:tcPr>
          <w:p w14:paraId="442A2C6A" w14:textId="28F71362" w:rsidR="2AD30711" w:rsidRDefault="2B8C5886" w:rsidP="2A075B67">
            <w:pPr>
              <w:rPr>
                <w:rFonts w:ascii="Calibri" w:eastAsia="Calibri" w:hAnsi="Calibri" w:cs="Calibri"/>
              </w:rPr>
            </w:pPr>
            <w:r w:rsidRPr="2A075B67">
              <w:rPr>
                <w:rFonts w:ascii="Calibri" w:eastAsia="Calibri" w:hAnsi="Calibri" w:cs="Calibri"/>
              </w:rPr>
              <w:t>Calendar of Events</w:t>
            </w:r>
          </w:p>
          <w:p w14:paraId="3A5B64CC" w14:textId="3BA924D1" w:rsidR="2AD30711" w:rsidRDefault="2AD30711" w:rsidP="2A075B67">
            <w:pPr>
              <w:rPr>
                <w:rFonts w:ascii="Calibri" w:eastAsia="Calibri" w:hAnsi="Calibri" w:cs="Calibri"/>
              </w:rPr>
            </w:pPr>
          </w:p>
          <w:p w14:paraId="2E707360" w14:textId="78C3BBB4" w:rsidR="2AD30711" w:rsidRDefault="2B8C5886" w:rsidP="2A075B67">
            <w:pPr>
              <w:rPr>
                <w:rFonts w:ascii="Calibri" w:eastAsia="Calibri" w:hAnsi="Calibri" w:cs="Calibri"/>
              </w:rPr>
            </w:pPr>
            <w:r w:rsidRPr="2A075B67">
              <w:rPr>
                <w:rFonts w:ascii="Calibri" w:eastAsia="Calibri" w:hAnsi="Calibri" w:cs="Calibri"/>
              </w:rPr>
              <w:t>Calendar of Events</w:t>
            </w:r>
          </w:p>
          <w:p w14:paraId="0795E122" w14:textId="13ED3700" w:rsidR="2AD30711" w:rsidRDefault="2AD30711" w:rsidP="2A075B67">
            <w:pPr>
              <w:rPr>
                <w:rFonts w:ascii="Calibri" w:eastAsia="Calibri" w:hAnsi="Calibri" w:cs="Calibri"/>
              </w:rPr>
            </w:pPr>
          </w:p>
          <w:p w14:paraId="1453EF70" w14:textId="4A6AACA4" w:rsidR="2AD30711" w:rsidRDefault="2B8C5886" w:rsidP="2A075B67">
            <w:pPr>
              <w:rPr>
                <w:rFonts w:ascii="Calibri" w:eastAsia="Calibri" w:hAnsi="Calibri" w:cs="Calibri"/>
              </w:rPr>
            </w:pPr>
            <w:r w:rsidRPr="2A075B67">
              <w:rPr>
                <w:rFonts w:ascii="Calibri" w:eastAsia="Calibri" w:hAnsi="Calibri" w:cs="Calibri"/>
              </w:rPr>
              <w:t>Calendar of Events</w:t>
            </w:r>
          </w:p>
          <w:p w14:paraId="158B321F" w14:textId="5ACDF341" w:rsidR="2AD30711" w:rsidRDefault="2AD30711" w:rsidP="2A075B67">
            <w:pPr>
              <w:rPr>
                <w:rFonts w:ascii="Calibri" w:eastAsia="Calibri" w:hAnsi="Calibri" w:cs="Calibri"/>
              </w:rPr>
            </w:pPr>
          </w:p>
          <w:p w14:paraId="5435D747" w14:textId="64B900BC" w:rsidR="2AD30711" w:rsidRDefault="2AD30711" w:rsidP="2A075B67">
            <w:pPr>
              <w:rPr>
                <w:rFonts w:ascii="Calibri" w:eastAsia="Calibri" w:hAnsi="Calibri" w:cs="Calibri"/>
              </w:rPr>
            </w:pPr>
          </w:p>
          <w:p w14:paraId="69BD276F" w14:textId="5ED64D60" w:rsidR="2AD30711" w:rsidRDefault="2B8C5886" w:rsidP="2A075B67">
            <w:pPr>
              <w:rPr>
                <w:rFonts w:ascii="Calibri" w:eastAsia="Calibri" w:hAnsi="Calibri" w:cs="Calibri"/>
              </w:rPr>
            </w:pPr>
            <w:r w:rsidRPr="2A075B67">
              <w:rPr>
                <w:rFonts w:ascii="Calibri" w:eastAsia="Calibri" w:hAnsi="Calibri" w:cs="Calibri"/>
              </w:rPr>
              <w:t>EAB Instructor Logs</w:t>
            </w:r>
          </w:p>
        </w:tc>
      </w:tr>
      <w:tr w:rsidR="2AD30711" w14:paraId="03329C60" w14:textId="77777777" w:rsidTr="2A075B67">
        <w:trPr>
          <w:trHeight w:val="585"/>
        </w:trPr>
        <w:tc>
          <w:tcPr>
            <w:tcW w:w="2242" w:type="dxa"/>
            <w:tcBorders>
              <w:top w:val="single" w:sz="6" w:space="0" w:color="auto"/>
              <w:left w:val="single" w:sz="6" w:space="0" w:color="auto"/>
              <w:bottom w:val="single" w:sz="6" w:space="0" w:color="auto"/>
              <w:right w:val="single" w:sz="6" w:space="0" w:color="auto"/>
            </w:tcBorders>
          </w:tcPr>
          <w:p w14:paraId="2B88D7DC" w14:textId="732B704B" w:rsidR="2AD30711" w:rsidRDefault="2B8C5886" w:rsidP="2A075B67">
            <w:pPr>
              <w:spacing w:line="276" w:lineRule="auto"/>
              <w:rPr>
                <w:rFonts w:ascii="Calibri" w:eastAsia="Calibri" w:hAnsi="Calibri" w:cs="Calibri"/>
              </w:rPr>
            </w:pPr>
            <w:r w:rsidRPr="2A075B67">
              <w:rPr>
                <w:rFonts w:ascii="Calibri" w:eastAsia="Calibri" w:hAnsi="Calibri" w:cs="Calibri"/>
              </w:rPr>
              <w:t>c) Staffing and training</w:t>
            </w:r>
          </w:p>
        </w:tc>
        <w:tc>
          <w:tcPr>
            <w:tcW w:w="4279" w:type="dxa"/>
            <w:tcBorders>
              <w:top w:val="single" w:sz="6" w:space="0" w:color="auto"/>
              <w:left w:val="single" w:sz="6" w:space="0" w:color="auto"/>
              <w:bottom w:val="single" w:sz="6" w:space="0" w:color="auto"/>
              <w:right w:val="single" w:sz="6" w:space="0" w:color="auto"/>
            </w:tcBorders>
          </w:tcPr>
          <w:p w14:paraId="4A05B66F" w14:textId="75EB22C6" w:rsidR="2AD30711" w:rsidRDefault="2B8C5886" w:rsidP="2A075B67">
            <w:pPr>
              <w:rPr>
                <w:rFonts w:ascii="Calibri" w:eastAsia="Calibri" w:hAnsi="Calibri" w:cs="Calibri"/>
              </w:rPr>
            </w:pPr>
            <w:r w:rsidRPr="2A075B67">
              <w:rPr>
                <w:rFonts w:ascii="Calibri" w:eastAsia="Calibri" w:hAnsi="Calibri" w:cs="Calibri"/>
              </w:rPr>
              <w:t>What is the student-to-instructor ratio at the sessions?</w:t>
            </w:r>
          </w:p>
          <w:p w14:paraId="0402B6FC" w14:textId="6730287C" w:rsidR="2AD30711" w:rsidRDefault="2B8C5886" w:rsidP="2A075B67">
            <w:pPr>
              <w:rPr>
                <w:rFonts w:ascii="Calibri" w:eastAsia="Calibri" w:hAnsi="Calibri" w:cs="Calibri"/>
              </w:rPr>
            </w:pPr>
            <w:r w:rsidRPr="2A075B67">
              <w:rPr>
                <w:rFonts w:ascii="Calibri" w:eastAsia="Calibri" w:hAnsi="Calibri" w:cs="Calibri"/>
              </w:rPr>
              <w:t>What is the average length of service of instructors?</w:t>
            </w:r>
          </w:p>
          <w:p w14:paraId="7635DAFB" w14:textId="77AB6ED1" w:rsidR="2AD30711" w:rsidRDefault="2AD30711" w:rsidP="2A075B67">
            <w:pPr>
              <w:rPr>
                <w:rFonts w:ascii="Calibri" w:eastAsia="Calibri" w:hAnsi="Calibri" w:cs="Calibri"/>
              </w:rPr>
            </w:pPr>
          </w:p>
          <w:p w14:paraId="402E1761" w14:textId="6EEF3F4E" w:rsidR="2AD30711" w:rsidRDefault="2B8C5886" w:rsidP="2A075B67">
            <w:pPr>
              <w:rPr>
                <w:rFonts w:ascii="Calibri" w:eastAsia="Calibri" w:hAnsi="Calibri" w:cs="Calibri"/>
              </w:rPr>
            </w:pPr>
            <w:r w:rsidRPr="2A075B67">
              <w:rPr>
                <w:rFonts w:ascii="Calibri" w:eastAsia="Calibri" w:hAnsi="Calibri" w:cs="Calibri"/>
              </w:rPr>
              <w:t>How confident do teaching staff feel in:</w:t>
            </w:r>
          </w:p>
          <w:p w14:paraId="078A88E4" w14:textId="2FAE9035" w:rsidR="2AD30711" w:rsidRDefault="2B8C5886" w:rsidP="00D36323">
            <w:pPr>
              <w:pStyle w:val="ListParagraph"/>
              <w:numPr>
                <w:ilvl w:val="0"/>
                <w:numId w:val="20"/>
              </w:numPr>
              <w:rPr>
                <w:rFonts w:eastAsiaTheme="minorEastAsia"/>
              </w:rPr>
            </w:pPr>
            <w:r w:rsidRPr="2A075B67">
              <w:rPr>
                <w:rFonts w:ascii="Calibri" w:eastAsia="Calibri" w:hAnsi="Calibri" w:cs="Calibri"/>
              </w:rPr>
              <w:t>Delivering the content of the sessions?</w:t>
            </w:r>
          </w:p>
          <w:p w14:paraId="4FB3DFA3" w14:textId="262E30C4" w:rsidR="2AD30711" w:rsidRDefault="2B8C5886" w:rsidP="00D36323">
            <w:pPr>
              <w:pStyle w:val="ListParagraph"/>
              <w:numPr>
                <w:ilvl w:val="0"/>
                <w:numId w:val="20"/>
              </w:numPr>
              <w:rPr>
                <w:rFonts w:eastAsiaTheme="minorEastAsia"/>
              </w:rPr>
            </w:pPr>
            <w:r w:rsidRPr="2A075B67">
              <w:rPr>
                <w:rFonts w:ascii="Calibri" w:eastAsia="Calibri" w:hAnsi="Calibri" w:cs="Calibri"/>
              </w:rPr>
              <w:t>Leading children through activities?</w:t>
            </w:r>
          </w:p>
          <w:p w14:paraId="56F1AA53" w14:textId="7BF1579C" w:rsidR="2AD30711" w:rsidRDefault="2B8C5886" w:rsidP="00D36323">
            <w:pPr>
              <w:pStyle w:val="ListParagraph"/>
              <w:numPr>
                <w:ilvl w:val="0"/>
                <w:numId w:val="20"/>
              </w:numPr>
              <w:rPr>
                <w:rFonts w:eastAsiaTheme="minorEastAsia"/>
              </w:rPr>
            </w:pPr>
            <w:r w:rsidRPr="2A075B67">
              <w:rPr>
                <w:rFonts w:ascii="Calibri" w:eastAsia="Calibri" w:hAnsi="Calibri" w:cs="Calibri"/>
              </w:rPr>
              <w:t>Maintaining order in the sessions?</w:t>
            </w:r>
          </w:p>
          <w:p w14:paraId="0C90E49B" w14:textId="354310B4" w:rsidR="2AD30711" w:rsidRDefault="2B8C5886" w:rsidP="2A075B67">
            <w:pPr>
              <w:rPr>
                <w:rFonts w:ascii="Calibri" w:eastAsia="Calibri" w:hAnsi="Calibri" w:cs="Calibri"/>
              </w:rPr>
            </w:pPr>
            <w:r w:rsidRPr="2A075B67">
              <w:rPr>
                <w:rFonts w:ascii="Calibri" w:eastAsia="Calibri" w:hAnsi="Calibri" w:cs="Calibri"/>
              </w:rPr>
              <w:t>If they are lacking in confidence in any of these areas, why do they feel that way?</w:t>
            </w:r>
          </w:p>
          <w:p w14:paraId="05918CEC" w14:textId="68C1650E" w:rsidR="2AD30711" w:rsidRDefault="2AD30711" w:rsidP="2A075B67">
            <w:pPr>
              <w:rPr>
                <w:rFonts w:ascii="Calibri" w:eastAsia="Calibri" w:hAnsi="Calibri" w:cs="Calibri"/>
              </w:rPr>
            </w:pPr>
          </w:p>
          <w:p w14:paraId="11883D50" w14:textId="03865BDC" w:rsidR="2AD30711" w:rsidRDefault="2B8C5886" w:rsidP="2A075B67">
            <w:pPr>
              <w:rPr>
                <w:rFonts w:ascii="Calibri" w:eastAsia="Calibri" w:hAnsi="Calibri" w:cs="Calibri"/>
              </w:rPr>
            </w:pPr>
            <w:r w:rsidRPr="2A075B67">
              <w:rPr>
                <w:rFonts w:ascii="Calibri" w:eastAsia="Calibri" w:hAnsi="Calibri" w:cs="Calibri"/>
              </w:rPr>
              <w:lastRenderedPageBreak/>
              <w:t>How satisfied are instructors with:</w:t>
            </w:r>
          </w:p>
          <w:p w14:paraId="0016BEFE" w14:textId="5CF238C3" w:rsidR="2AD30711" w:rsidRDefault="2B8C5886" w:rsidP="00D36323">
            <w:pPr>
              <w:pStyle w:val="ListParagraph"/>
              <w:numPr>
                <w:ilvl w:val="0"/>
                <w:numId w:val="19"/>
              </w:numPr>
              <w:rPr>
                <w:rFonts w:eastAsiaTheme="minorEastAsia"/>
              </w:rPr>
            </w:pPr>
            <w:r w:rsidRPr="2A075B67">
              <w:rPr>
                <w:rFonts w:ascii="Calibri" w:eastAsia="Calibri" w:hAnsi="Calibri" w:cs="Calibri"/>
              </w:rPr>
              <w:t xml:space="preserve">Their training in the content knowledge they will </w:t>
            </w:r>
            <w:proofErr w:type="gramStart"/>
            <w:r w:rsidRPr="2A075B67">
              <w:rPr>
                <w:rFonts w:ascii="Calibri" w:eastAsia="Calibri" w:hAnsi="Calibri" w:cs="Calibri"/>
              </w:rPr>
              <w:t>deliver?</w:t>
            </w:r>
            <w:proofErr w:type="gramEnd"/>
          </w:p>
          <w:p w14:paraId="1712415D" w14:textId="25BA1534" w:rsidR="2AD30711" w:rsidRDefault="2B8C5886" w:rsidP="00D36323">
            <w:pPr>
              <w:pStyle w:val="ListParagraph"/>
              <w:numPr>
                <w:ilvl w:val="0"/>
                <w:numId w:val="19"/>
              </w:numPr>
              <w:rPr>
                <w:rFonts w:eastAsiaTheme="minorEastAsia"/>
              </w:rPr>
            </w:pPr>
            <w:r w:rsidRPr="2A075B67">
              <w:rPr>
                <w:rFonts w:ascii="Calibri" w:eastAsia="Calibri" w:hAnsi="Calibri" w:cs="Calibri"/>
              </w:rPr>
              <w:t>Their training in classroom management?</w:t>
            </w:r>
          </w:p>
          <w:p w14:paraId="55FD73A3" w14:textId="4F85A9DC" w:rsidR="2AD30711" w:rsidRDefault="2B8C5886" w:rsidP="00D36323">
            <w:pPr>
              <w:pStyle w:val="ListParagraph"/>
              <w:numPr>
                <w:ilvl w:val="0"/>
                <w:numId w:val="19"/>
              </w:numPr>
              <w:rPr>
                <w:rFonts w:eastAsiaTheme="minorEastAsia"/>
              </w:rPr>
            </w:pPr>
            <w:r w:rsidRPr="2A075B67">
              <w:rPr>
                <w:rFonts w:ascii="Calibri" w:eastAsia="Calibri" w:hAnsi="Calibri" w:cs="Calibri"/>
              </w:rPr>
              <w:t>The instructor-to-student ratio at the sessions?</w:t>
            </w:r>
          </w:p>
          <w:p w14:paraId="3AFA5A4A" w14:textId="7FEA5A0E" w:rsidR="2AD30711" w:rsidRDefault="2AD30711" w:rsidP="2A075B67">
            <w:pPr>
              <w:rPr>
                <w:rFonts w:ascii="Calibri" w:eastAsia="Calibri" w:hAnsi="Calibri" w:cs="Calibri"/>
              </w:rPr>
            </w:pPr>
          </w:p>
          <w:p w14:paraId="072B5620" w14:textId="50B5E51C" w:rsidR="2AD30711" w:rsidRDefault="2B8C5886" w:rsidP="2A075B67">
            <w:pPr>
              <w:rPr>
                <w:rFonts w:ascii="Calibri" w:eastAsia="Calibri" w:hAnsi="Calibri" w:cs="Calibri"/>
              </w:rPr>
            </w:pPr>
            <w:r w:rsidRPr="2A075B67">
              <w:rPr>
                <w:rFonts w:ascii="Calibri" w:eastAsia="Calibri" w:hAnsi="Calibri" w:cs="Calibri"/>
              </w:rPr>
              <w:t>How many volunteer bicycle assemblers signed up for the Build-a-Bike activity?</w:t>
            </w:r>
          </w:p>
          <w:p w14:paraId="7F5F5BD5" w14:textId="37F6F53B" w:rsidR="2AD30711" w:rsidRDefault="2B8C5886" w:rsidP="2A075B67">
            <w:pPr>
              <w:rPr>
                <w:rFonts w:ascii="Calibri" w:eastAsia="Calibri" w:hAnsi="Calibri" w:cs="Calibri"/>
              </w:rPr>
            </w:pPr>
            <w:r w:rsidRPr="2A075B67">
              <w:rPr>
                <w:rFonts w:ascii="Calibri" w:eastAsia="Calibri" w:hAnsi="Calibri" w:cs="Calibri"/>
              </w:rPr>
              <w:t>How many volunteers attended?</w:t>
            </w:r>
          </w:p>
          <w:p w14:paraId="3711A8F3" w14:textId="78012010" w:rsidR="2AD30711" w:rsidRDefault="2B8C5886" w:rsidP="2A075B67">
            <w:pPr>
              <w:rPr>
                <w:rFonts w:ascii="Calibri" w:eastAsia="Calibri" w:hAnsi="Calibri" w:cs="Calibri"/>
              </w:rPr>
            </w:pPr>
            <w:r w:rsidRPr="2A075B67">
              <w:rPr>
                <w:rFonts w:ascii="Calibri" w:eastAsia="Calibri" w:hAnsi="Calibri" w:cs="Calibri"/>
              </w:rPr>
              <w:t>What is the volunteer-to-student ratio at the Build-a-Bike event?</w:t>
            </w:r>
          </w:p>
          <w:p w14:paraId="53D76AFF" w14:textId="48AFE9F0" w:rsidR="2AD30711" w:rsidRDefault="2AD30711" w:rsidP="2A075B67">
            <w:pPr>
              <w:rPr>
                <w:rFonts w:ascii="Calibri" w:eastAsia="Calibri" w:hAnsi="Calibri" w:cs="Calibri"/>
              </w:rPr>
            </w:pPr>
          </w:p>
          <w:p w14:paraId="539CB7F2" w14:textId="521C06E4" w:rsidR="2AD30711" w:rsidRDefault="2B8C5886" w:rsidP="2A075B67">
            <w:pPr>
              <w:rPr>
                <w:rFonts w:ascii="Calibri" w:eastAsia="Calibri" w:hAnsi="Calibri" w:cs="Calibri"/>
              </w:rPr>
            </w:pPr>
            <w:r w:rsidRPr="2A075B67">
              <w:rPr>
                <w:rFonts w:ascii="Calibri" w:eastAsia="Calibri" w:hAnsi="Calibri" w:cs="Calibri"/>
              </w:rPr>
              <w:t>How confident do volunteer bike assemblers feel in:</w:t>
            </w:r>
          </w:p>
          <w:p w14:paraId="4FC8D6B9" w14:textId="3186377E" w:rsidR="2AD30711" w:rsidRDefault="2B8C5886" w:rsidP="00D36323">
            <w:pPr>
              <w:pStyle w:val="ListParagraph"/>
              <w:numPr>
                <w:ilvl w:val="0"/>
                <w:numId w:val="18"/>
              </w:numPr>
              <w:rPr>
                <w:rFonts w:eastAsiaTheme="minorEastAsia"/>
              </w:rPr>
            </w:pPr>
            <w:r w:rsidRPr="2A075B67">
              <w:rPr>
                <w:rFonts w:ascii="Calibri" w:eastAsia="Calibri" w:hAnsi="Calibri" w:cs="Calibri"/>
              </w:rPr>
              <w:t>Connecting with their assigned child?</w:t>
            </w:r>
          </w:p>
          <w:p w14:paraId="57CECDFB" w14:textId="2FF92717" w:rsidR="2AD30711" w:rsidRDefault="2B8C5886" w:rsidP="00D36323">
            <w:pPr>
              <w:pStyle w:val="ListParagraph"/>
              <w:numPr>
                <w:ilvl w:val="0"/>
                <w:numId w:val="18"/>
              </w:numPr>
              <w:rPr>
                <w:rFonts w:eastAsiaTheme="minorEastAsia"/>
              </w:rPr>
            </w:pPr>
            <w:r w:rsidRPr="2A075B67">
              <w:rPr>
                <w:rFonts w:ascii="Calibri" w:eastAsia="Calibri" w:hAnsi="Calibri" w:cs="Calibri"/>
              </w:rPr>
              <w:t>Assembling a bicycle?</w:t>
            </w:r>
          </w:p>
          <w:p w14:paraId="4CFB1FB4" w14:textId="0151D7E9" w:rsidR="2AD30711" w:rsidRDefault="2B8C5886" w:rsidP="00D36323">
            <w:pPr>
              <w:pStyle w:val="ListParagraph"/>
              <w:numPr>
                <w:ilvl w:val="0"/>
                <w:numId w:val="18"/>
              </w:numPr>
              <w:rPr>
                <w:rFonts w:eastAsiaTheme="minorEastAsia"/>
              </w:rPr>
            </w:pPr>
            <w:r w:rsidRPr="2A075B67">
              <w:rPr>
                <w:rFonts w:ascii="Calibri" w:eastAsia="Calibri" w:hAnsi="Calibri" w:cs="Calibri"/>
              </w:rPr>
              <w:t>Coaching the student to assemble their bicycle themself?</w:t>
            </w:r>
          </w:p>
          <w:p w14:paraId="490C331A" w14:textId="7FA61189" w:rsidR="2AD30711" w:rsidRDefault="2B8C5886" w:rsidP="2A075B67">
            <w:pPr>
              <w:rPr>
                <w:rFonts w:ascii="Calibri" w:eastAsia="Calibri" w:hAnsi="Calibri" w:cs="Calibri"/>
              </w:rPr>
            </w:pPr>
            <w:r w:rsidRPr="2A075B67">
              <w:rPr>
                <w:rFonts w:ascii="Calibri" w:eastAsia="Calibri" w:hAnsi="Calibri" w:cs="Calibri"/>
              </w:rPr>
              <w:t>If they are lacking in confidence in any of these areas, why do they feel that way?</w:t>
            </w:r>
          </w:p>
          <w:p w14:paraId="6DBF3889" w14:textId="78B68B97" w:rsidR="2AD30711" w:rsidRDefault="2AD30711" w:rsidP="2A075B67">
            <w:pPr>
              <w:rPr>
                <w:rFonts w:ascii="Calibri" w:eastAsia="Calibri" w:hAnsi="Calibri" w:cs="Calibri"/>
              </w:rPr>
            </w:pPr>
          </w:p>
          <w:p w14:paraId="7A8CEC19" w14:textId="235481BD" w:rsidR="2AD30711" w:rsidRDefault="2B8C5886" w:rsidP="2A075B67">
            <w:pPr>
              <w:rPr>
                <w:rFonts w:ascii="Calibri" w:eastAsia="Calibri" w:hAnsi="Calibri" w:cs="Calibri"/>
              </w:rPr>
            </w:pPr>
            <w:r w:rsidRPr="2A075B67">
              <w:rPr>
                <w:rFonts w:ascii="Calibri" w:eastAsia="Calibri" w:hAnsi="Calibri" w:cs="Calibri"/>
              </w:rPr>
              <w:t>How satisfied are the volunteer bicycle assemblers with their orientation for the Build-a-Bike event, including:</w:t>
            </w:r>
          </w:p>
          <w:p w14:paraId="2FAAA5E6" w14:textId="78C99BF1" w:rsidR="2AD30711" w:rsidRDefault="2B8C5886" w:rsidP="00D36323">
            <w:pPr>
              <w:pStyle w:val="ListParagraph"/>
              <w:numPr>
                <w:ilvl w:val="0"/>
                <w:numId w:val="17"/>
              </w:numPr>
              <w:rPr>
                <w:rFonts w:eastAsiaTheme="minorEastAsia"/>
              </w:rPr>
            </w:pPr>
            <w:r w:rsidRPr="2A075B67">
              <w:rPr>
                <w:rFonts w:ascii="Calibri" w:eastAsia="Calibri" w:hAnsi="Calibri" w:cs="Calibri"/>
              </w:rPr>
              <w:t>Communication prior to the event</w:t>
            </w:r>
          </w:p>
          <w:p w14:paraId="3B7A972D" w14:textId="68C9423A" w:rsidR="2AD30711" w:rsidRDefault="2B8C5886" w:rsidP="00D36323">
            <w:pPr>
              <w:pStyle w:val="ListParagraph"/>
              <w:numPr>
                <w:ilvl w:val="0"/>
                <w:numId w:val="17"/>
              </w:numPr>
              <w:rPr>
                <w:rFonts w:eastAsiaTheme="minorEastAsia"/>
              </w:rPr>
            </w:pPr>
            <w:r w:rsidRPr="2A075B67">
              <w:rPr>
                <w:rFonts w:ascii="Calibri" w:eastAsia="Calibri" w:hAnsi="Calibri" w:cs="Calibri"/>
              </w:rPr>
              <w:t>Explanation of the schedule</w:t>
            </w:r>
          </w:p>
          <w:p w14:paraId="29C30993" w14:textId="174D43B5" w:rsidR="2AD30711" w:rsidRDefault="2B8C5886" w:rsidP="00D36323">
            <w:pPr>
              <w:pStyle w:val="ListParagraph"/>
              <w:numPr>
                <w:ilvl w:val="0"/>
                <w:numId w:val="17"/>
              </w:numPr>
              <w:rPr>
                <w:rFonts w:eastAsiaTheme="minorEastAsia"/>
              </w:rPr>
            </w:pPr>
            <w:r w:rsidRPr="2A075B67">
              <w:rPr>
                <w:rFonts w:ascii="Calibri" w:eastAsia="Calibri" w:hAnsi="Calibri" w:cs="Calibri"/>
              </w:rPr>
              <w:t>Explanation of their role</w:t>
            </w:r>
          </w:p>
          <w:p w14:paraId="02FCD811" w14:textId="06BEAEA8" w:rsidR="2AD30711" w:rsidRDefault="2B8C5886" w:rsidP="2A075B67">
            <w:pPr>
              <w:rPr>
                <w:rFonts w:ascii="Calibri" w:eastAsia="Calibri" w:hAnsi="Calibri" w:cs="Calibri"/>
              </w:rPr>
            </w:pPr>
            <w:r w:rsidRPr="2A075B67">
              <w:rPr>
                <w:rFonts w:ascii="Calibri" w:eastAsia="Calibri" w:hAnsi="Calibri" w:cs="Calibri"/>
              </w:rPr>
              <w:t>What improvements do they suggest?</w:t>
            </w:r>
          </w:p>
        </w:tc>
        <w:tc>
          <w:tcPr>
            <w:tcW w:w="2839" w:type="dxa"/>
            <w:tcBorders>
              <w:top w:val="single" w:sz="6" w:space="0" w:color="auto"/>
              <w:left w:val="single" w:sz="6" w:space="0" w:color="auto"/>
              <w:bottom w:val="single" w:sz="6" w:space="0" w:color="auto"/>
              <w:right w:val="single" w:sz="6" w:space="0" w:color="auto"/>
            </w:tcBorders>
          </w:tcPr>
          <w:p w14:paraId="6902D7E0" w14:textId="75350367" w:rsidR="2AD30711" w:rsidRDefault="2B8C5886" w:rsidP="2A075B67">
            <w:pPr>
              <w:rPr>
                <w:rFonts w:ascii="Calibri" w:eastAsia="Calibri" w:hAnsi="Calibri" w:cs="Calibri"/>
              </w:rPr>
            </w:pPr>
            <w:r w:rsidRPr="2A075B67">
              <w:rPr>
                <w:rFonts w:ascii="Calibri" w:eastAsia="Calibri" w:hAnsi="Calibri" w:cs="Calibri"/>
              </w:rPr>
              <w:lastRenderedPageBreak/>
              <w:t>Attendance Logs</w:t>
            </w:r>
          </w:p>
          <w:p w14:paraId="09EB3890" w14:textId="1F3073E9" w:rsidR="2AD30711" w:rsidRDefault="2AD30711" w:rsidP="2A075B67">
            <w:pPr>
              <w:rPr>
                <w:rFonts w:ascii="Calibri" w:eastAsia="Calibri" w:hAnsi="Calibri" w:cs="Calibri"/>
              </w:rPr>
            </w:pPr>
          </w:p>
          <w:p w14:paraId="66A93C78" w14:textId="3764FE31" w:rsidR="2AD30711" w:rsidRDefault="2B8C5886" w:rsidP="2A075B67">
            <w:pPr>
              <w:rPr>
                <w:rFonts w:ascii="Calibri" w:eastAsia="Calibri" w:hAnsi="Calibri" w:cs="Calibri"/>
              </w:rPr>
            </w:pPr>
            <w:r w:rsidRPr="2A075B67">
              <w:rPr>
                <w:rFonts w:ascii="Calibri" w:eastAsia="Calibri" w:hAnsi="Calibri" w:cs="Calibri"/>
              </w:rPr>
              <w:t>Internal volunteering documentation</w:t>
            </w:r>
          </w:p>
          <w:p w14:paraId="01265779" w14:textId="5E9FF8DB" w:rsidR="2AD30711" w:rsidRDefault="2AD30711" w:rsidP="2A075B67">
            <w:pPr>
              <w:rPr>
                <w:rFonts w:ascii="Calibri" w:eastAsia="Calibri" w:hAnsi="Calibri" w:cs="Calibri"/>
              </w:rPr>
            </w:pPr>
          </w:p>
          <w:p w14:paraId="34BD7ECD" w14:textId="6AFCD5CC" w:rsidR="2AD30711" w:rsidRDefault="2B8C5886" w:rsidP="2A075B67">
            <w:pPr>
              <w:rPr>
                <w:rFonts w:ascii="Calibri" w:eastAsia="Calibri" w:hAnsi="Calibri" w:cs="Calibri"/>
              </w:rPr>
            </w:pPr>
            <w:r w:rsidRPr="2A075B67">
              <w:rPr>
                <w:rFonts w:ascii="Calibri" w:eastAsia="Calibri" w:hAnsi="Calibri" w:cs="Calibri"/>
              </w:rPr>
              <w:t>EAB Instructor survey</w:t>
            </w:r>
          </w:p>
          <w:p w14:paraId="79F2AD8B" w14:textId="2C9535FE" w:rsidR="2AD30711" w:rsidRDefault="2AD30711" w:rsidP="2A075B67">
            <w:pPr>
              <w:rPr>
                <w:rFonts w:ascii="Calibri" w:eastAsia="Calibri" w:hAnsi="Calibri" w:cs="Calibri"/>
              </w:rPr>
            </w:pPr>
          </w:p>
          <w:p w14:paraId="0F3EC3F2" w14:textId="42F070A4" w:rsidR="2AD30711" w:rsidRDefault="2AD30711" w:rsidP="2A075B67">
            <w:pPr>
              <w:rPr>
                <w:rFonts w:ascii="Calibri" w:eastAsia="Calibri" w:hAnsi="Calibri" w:cs="Calibri"/>
              </w:rPr>
            </w:pPr>
          </w:p>
          <w:p w14:paraId="20452883" w14:textId="006B3F86" w:rsidR="2AD30711" w:rsidRDefault="2AD30711" w:rsidP="2A075B67">
            <w:pPr>
              <w:rPr>
                <w:rFonts w:ascii="Calibri" w:eastAsia="Calibri" w:hAnsi="Calibri" w:cs="Calibri"/>
              </w:rPr>
            </w:pPr>
          </w:p>
          <w:p w14:paraId="1252D958" w14:textId="7ECA8536" w:rsidR="2AD30711" w:rsidRDefault="2AD30711" w:rsidP="2A075B67">
            <w:pPr>
              <w:rPr>
                <w:rFonts w:ascii="Calibri" w:eastAsia="Calibri" w:hAnsi="Calibri" w:cs="Calibri"/>
              </w:rPr>
            </w:pPr>
          </w:p>
          <w:p w14:paraId="6DD913E5" w14:textId="0FEEF9CD" w:rsidR="2AD30711" w:rsidRDefault="2B8C5886" w:rsidP="2A075B67">
            <w:pPr>
              <w:rPr>
                <w:rFonts w:ascii="Calibri" w:eastAsia="Calibri" w:hAnsi="Calibri" w:cs="Calibri"/>
              </w:rPr>
            </w:pPr>
            <w:r w:rsidRPr="2A075B67">
              <w:rPr>
                <w:rFonts w:ascii="Calibri" w:eastAsia="Calibri" w:hAnsi="Calibri" w:cs="Calibri"/>
              </w:rPr>
              <w:t>EAB Instructor Survey</w:t>
            </w:r>
          </w:p>
          <w:p w14:paraId="6C740C7A" w14:textId="75111FF5" w:rsidR="2AD30711" w:rsidRDefault="2AD30711" w:rsidP="2A075B67">
            <w:pPr>
              <w:rPr>
                <w:rFonts w:ascii="Calibri" w:eastAsia="Calibri" w:hAnsi="Calibri" w:cs="Calibri"/>
              </w:rPr>
            </w:pPr>
          </w:p>
          <w:p w14:paraId="58BB71C7" w14:textId="55BFF8BD" w:rsidR="2AD30711" w:rsidRDefault="2AD30711" w:rsidP="2A075B67">
            <w:pPr>
              <w:rPr>
                <w:rFonts w:ascii="Calibri" w:eastAsia="Calibri" w:hAnsi="Calibri" w:cs="Calibri"/>
              </w:rPr>
            </w:pPr>
          </w:p>
          <w:p w14:paraId="3FF203CE" w14:textId="743B5882" w:rsidR="2AD30711" w:rsidRDefault="2B8C5886" w:rsidP="2A075B67">
            <w:pPr>
              <w:rPr>
                <w:rFonts w:ascii="Calibri" w:eastAsia="Calibri" w:hAnsi="Calibri" w:cs="Calibri"/>
              </w:rPr>
            </w:pPr>
            <w:r w:rsidRPr="2A075B67">
              <w:rPr>
                <w:rFonts w:ascii="Calibri" w:eastAsia="Calibri" w:hAnsi="Calibri" w:cs="Calibri"/>
              </w:rPr>
              <w:lastRenderedPageBreak/>
              <w:t>EAB Instructor Survey</w:t>
            </w:r>
          </w:p>
          <w:p w14:paraId="7D708836" w14:textId="5EA0901A" w:rsidR="2AD30711" w:rsidRDefault="2AD30711" w:rsidP="2A075B67">
            <w:pPr>
              <w:rPr>
                <w:rFonts w:ascii="Calibri" w:eastAsia="Calibri" w:hAnsi="Calibri" w:cs="Calibri"/>
              </w:rPr>
            </w:pPr>
          </w:p>
          <w:p w14:paraId="1F91D817" w14:textId="16D731F1" w:rsidR="2AD30711" w:rsidRDefault="2AD30711" w:rsidP="2A075B67">
            <w:pPr>
              <w:rPr>
                <w:rFonts w:ascii="Calibri" w:eastAsia="Calibri" w:hAnsi="Calibri" w:cs="Calibri"/>
              </w:rPr>
            </w:pPr>
          </w:p>
          <w:p w14:paraId="2EE4D8C0" w14:textId="502A38EE" w:rsidR="2AD30711" w:rsidRDefault="2AD30711" w:rsidP="2A075B67">
            <w:pPr>
              <w:rPr>
                <w:rFonts w:ascii="Calibri" w:eastAsia="Calibri" w:hAnsi="Calibri" w:cs="Calibri"/>
              </w:rPr>
            </w:pPr>
          </w:p>
          <w:p w14:paraId="0A2FAE07" w14:textId="6E2AEDD9" w:rsidR="2AD30711" w:rsidRDefault="2AD30711" w:rsidP="2A075B67">
            <w:pPr>
              <w:rPr>
                <w:rFonts w:ascii="Calibri" w:eastAsia="Calibri" w:hAnsi="Calibri" w:cs="Calibri"/>
              </w:rPr>
            </w:pPr>
          </w:p>
          <w:p w14:paraId="18B1EF3C" w14:textId="40E79E36" w:rsidR="2AD30711" w:rsidRDefault="2AD30711" w:rsidP="2A075B67">
            <w:pPr>
              <w:rPr>
                <w:rFonts w:ascii="Calibri" w:eastAsia="Calibri" w:hAnsi="Calibri" w:cs="Calibri"/>
              </w:rPr>
            </w:pPr>
          </w:p>
          <w:p w14:paraId="74088480" w14:textId="4E9946DF" w:rsidR="2AD30711" w:rsidRDefault="2AD30711" w:rsidP="2A075B67">
            <w:pPr>
              <w:rPr>
                <w:rFonts w:ascii="Calibri" w:eastAsia="Calibri" w:hAnsi="Calibri" w:cs="Calibri"/>
              </w:rPr>
            </w:pPr>
          </w:p>
          <w:p w14:paraId="3C331E6B" w14:textId="477C8C38" w:rsidR="2AD30711" w:rsidRDefault="2AD30711" w:rsidP="2A075B67">
            <w:pPr>
              <w:rPr>
                <w:rFonts w:ascii="Calibri" w:eastAsia="Calibri" w:hAnsi="Calibri" w:cs="Calibri"/>
              </w:rPr>
            </w:pPr>
          </w:p>
          <w:p w14:paraId="43F63B6F" w14:textId="5854B7DC" w:rsidR="2AD30711" w:rsidRDefault="2B8C5886" w:rsidP="2A075B67">
            <w:pPr>
              <w:rPr>
                <w:rFonts w:ascii="Calibri" w:eastAsia="Calibri" w:hAnsi="Calibri" w:cs="Calibri"/>
              </w:rPr>
            </w:pPr>
            <w:r w:rsidRPr="2A075B67">
              <w:rPr>
                <w:rFonts w:ascii="Calibri" w:eastAsia="Calibri" w:hAnsi="Calibri" w:cs="Calibri"/>
              </w:rPr>
              <w:t>Volunteer Signup</w:t>
            </w:r>
          </w:p>
          <w:p w14:paraId="02C75BB2" w14:textId="425BC119" w:rsidR="2AD30711" w:rsidRDefault="2AD30711" w:rsidP="2A075B67">
            <w:pPr>
              <w:rPr>
                <w:rFonts w:ascii="Calibri" w:eastAsia="Calibri" w:hAnsi="Calibri" w:cs="Calibri"/>
              </w:rPr>
            </w:pPr>
          </w:p>
          <w:p w14:paraId="2A68FFF3" w14:textId="553860B4" w:rsidR="2AD30711" w:rsidRDefault="2B8C5886" w:rsidP="2A075B67">
            <w:pPr>
              <w:rPr>
                <w:rFonts w:ascii="Calibri" w:eastAsia="Calibri" w:hAnsi="Calibri" w:cs="Calibri"/>
              </w:rPr>
            </w:pPr>
            <w:r w:rsidRPr="2A075B67">
              <w:rPr>
                <w:rFonts w:ascii="Calibri" w:eastAsia="Calibri" w:hAnsi="Calibri" w:cs="Calibri"/>
              </w:rPr>
              <w:t>Volunteer Sign-in</w:t>
            </w:r>
          </w:p>
          <w:p w14:paraId="412C31DF" w14:textId="0C5F859E" w:rsidR="2AD30711" w:rsidRDefault="2B8C5886" w:rsidP="2A075B67">
            <w:pPr>
              <w:rPr>
                <w:rFonts w:ascii="Calibri" w:eastAsia="Calibri" w:hAnsi="Calibri" w:cs="Calibri"/>
              </w:rPr>
            </w:pPr>
            <w:r w:rsidRPr="2A075B67">
              <w:rPr>
                <w:rFonts w:ascii="Calibri" w:eastAsia="Calibri" w:hAnsi="Calibri" w:cs="Calibri"/>
              </w:rPr>
              <w:t>Student Sign-in</w:t>
            </w:r>
          </w:p>
          <w:p w14:paraId="5F304D4B" w14:textId="0BCA18A8" w:rsidR="2AD30711" w:rsidRDefault="2AD30711" w:rsidP="2A075B67">
            <w:pPr>
              <w:rPr>
                <w:rFonts w:ascii="Calibri" w:eastAsia="Calibri" w:hAnsi="Calibri" w:cs="Calibri"/>
              </w:rPr>
            </w:pPr>
          </w:p>
          <w:p w14:paraId="19913E97" w14:textId="3CC546B8" w:rsidR="2AD30711" w:rsidRDefault="2AD30711" w:rsidP="2A075B67">
            <w:pPr>
              <w:rPr>
                <w:rFonts w:ascii="Calibri" w:eastAsia="Calibri" w:hAnsi="Calibri" w:cs="Calibri"/>
              </w:rPr>
            </w:pPr>
          </w:p>
          <w:p w14:paraId="0152C0A2" w14:textId="46491CC1" w:rsidR="2AD30711" w:rsidRDefault="2B8C5886" w:rsidP="2A075B67">
            <w:pPr>
              <w:rPr>
                <w:rFonts w:ascii="Calibri" w:eastAsia="Calibri" w:hAnsi="Calibri" w:cs="Calibri"/>
              </w:rPr>
            </w:pPr>
            <w:r w:rsidRPr="2A075B67">
              <w:rPr>
                <w:rFonts w:ascii="Calibri" w:eastAsia="Calibri" w:hAnsi="Calibri" w:cs="Calibri"/>
              </w:rPr>
              <w:t>Volunteer Survey</w:t>
            </w:r>
          </w:p>
          <w:p w14:paraId="26CEAA24" w14:textId="3CC90B73" w:rsidR="2AD30711" w:rsidRDefault="2AD30711" w:rsidP="2A075B67">
            <w:pPr>
              <w:rPr>
                <w:rFonts w:ascii="Calibri" w:eastAsia="Calibri" w:hAnsi="Calibri" w:cs="Calibri"/>
              </w:rPr>
            </w:pPr>
          </w:p>
          <w:p w14:paraId="1CFDF127" w14:textId="2DB6A49C" w:rsidR="2AD30711" w:rsidRDefault="2AD30711" w:rsidP="2A075B67">
            <w:pPr>
              <w:rPr>
                <w:rFonts w:ascii="Calibri" w:eastAsia="Calibri" w:hAnsi="Calibri" w:cs="Calibri"/>
              </w:rPr>
            </w:pPr>
          </w:p>
          <w:p w14:paraId="1ECFEA4E" w14:textId="730E535B" w:rsidR="2AD30711" w:rsidRDefault="2AD30711" w:rsidP="2A075B67">
            <w:pPr>
              <w:rPr>
                <w:rFonts w:ascii="Calibri" w:eastAsia="Calibri" w:hAnsi="Calibri" w:cs="Calibri"/>
              </w:rPr>
            </w:pPr>
          </w:p>
          <w:p w14:paraId="47C4A304" w14:textId="092F5EE9" w:rsidR="2AD30711" w:rsidRDefault="2AD30711" w:rsidP="2A075B67">
            <w:pPr>
              <w:rPr>
                <w:rFonts w:ascii="Calibri" w:eastAsia="Calibri" w:hAnsi="Calibri" w:cs="Calibri"/>
              </w:rPr>
            </w:pPr>
          </w:p>
          <w:p w14:paraId="0758CD24" w14:textId="3A81B919" w:rsidR="2AD30711" w:rsidRDefault="2AD30711" w:rsidP="2A075B67">
            <w:pPr>
              <w:rPr>
                <w:rFonts w:ascii="Calibri" w:eastAsia="Calibri" w:hAnsi="Calibri" w:cs="Calibri"/>
              </w:rPr>
            </w:pPr>
          </w:p>
          <w:p w14:paraId="42271AE8" w14:textId="2C444070" w:rsidR="2AD30711" w:rsidRDefault="2AD30711" w:rsidP="2A075B67">
            <w:pPr>
              <w:rPr>
                <w:rFonts w:ascii="Calibri" w:eastAsia="Calibri" w:hAnsi="Calibri" w:cs="Calibri"/>
              </w:rPr>
            </w:pPr>
          </w:p>
          <w:p w14:paraId="50FFBF47" w14:textId="2271D9F6" w:rsidR="2AD30711" w:rsidRDefault="2B8C5886" w:rsidP="2A075B67">
            <w:pPr>
              <w:rPr>
                <w:rFonts w:ascii="Calibri" w:eastAsia="Calibri" w:hAnsi="Calibri" w:cs="Calibri"/>
              </w:rPr>
            </w:pPr>
            <w:r w:rsidRPr="2A075B67">
              <w:rPr>
                <w:rFonts w:ascii="Calibri" w:eastAsia="Calibri" w:hAnsi="Calibri" w:cs="Calibri"/>
              </w:rPr>
              <w:t>Volunteer Survey</w:t>
            </w:r>
          </w:p>
          <w:p w14:paraId="42604884" w14:textId="6B56307B" w:rsidR="2AD30711" w:rsidRDefault="2AD30711" w:rsidP="2A075B67">
            <w:pPr>
              <w:rPr>
                <w:rFonts w:ascii="Calibri" w:eastAsia="Calibri" w:hAnsi="Calibri" w:cs="Calibri"/>
              </w:rPr>
            </w:pPr>
          </w:p>
          <w:p w14:paraId="660C2FBA" w14:textId="2526C80A" w:rsidR="2AD30711" w:rsidRDefault="2AD30711" w:rsidP="2A075B67">
            <w:pPr>
              <w:rPr>
                <w:rFonts w:ascii="Calibri" w:eastAsia="Calibri" w:hAnsi="Calibri" w:cs="Calibri"/>
              </w:rPr>
            </w:pPr>
          </w:p>
          <w:p w14:paraId="5027FAC5" w14:textId="78B10180" w:rsidR="2AD30711" w:rsidRDefault="2B8C5886" w:rsidP="2A075B67">
            <w:pPr>
              <w:rPr>
                <w:rFonts w:ascii="Calibri" w:eastAsia="Calibri" w:hAnsi="Calibri" w:cs="Calibri"/>
              </w:rPr>
            </w:pPr>
            <w:r w:rsidRPr="2A075B67">
              <w:rPr>
                <w:rFonts w:ascii="Calibri" w:eastAsia="Calibri" w:hAnsi="Calibri" w:cs="Calibri"/>
              </w:rPr>
              <w:t>Volunteer Survey</w:t>
            </w:r>
          </w:p>
          <w:p w14:paraId="607A80CD" w14:textId="3A538626" w:rsidR="2AD30711" w:rsidRDefault="2AD30711" w:rsidP="2A075B67">
            <w:pPr>
              <w:rPr>
                <w:rFonts w:ascii="Calibri" w:eastAsia="Calibri" w:hAnsi="Calibri" w:cs="Calibri"/>
              </w:rPr>
            </w:pPr>
          </w:p>
          <w:p w14:paraId="1EF94205" w14:textId="017A5983" w:rsidR="2AD30711" w:rsidRDefault="2AD30711" w:rsidP="2A075B67">
            <w:pPr>
              <w:rPr>
                <w:rFonts w:ascii="Calibri" w:eastAsia="Calibri" w:hAnsi="Calibri" w:cs="Calibri"/>
              </w:rPr>
            </w:pPr>
          </w:p>
          <w:p w14:paraId="14293E1F" w14:textId="0EA1C1EB" w:rsidR="2AD30711" w:rsidRDefault="2AD30711" w:rsidP="2A075B67">
            <w:pPr>
              <w:rPr>
                <w:rFonts w:ascii="Calibri" w:eastAsia="Calibri" w:hAnsi="Calibri" w:cs="Calibri"/>
              </w:rPr>
            </w:pPr>
          </w:p>
          <w:p w14:paraId="5C6B24E8" w14:textId="0551E1BA" w:rsidR="2AD30711" w:rsidRDefault="2AD30711" w:rsidP="2A075B67">
            <w:pPr>
              <w:rPr>
                <w:rFonts w:ascii="Calibri" w:eastAsia="Calibri" w:hAnsi="Calibri" w:cs="Calibri"/>
              </w:rPr>
            </w:pPr>
          </w:p>
          <w:p w14:paraId="03395280" w14:textId="0103BE3A" w:rsidR="2AD30711" w:rsidRDefault="2AD30711" w:rsidP="2A075B67">
            <w:pPr>
              <w:rPr>
                <w:rFonts w:ascii="Calibri" w:eastAsia="Calibri" w:hAnsi="Calibri" w:cs="Calibri"/>
              </w:rPr>
            </w:pPr>
          </w:p>
          <w:p w14:paraId="2510BBC7" w14:textId="04083C58" w:rsidR="2AD30711" w:rsidRDefault="2B8C5886" w:rsidP="2A075B67">
            <w:pPr>
              <w:rPr>
                <w:rFonts w:ascii="Calibri" w:eastAsia="Calibri" w:hAnsi="Calibri" w:cs="Calibri"/>
              </w:rPr>
            </w:pPr>
            <w:r w:rsidRPr="2A075B67">
              <w:rPr>
                <w:rFonts w:ascii="Calibri" w:eastAsia="Calibri" w:hAnsi="Calibri" w:cs="Calibri"/>
              </w:rPr>
              <w:t>Volunteer Survey</w:t>
            </w:r>
          </w:p>
        </w:tc>
      </w:tr>
      <w:tr w:rsidR="2AD30711" w14:paraId="0251EA05" w14:textId="77777777" w:rsidTr="2A075B67">
        <w:trPr>
          <w:trHeight w:val="585"/>
        </w:trPr>
        <w:tc>
          <w:tcPr>
            <w:tcW w:w="2242" w:type="dxa"/>
            <w:tcBorders>
              <w:top w:val="single" w:sz="6" w:space="0" w:color="auto"/>
              <w:left w:val="single" w:sz="6" w:space="0" w:color="auto"/>
              <w:bottom w:val="single" w:sz="6" w:space="0" w:color="auto"/>
              <w:right w:val="single" w:sz="6" w:space="0" w:color="auto"/>
            </w:tcBorders>
          </w:tcPr>
          <w:p w14:paraId="43DBCF21" w14:textId="57FCB217" w:rsidR="2AD30711" w:rsidRDefault="2B8C5886" w:rsidP="2A075B67">
            <w:pPr>
              <w:spacing w:line="276" w:lineRule="auto"/>
              <w:rPr>
                <w:rFonts w:ascii="Calibri" w:eastAsia="Calibri" w:hAnsi="Calibri" w:cs="Calibri"/>
              </w:rPr>
            </w:pPr>
            <w:r w:rsidRPr="2A075B67">
              <w:rPr>
                <w:rFonts w:ascii="Calibri" w:eastAsia="Calibri" w:hAnsi="Calibri" w:cs="Calibri"/>
              </w:rPr>
              <w:lastRenderedPageBreak/>
              <w:t>d) Materials, supplies, facilities, &amp; resources</w:t>
            </w:r>
          </w:p>
        </w:tc>
        <w:tc>
          <w:tcPr>
            <w:tcW w:w="4279" w:type="dxa"/>
            <w:tcBorders>
              <w:top w:val="single" w:sz="6" w:space="0" w:color="auto"/>
              <w:left w:val="single" w:sz="6" w:space="0" w:color="auto"/>
              <w:bottom w:val="single" w:sz="6" w:space="0" w:color="auto"/>
              <w:right w:val="single" w:sz="6" w:space="0" w:color="auto"/>
            </w:tcBorders>
          </w:tcPr>
          <w:p w14:paraId="62C4E5CB" w14:textId="0B1CD89F" w:rsidR="2AD30711" w:rsidRPr="00C46EFC" w:rsidRDefault="2B8C5886" w:rsidP="2A075B67">
            <w:pPr>
              <w:rPr>
                <w:rFonts w:ascii="Calibri" w:eastAsia="Calibri" w:hAnsi="Calibri" w:cs="Calibri"/>
              </w:rPr>
            </w:pPr>
            <w:r w:rsidRPr="2A075B67">
              <w:rPr>
                <w:rFonts w:ascii="Calibri" w:eastAsia="Calibri" w:hAnsi="Calibri" w:cs="Calibri"/>
              </w:rPr>
              <w:t xml:space="preserve">At the educational sessions, </w:t>
            </w:r>
            <w:r w:rsidR="00554613" w:rsidRPr="00C46EFC">
              <w:rPr>
                <w:rFonts w:ascii="Calibri" w:eastAsia="Calibri" w:hAnsi="Calibri" w:cs="Calibri"/>
              </w:rPr>
              <w:t>what % of sessions ran out of</w:t>
            </w:r>
            <w:r w:rsidRPr="00C46EFC">
              <w:rPr>
                <w:rFonts w:ascii="Calibri" w:eastAsia="Calibri" w:hAnsi="Calibri" w:cs="Calibri"/>
              </w:rPr>
              <w:t>:</w:t>
            </w:r>
          </w:p>
          <w:p w14:paraId="58121E5F" w14:textId="69DBCC66" w:rsidR="2AD30711" w:rsidRDefault="2B8C5886" w:rsidP="00D36323">
            <w:pPr>
              <w:pStyle w:val="ListParagraph"/>
              <w:numPr>
                <w:ilvl w:val="0"/>
                <w:numId w:val="16"/>
              </w:numPr>
              <w:rPr>
                <w:rFonts w:eastAsiaTheme="minorEastAsia"/>
              </w:rPr>
            </w:pPr>
            <w:r w:rsidRPr="2A075B67">
              <w:rPr>
                <w:rFonts w:ascii="Calibri" w:eastAsia="Calibri" w:hAnsi="Calibri" w:cs="Calibri"/>
              </w:rPr>
              <w:t>Handouts?</w:t>
            </w:r>
          </w:p>
          <w:p w14:paraId="6B72D745" w14:textId="1737E557" w:rsidR="2AD30711" w:rsidRDefault="2B8C5886" w:rsidP="00D36323">
            <w:pPr>
              <w:pStyle w:val="ListParagraph"/>
              <w:numPr>
                <w:ilvl w:val="0"/>
                <w:numId w:val="16"/>
              </w:numPr>
              <w:rPr>
                <w:rFonts w:eastAsiaTheme="minorEastAsia"/>
              </w:rPr>
            </w:pPr>
            <w:r w:rsidRPr="2A075B67">
              <w:rPr>
                <w:rFonts w:ascii="Calibri" w:eastAsia="Calibri" w:hAnsi="Calibri" w:cs="Calibri"/>
              </w:rPr>
              <w:t>Supplemental educational materials? (</w:t>
            </w:r>
            <w:proofErr w:type="gramStart"/>
            <w:r w:rsidRPr="2A075B67">
              <w:rPr>
                <w:rFonts w:ascii="Calibri" w:eastAsia="Calibri" w:hAnsi="Calibri" w:cs="Calibri"/>
              </w:rPr>
              <w:t>models</w:t>
            </w:r>
            <w:proofErr w:type="gramEnd"/>
            <w:r w:rsidRPr="2A075B67">
              <w:rPr>
                <w:rFonts w:ascii="Calibri" w:eastAsia="Calibri" w:hAnsi="Calibri" w:cs="Calibri"/>
              </w:rPr>
              <w:t>, kits, etc.)</w:t>
            </w:r>
          </w:p>
          <w:p w14:paraId="04929CD1" w14:textId="235F1357" w:rsidR="2AD30711" w:rsidRDefault="2B8C5886" w:rsidP="00D36323">
            <w:pPr>
              <w:pStyle w:val="ListParagraph"/>
              <w:numPr>
                <w:ilvl w:val="0"/>
                <w:numId w:val="16"/>
              </w:numPr>
              <w:rPr>
                <w:rFonts w:eastAsiaTheme="minorEastAsia"/>
              </w:rPr>
            </w:pPr>
            <w:r w:rsidRPr="2A075B67">
              <w:rPr>
                <w:rFonts w:ascii="Calibri" w:eastAsia="Calibri" w:hAnsi="Calibri" w:cs="Calibri"/>
              </w:rPr>
              <w:t xml:space="preserve">Teaching materials? (Whiteboard markers, chalk, </w:t>
            </w:r>
            <w:proofErr w:type="gramStart"/>
            <w:r w:rsidRPr="2A075B67">
              <w:rPr>
                <w:rFonts w:ascii="Calibri" w:eastAsia="Calibri" w:hAnsi="Calibri" w:cs="Calibri"/>
              </w:rPr>
              <w:t>paper</w:t>
            </w:r>
            <w:proofErr w:type="gramEnd"/>
            <w:r w:rsidRPr="2A075B67">
              <w:rPr>
                <w:rFonts w:ascii="Calibri" w:eastAsia="Calibri" w:hAnsi="Calibri" w:cs="Calibri"/>
              </w:rPr>
              <w:t xml:space="preserve"> and pencils, etc.)</w:t>
            </w:r>
          </w:p>
          <w:p w14:paraId="41933689" w14:textId="05025075" w:rsidR="2AD30711" w:rsidRDefault="2AD30711" w:rsidP="2A075B67">
            <w:pPr>
              <w:rPr>
                <w:rFonts w:ascii="Calibri" w:eastAsia="Calibri" w:hAnsi="Calibri" w:cs="Calibri"/>
              </w:rPr>
            </w:pPr>
          </w:p>
          <w:p w14:paraId="4FEDCCA7" w14:textId="73EA3DCC" w:rsidR="2AD30711" w:rsidRDefault="00A06079" w:rsidP="2A075B67">
            <w:pPr>
              <w:rPr>
                <w:rFonts w:ascii="Calibri" w:eastAsia="Calibri" w:hAnsi="Calibri" w:cs="Calibri"/>
              </w:rPr>
            </w:pPr>
            <w:r w:rsidRPr="00C46EFC">
              <w:rPr>
                <w:rFonts w:ascii="Calibri" w:eastAsia="Calibri" w:hAnsi="Calibri" w:cs="Calibri"/>
              </w:rPr>
              <w:t>What % of session did not have enough</w:t>
            </w:r>
            <w:r w:rsidR="2B8C5886" w:rsidRPr="00C46EFC">
              <w:rPr>
                <w:rFonts w:ascii="Calibri" w:eastAsia="Calibri" w:hAnsi="Calibri" w:cs="Calibri"/>
              </w:rPr>
              <w:t xml:space="preserve"> </w:t>
            </w:r>
            <w:r w:rsidR="2B8C5886" w:rsidRPr="2A075B67">
              <w:rPr>
                <w:rFonts w:ascii="Calibri" w:eastAsia="Calibri" w:hAnsi="Calibri" w:cs="Calibri"/>
              </w:rPr>
              <w:t>classroom space to give students an appropriate educational environment?</w:t>
            </w:r>
          </w:p>
          <w:p w14:paraId="6154FAE1" w14:textId="2E2D486E" w:rsidR="2AD30711" w:rsidRDefault="2AD30711" w:rsidP="2A075B67">
            <w:pPr>
              <w:rPr>
                <w:rFonts w:ascii="Calibri" w:eastAsia="Calibri" w:hAnsi="Calibri" w:cs="Calibri"/>
              </w:rPr>
            </w:pPr>
          </w:p>
          <w:p w14:paraId="717A8536" w14:textId="2CDD76EE" w:rsidR="2AD30711" w:rsidRDefault="2B8C5886" w:rsidP="2A075B67">
            <w:pPr>
              <w:rPr>
                <w:rFonts w:ascii="Calibri" w:eastAsia="Calibri" w:hAnsi="Calibri" w:cs="Calibri"/>
              </w:rPr>
            </w:pPr>
            <w:r w:rsidRPr="2A075B67">
              <w:rPr>
                <w:rFonts w:ascii="Calibri" w:eastAsia="Calibri" w:hAnsi="Calibri" w:cs="Calibri"/>
              </w:rPr>
              <w:t>Is the Build-a-Bike event location adequate for the event, including</w:t>
            </w:r>
          </w:p>
          <w:p w14:paraId="086CE103" w14:textId="130CDE84" w:rsidR="2AD30711" w:rsidRDefault="2B8C5886" w:rsidP="00D36323">
            <w:pPr>
              <w:pStyle w:val="ListParagraph"/>
              <w:numPr>
                <w:ilvl w:val="0"/>
                <w:numId w:val="15"/>
              </w:numPr>
              <w:rPr>
                <w:rFonts w:eastAsiaTheme="minorEastAsia"/>
              </w:rPr>
            </w:pPr>
            <w:r w:rsidRPr="2A075B67">
              <w:rPr>
                <w:rFonts w:ascii="Calibri" w:eastAsia="Calibri" w:hAnsi="Calibri" w:cs="Calibri"/>
              </w:rPr>
              <w:t>Accessibility by participants?</w:t>
            </w:r>
          </w:p>
          <w:p w14:paraId="016629BC" w14:textId="40B3320F" w:rsidR="2AD30711" w:rsidRDefault="2B8C5886" w:rsidP="00D36323">
            <w:pPr>
              <w:pStyle w:val="ListParagraph"/>
              <w:numPr>
                <w:ilvl w:val="0"/>
                <w:numId w:val="15"/>
              </w:numPr>
              <w:rPr>
                <w:rFonts w:eastAsiaTheme="minorEastAsia"/>
              </w:rPr>
            </w:pPr>
            <w:r w:rsidRPr="2A075B67">
              <w:rPr>
                <w:rFonts w:ascii="Calibri" w:eastAsia="Calibri" w:hAnsi="Calibri" w:cs="Calibri"/>
              </w:rPr>
              <w:lastRenderedPageBreak/>
              <w:t>Amount of space for bicycle assembly?</w:t>
            </w:r>
          </w:p>
          <w:p w14:paraId="626006E2" w14:textId="5DFB5EA4" w:rsidR="2AD30711" w:rsidRDefault="2B8C5886" w:rsidP="00D36323">
            <w:pPr>
              <w:pStyle w:val="ListParagraph"/>
              <w:numPr>
                <w:ilvl w:val="0"/>
                <w:numId w:val="15"/>
              </w:numPr>
              <w:rPr>
                <w:rFonts w:eastAsiaTheme="minorEastAsia"/>
              </w:rPr>
            </w:pPr>
            <w:r w:rsidRPr="2A075B67">
              <w:rPr>
                <w:rFonts w:ascii="Calibri" w:eastAsia="Calibri" w:hAnsi="Calibri" w:cs="Calibri"/>
              </w:rPr>
              <w:t>Availability of outdoor space for group bicycle ride?</w:t>
            </w:r>
          </w:p>
          <w:p w14:paraId="28550E5D" w14:textId="7E96A99E" w:rsidR="2AD30711" w:rsidRDefault="2AD30711" w:rsidP="2A075B67">
            <w:pPr>
              <w:rPr>
                <w:rFonts w:ascii="Calibri" w:eastAsia="Calibri" w:hAnsi="Calibri" w:cs="Calibri"/>
              </w:rPr>
            </w:pPr>
          </w:p>
          <w:p w14:paraId="7E15F5C6" w14:textId="24F59572" w:rsidR="2AD30711" w:rsidRDefault="2B8C5886" w:rsidP="2A075B67">
            <w:pPr>
              <w:rPr>
                <w:rFonts w:ascii="Calibri" w:eastAsia="Calibri" w:hAnsi="Calibri" w:cs="Calibri"/>
              </w:rPr>
            </w:pPr>
            <w:r w:rsidRPr="2A075B67">
              <w:rPr>
                <w:rFonts w:ascii="Calibri" w:eastAsia="Calibri" w:hAnsi="Calibri" w:cs="Calibri"/>
              </w:rPr>
              <w:t xml:space="preserve">At the Build-a-Bike event, are there sufficient: </w:t>
            </w:r>
          </w:p>
          <w:p w14:paraId="1C846D8B" w14:textId="054F8D9C" w:rsidR="2AD30711" w:rsidRDefault="2B8C5886" w:rsidP="00D36323">
            <w:pPr>
              <w:pStyle w:val="ListParagraph"/>
              <w:numPr>
                <w:ilvl w:val="0"/>
                <w:numId w:val="14"/>
              </w:numPr>
              <w:rPr>
                <w:rFonts w:eastAsiaTheme="minorEastAsia"/>
              </w:rPr>
            </w:pPr>
            <w:r w:rsidRPr="2A075B67">
              <w:rPr>
                <w:rFonts w:ascii="Calibri" w:eastAsia="Calibri" w:hAnsi="Calibri" w:cs="Calibri"/>
              </w:rPr>
              <w:t>Bicycle kits?</w:t>
            </w:r>
          </w:p>
          <w:p w14:paraId="7CBE1363" w14:textId="3A9CF6CF" w:rsidR="2AD30711" w:rsidRDefault="2B8C5886" w:rsidP="00D36323">
            <w:pPr>
              <w:pStyle w:val="ListParagraph"/>
              <w:numPr>
                <w:ilvl w:val="0"/>
                <w:numId w:val="14"/>
              </w:numPr>
              <w:rPr>
                <w:rFonts w:eastAsiaTheme="minorEastAsia"/>
              </w:rPr>
            </w:pPr>
            <w:r w:rsidRPr="2A075B67">
              <w:rPr>
                <w:rFonts w:ascii="Calibri" w:eastAsia="Calibri" w:hAnsi="Calibri" w:cs="Calibri"/>
              </w:rPr>
              <w:t>T-Shirts?</w:t>
            </w:r>
          </w:p>
          <w:p w14:paraId="0CAAA2E5" w14:textId="79975D45" w:rsidR="2AD30711" w:rsidRDefault="2B8C5886" w:rsidP="00D36323">
            <w:pPr>
              <w:pStyle w:val="ListParagraph"/>
              <w:numPr>
                <w:ilvl w:val="0"/>
                <w:numId w:val="14"/>
              </w:numPr>
              <w:rPr>
                <w:rFonts w:eastAsiaTheme="minorEastAsia"/>
              </w:rPr>
            </w:pPr>
            <w:r w:rsidRPr="2A075B67">
              <w:rPr>
                <w:rFonts w:ascii="Calibri" w:eastAsia="Calibri" w:hAnsi="Calibri" w:cs="Calibri"/>
              </w:rPr>
              <w:t>Swag Bags / handouts?</w:t>
            </w:r>
          </w:p>
          <w:p w14:paraId="202A61BE" w14:textId="18547B23" w:rsidR="2AD30711" w:rsidRDefault="2B8C5886" w:rsidP="00D36323">
            <w:pPr>
              <w:pStyle w:val="ListParagraph"/>
              <w:numPr>
                <w:ilvl w:val="0"/>
                <w:numId w:val="14"/>
              </w:numPr>
              <w:rPr>
                <w:rFonts w:eastAsiaTheme="minorEastAsia"/>
              </w:rPr>
            </w:pPr>
            <w:r w:rsidRPr="2A075B67">
              <w:rPr>
                <w:rFonts w:ascii="Calibri" w:eastAsia="Calibri" w:hAnsi="Calibri" w:cs="Calibri"/>
              </w:rPr>
              <w:t>Food for volunteers?</w:t>
            </w:r>
          </w:p>
          <w:p w14:paraId="5617182B" w14:textId="3AF2C613" w:rsidR="2AD30711" w:rsidRDefault="2AD30711" w:rsidP="2A075B67">
            <w:pPr>
              <w:rPr>
                <w:rFonts w:ascii="Calibri" w:eastAsia="Calibri" w:hAnsi="Calibri" w:cs="Calibri"/>
              </w:rPr>
            </w:pPr>
          </w:p>
          <w:p w14:paraId="6980E8A9" w14:textId="749E1217" w:rsidR="2AD30711" w:rsidRDefault="2B8C5886" w:rsidP="2A075B67">
            <w:pPr>
              <w:rPr>
                <w:rFonts w:ascii="Calibri" w:eastAsia="Calibri" w:hAnsi="Calibri" w:cs="Calibri"/>
              </w:rPr>
            </w:pPr>
            <w:r w:rsidRPr="2A075B67">
              <w:rPr>
                <w:rFonts w:ascii="Calibri" w:eastAsia="Calibri" w:hAnsi="Calibri" w:cs="Calibri"/>
              </w:rPr>
              <w:t>How many participants are provided VIA passes to attend the event?</w:t>
            </w:r>
          </w:p>
          <w:p w14:paraId="19BB6DAA" w14:textId="5AEF8163" w:rsidR="2AD30711" w:rsidRDefault="2B8C5886" w:rsidP="2A075B67">
            <w:pPr>
              <w:rPr>
                <w:rFonts w:ascii="Calibri" w:eastAsia="Calibri" w:hAnsi="Calibri" w:cs="Calibri"/>
              </w:rPr>
            </w:pPr>
            <w:r w:rsidRPr="2A075B67">
              <w:rPr>
                <w:rFonts w:ascii="Calibri" w:eastAsia="Calibri" w:hAnsi="Calibri" w:cs="Calibri"/>
              </w:rPr>
              <w:t>How many participants require transportation assistance to and from the location?</w:t>
            </w:r>
          </w:p>
          <w:p w14:paraId="5267A6BE" w14:textId="3085C839" w:rsidR="2AD30711" w:rsidRDefault="2B8C5886" w:rsidP="2A075B67">
            <w:pPr>
              <w:rPr>
                <w:rFonts w:ascii="Calibri" w:eastAsia="Calibri" w:hAnsi="Calibri" w:cs="Calibri"/>
              </w:rPr>
            </w:pPr>
            <w:r w:rsidRPr="2A075B67">
              <w:rPr>
                <w:rFonts w:ascii="Calibri" w:eastAsia="Calibri" w:hAnsi="Calibri" w:cs="Calibri"/>
              </w:rPr>
              <w:t>How many participants require assistance to transport their bicycles home?</w:t>
            </w:r>
          </w:p>
        </w:tc>
        <w:tc>
          <w:tcPr>
            <w:tcW w:w="2839" w:type="dxa"/>
            <w:tcBorders>
              <w:top w:val="single" w:sz="6" w:space="0" w:color="auto"/>
              <w:left w:val="single" w:sz="6" w:space="0" w:color="auto"/>
              <w:bottom w:val="single" w:sz="6" w:space="0" w:color="auto"/>
              <w:right w:val="single" w:sz="6" w:space="0" w:color="auto"/>
            </w:tcBorders>
          </w:tcPr>
          <w:p w14:paraId="5B765E62" w14:textId="1482444D" w:rsidR="2AD30711" w:rsidRDefault="2B8C5886" w:rsidP="2A075B67">
            <w:pPr>
              <w:rPr>
                <w:rFonts w:ascii="Calibri" w:eastAsia="Calibri" w:hAnsi="Calibri" w:cs="Calibri"/>
              </w:rPr>
            </w:pPr>
            <w:r w:rsidRPr="2A075B67">
              <w:rPr>
                <w:rFonts w:ascii="Calibri" w:eastAsia="Calibri" w:hAnsi="Calibri" w:cs="Calibri"/>
              </w:rPr>
              <w:lastRenderedPageBreak/>
              <w:t>Direct Observation by EAB staff</w:t>
            </w:r>
          </w:p>
          <w:p w14:paraId="25967AD8" w14:textId="222318C5" w:rsidR="2AD30711" w:rsidRDefault="2B8C5886" w:rsidP="2A075B67">
            <w:pPr>
              <w:rPr>
                <w:rFonts w:ascii="Calibri" w:eastAsia="Calibri" w:hAnsi="Calibri" w:cs="Calibri"/>
              </w:rPr>
            </w:pPr>
            <w:r w:rsidRPr="2A075B67">
              <w:rPr>
                <w:rFonts w:ascii="Calibri" w:eastAsia="Calibri" w:hAnsi="Calibri" w:cs="Calibri"/>
              </w:rPr>
              <w:t>Instructor Logs</w:t>
            </w:r>
          </w:p>
          <w:p w14:paraId="22993132" w14:textId="6A7209C7" w:rsidR="2AD30711" w:rsidRDefault="2AD30711" w:rsidP="2A075B67">
            <w:pPr>
              <w:rPr>
                <w:rFonts w:ascii="Calibri" w:eastAsia="Calibri" w:hAnsi="Calibri" w:cs="Calibri"/>
              </w:rPr>
            </w:pPr>
          </w:p>
          <w:p w14:paraId="65F93531" w14:textId="41D8EE03" w:rsidR="2AD30711" w:rsidRDefault="2AD30711" w:rsidP="2A075B67">
            <w:pPr>
              <w:rPr>
                <w:rFonts w:ascii="Calibri" w:eastAsia="Calibri" w:hAnsi="Calibri" w:cs="Calibri"/>
              </w:rPr>
            </w:pPr>
          </w:p>
          <w:p w14:paraId="27F9B930" w14:textId="6674F339" w:rsidR="2AD30711" w:rsidRDefault="2AD30711" w:rsidP="2A075B67">
            <w:pPr>
              <w:rPr>
                <w:rFonts w:ascii="Calibri" w:eastAsia="Calibri" w:hAnsi="Calibri" w:cs="Calibri"/>
              </w:rPr>
            </w:pPr>
          </w:p>
          <w:p w14:paraId="62A59D23" w14:textId="3FA2AE66" w:rsidR="2AD30711" w:rsidRDefault="2AD30711" w:rsidP="2A075B67">
            <w:pPr>
              <w:rPr>
                <w:rFonts w:ascii="Calibri" w:eastAsia="Calibri" w:hAnsi="Calibri" w:cs="Calibri"/>
              </w:rPr>
            </w:pPr>
          </w:p>
          <w:p w14:paraId="3CA04D9B" w14:textId="0A2E2ED5" w:rsidR="2AD30711" w:rsidRDefault="2AD30711" w:rsidP="2A075B67">
            <w:pPr>
              <w:rPr>
                <w:rFonts w:ascii="Calibri" w:eastAsia="Calibri" w:hAnsi="Calibri" w:cs="Calibri"/>
              </w:rPr>
            </w:pPr>
          </w:p>
          <w:p w14:paraId="6DC40CD5" w14:textId="46192B93" w:rsidR="2AD30711" w:rsidRDefault="2AD30711" w:rsidP="2A075B67">
            <w:pPr>
              <w:rPr>
                <w:rFonts w:ascii="Calibri" w:eastAsia="Calibri" w:hAnsi="Calibri" w:cs="Calibri"/>
              </w:rPr>
            </w:pPr>
          </w:p>
          <w:p w14:paraId="46FCA5C0" w14:textId="27A20838" w:rsidR="2AD30711" w:rsidRDefault="2B8C5886" w:rsidP="2A075B67">
            <w:pPr>
              <w:rPr>
                <w:rFonts w:ascii="Calibri" w:eastAsia="Calibri" w:hAnsi="Calibri" w:cs="Calibri"/>
              </w:rPr>
            </w:pPr>
            <w:r w:rsidRPr="2A075B67">
              <w:rPr>
                <w:rFonts w:ascii="Calibri" w:eastAsia="Calibri" w:hAnsi="Calibri" w:cs="Calibri"/>
              </w:rPr>
              <w:t>Direct Observation by EAB staff</w:t>
            </w:r>
          </w:p>
          <w:p w14:paraId="336678F7" w14:textId="67D97077" w:rsidR="2AD30711" w:rsidRDefault="2AD30711" w:rsidP="2A075B67">
            <w:pPr>
              <w:rPr>
                <w:rFonts w:ascii="Calibri" w:eastAsia="Calibri" w:hAnsi="Calibri" w:cs="Calibri"/>
              </w:rPr>
            </w:pPr>
          </w:p>
          <w:p w14:paraId="42F8BC54" w14:textId="30EF9270" w:rsidR="2AD30711" w:rsidRDefault="2AD30711" w:rsidP="2A075B67">
            <w:pPr>
              <w:rPr>
                <w:rFonts w:ascii="Calibri" w:eastAsia="Calibri" w:hAnsi="Calibri" w:cs="Calibri"/>
              </w:rPr>
            </w:pPr>
          </w:p>
          <w:p w14:paraId="1B7E3A8C" w14:textId="70AEE926" w:rsidR="2AD30711" w:rsidRDefault="2B8C5886" w:rsidP="2A075B67">
            <w:pPr>
              <w:rPr>
                <w:rFonts w:ascii="Calibri" w:eastAsia="Calibri" w:hAnsi="Calibri" w:cs="Calibri"/>
              </w:rPr>
            </w:pPr>
            <w:r w:rsidRPr="2A075B67">
              <w:rPr>
                <w:rFonts w:ascii="Calibri" w:eastAsia="Calibri" w:hAnsi="Calibri" w:cs="Calibri"/>
              </w:rPr>
              <w:t>Direct Observation by EAB staff</w:t>
            </w:r>
          </w:p>
          <w:p w14:paraId="778E0851" w14:textId="7650BDF4" w:rsidR="2AD30711" w:rsidRDefault="2B8C5886" w:rsidP="2A075B67">
            <w:pPr>
              <w:rPr>
                <w:rFonts w:ascii="Calibri" w:eastAsia="Calibri" w:hAnsi="Calibri" w:cs="Calibri"/>
              </w:rPr>
            </w:pPr>
            <w:r w:rsidRPr="2A075B67">
              <w:rPr>
                <w:rFonts w:ascii="Calibri" w:eastAsia="Calibri" w:hAnsi="Calibri" w:cs="Calibri"/>
              </w:rPr>
              <w:t>Parent survey</w:t>
            </w:r>
          </w:p>
          <w:p w14:paraId="40E2AC84" w14:textId="2A03EABD" w:rsidR="2AD30711" w:rsidRDefault="2B8C5886" w:rsidP="2A075B67">
            <w:pPr>
              <w:rPr>
                <w:rFonts w:ascii="Calibri" w:eastAsia="Calibri" w:hAnsi="Calibri" w:cs="Calibri"/>
              </w:rPr>
            </w:pPr>
            <w:r w:rsidRPr="2A075B67">
              <w:rPr>
                <w:rFonts w:ascii="Calibri" w:eastAsia="Calibri" w:hAnsi="Calibri" w:cs="Calibri"/>
              </w:rPr>
              <w:t>Volunteer Survey</w:t>
            </w:r>
          </w:p>
          <w:p w14:paraId="48503662" w14:textId="33FFC4EE" w:rsidR="2AD30711" w:rsidRDefault="2AD30711" w:rsidP="2A075B67">
            <w:pPr>
              <w:rPr>
                <w:rFonts w:ascii="Calibri" w:eastAsia="Calibri" w:hAnsi="Calibri" w:cs="Calibri"/>
              </w:rPr>
            </w:pPr>
          </w:p>
          <w:p w14:paraId="5F26FA45" w14:textId="285C8AF7" w:rsidR="2AD30711" w:rsidRDefault="2AD30711" w:rsidP="2A075B67">
            <w:pPr>
              <w:rPr>
                <w:rFonts w:ascii="Calibri" w:eastAsia="Calibri" w:hAnsi="Calibri" w:cs="Calibri"/>
              </w:rPr>
            </w:pPr>
          </w:p>
          <w:p w14:paraId="38DE22F3" w14:textId="4406FF8B" w:rsidR="2AD30711" w:rsidRDefault="2AD30711" w:rsidP="2A075B67">
            <w:pPr>
              <w:rPr>
                <w:rFonts w:ascii="Calibri" w:eastAsia="Calibri" w:hAnsi="Calibri" w:cs="Calibri"/>
              </w:rPr>
            </w:pPr>
          </w:p>
          <w:p w14:paraId="7256DF8C" w14:textId="386F1C97" w:rsidR="2AD30711" w:rsidRDefault="2AD30711" w:rsidP="2A075B67">
            <w:pPr>
              <w:rPr>
                <w:rFonts w:ascii="Calibri" w:eastAsia="Calibri" w:hAnsi="Calibri" w:cs="Calibri"/>
              </w:rPr>
            </w:pPr>
          </w:p>
          <w:p w14:paraId="2FEEB42E" w14:textId="5C8324FA" w:rsidR="2AD30711" w:rsidRDefault="2B8C5886" w:rsidP="2A075B67">
            <w:pPr>
              <w:rPr>
                <w:rFonts w:ascii="Calibri" w:eastAsia="Calibri" w:hAnsi="Calibri" w:cs="Calibri"/>
              </w:rPr>
            </w:pPr>
            <w:r w:rsidRPr="2A075B67">
              <w:rPr>
                <w:rFonts w:ascii="Calibri" w:eastAsia="Calibri" w:hAnsi="Calibri" w:cs="Calibri"/>
              </w:rPr>
              <w:t>Supply logs</w:t>
            </w:r>
          </w:p>
          <w:p w14:paraId="581F464C" w14:textId="4DC572DA" w:rsidR="2AD30711" w:rsidRDefault="2B8C5886" w:rsidP="2A075B67">
            <w:pPr>
              <w:rPr>
                <w:rFonts w:ascii="Calibri" w:eastAsia="Calibri" w:hAnsi="Calibri" w:cs="Calibri"/>
              </w:rPr>
            </w:pPr>
            <w:r w:rsidRPr="2A075B67">
              <w:rPr>
                <w:rFonts w:ascii="Calibri" w:eastAsia="Calibri" w:hAnsi="Calibri" w:cs="Calibri"/>
              </w:rPr>
              <w:t>Attendance Logs</w:t>
            </w:r>
          </w:p>
          <w:p w14:paraId="6110B933" w14:textId="12B7A19C" w:rsidR="2AD30711" w:rsidRDefault="2AD30711" w:rsidP="2A075B67">
            <w:pPr>
              <w:rPr>
                <w:rFonts w:ascii="Calibri" w:eastAsia="Calibri" w:hAnsi="Calibri" w:cs="Calibri"/>
              </w:rPr>
            </w:pPr>
          </w:p>
          <w:p w14:paraId="32AE5073" w14:textId="556CF80C" w:rsidR="2AD30711" w:rsidRDefault="2AD30711" w:rsidP="2A075B67">
            <w:pPr>
              <w:rPr>
                <w:rFonts w:ascii="Calibri" w:eastAsia="Calibri" w:hAnsi="Calibri" w:cs="Calibri"/>
              </w:rPr>
            </w:pPr>
          </w:p>
          <w:p w14:paraId="0A181CEE" w14:textId="0CBE7EDA" w:rsidR="2AD30711" w:rsidRDefault="2AD30711" w:rsidP="2A075B67">
            <w:pPr>
              <w:rPr>
                <w:rFonts w:ascii="Calibri" w:eastAsia="Calibri" w:hAnsi="Calibri" w:cs="Calibri"/>
              </w:rPr>
            </w:pPr>
          </w:p>
          <w:p w14:paraId="2BC75D7F" w14:textId="1D936B7C" w:rsidR="2A075B67" w:rsidRDefault="2A075B67" w:rsidP="2A075B67">
            <w:pPr>
              <w:rPr>
                <w:rFonts w:ascii="Calibri" w:eastAsia="Calibri" w:hAnsi="Calibri" w:cs="Calibri"/>
              </w:rPr>
            </w:pPr>
          </w:p>
          <w:p w14:paraId="02AC17FD" w14:textId="712BBC82" w:rsidR="2AD30711" w:rsidRDefault="2AD30711" w:rsidP="2A075B67">
            <w:pPr>
              <w:rPr>
                <w:rFonts w:ascii="Calibri" w:eastAsia="Calibri" w:hAnsi="Calibri" w:cs="Calibri"/>
              </w:rPr>
            </w:pPr>
          </w:p>
          <w:p w14:paraId="3902782D" w14:textId="645476D4" w:rsidR="2AD30711" w:rsidRDefault="2B8C5886" w:rsidP="2A075B67">
            <w:pPr>
              <w:rPr>
                <w:rFonts w:ascii="Calibri" w:eastAsia="Calibri" w:hAnsi="Calibri" w:cs="Calibri"/>
              </w:rPr>
            </w:pPr>
            <w:r w:rsidRPr="2A075B67">
              <w:rPr>
                <w:rFonts w:ascii="Calibri" w:eastAsia="Calibri" w:hAnsi="Calibri" w:cs="Calibri"/>
              </w:rPr>
              <w:t>Build-a-Bike Registration forms</w:t>
            </w:r>
          </w:p>
          <w:p w14:paraId="567D2102" w14:textId="1D4B70E1" w:rsidR="2AD30711" w:rsidRDefault="2B8C5886" w:rsidP="2A075B67">
            <w:pPr>
              <w:rPr>
                <w:rFonts w:ascii="Calibri" w:eastAsia="Calibri" w:hAnsi="Calibri" w:cs="Calibri"/>
              </w:rPr>
            </w:pPr>
            <w:r w:rsidRPr="2A075B67">
              <w:rPr>
                <w:rFonts w:ascii="Calibri" w:eastAsia="Calibri" w:hAnsi="Calibri" w:cs="Calibri"/>
              </w:rPr>
              <w:t>Build-a-Bike Registration forms</w:t>
            </w:r>
          </w:p>
          <w:p w14:paraId="387082BC" w14:textId="60874799" w:rsidR="2AD30711" w:rsidRDefault="2AD30711" w:rsidP="2A075B67">
            <w:pPr>
              <w:rPr>
                <w:rFonts w:ascii="Calibri" w:eastAsia="Calibri" w:hAnsi="Calibri" w:cs="Calibri"/>
              </w:rPr>
            </w:pPr>
          </w:p>
          <w:p w14:paraId="6408106F" w14:textId="509D1B7E" w:rsidR="2AD30711" w:rsidRDefault="2B8C5886" w:rsidP="2A075B67">
            <w:pPr>
              <w:rPr>
                <w:rFonts w:ascii="Calibri" w:eastAsia="Calibri" w:hAnsi="Calibri" w:cs="Calibri"/>
              </w:rPr>
            </w:pPr>
            <w:r w:rsidRPr="2A075B67">
              <w:rPr>
                <w:rFonts w:ascii="Calibri" w:eastAsia="Calibri" w:hAnsi="Calibri" w:cs="Calibri"/>
              </w:rPr>
              <w:t>Build-a-Bike Registration forms</w:t>
            </w:r>
          </w:p>
        </w:tc>
      </w:tr>
      <w:tr w:rsidR="2AD30711" w14:paraId="1C3C1C3B" w14:textId="77777777" w:rsidTr="2A075B67">
        <w:trPr>
          <w:trHeight w:val="300"/>
        </w:trPr>
        <w:tc>
          <w:tcPr>
            <w:tcW w:w="2242" w:type="dxa"/>
            <w:tcBorders>
              <w:top w:val="single" w:sz="6" w:space="0" w:color="auto"/>
              <w:left w:val="single" w:sz="6" w:space="0" w:color="auto"/>
              <w:bottom w:val="single" w:sz="6" w:space="0" w:color="auto"/>
              <w:right w:val="single" w:sz="6" w:space="0" w:color="auto"/>
            </w:tcBorders>
          </w:tcPr>
          <w:p w14:paraId="46DEAD11" w14:textId="6084FD76" w:rsidR="2AD30711" w:rsidRDefault="2B8C5886" w:rsidP="2A075B67">
            <w:pPr>
              <w:spacing w:line="276" w:lineRule="auto"/>
              <w:rPr>
                <w:rFonts w:ascii="Calibri" w:eastAsia="Calibri" w:hAnsi="Calibri" w:cs="Calibri"/>
              </w:rPr>
            </w:pPr>
            <w:r w:rsidRPr="2A075B67">
              <w:rPr>
                <w:rFonts w:ascii="Calibri" w:eastAsia="Calibri" w:hAnsi="Calibri" w:cs="Calibri"/>
              </w:rPr>
              <w:lastRenderedPageBreak/>
              <w:t xml:space="preserve">e) Consistency across sites and staff </w:t>
            </w:r>
          </w:p>
        </w:tc>
        <w:tc>
          <w:tcPr>
            <w:tcW w:w="4279" w:type="dxa"/>
            <w:tcBorders>
              <w:top w:val="single" w:sz="6" w:space="0" w:color="auto"/>
              <w:left w:val="single" w:sz="6" w:space="0" w:color="auto"/>
              <w:bottom w:val="single" w:sz="6" w:space="0" w:color="auto"/>
              <w:right w:val="single" w:sz="6" w:space="0" w:color="auto"/>
            </w:tcBorders>
          </w:tcPr>
          <w:p w14:paraId="60B1C406" w14:textId="0F29BB5C" w:rsidR="2AD30711" w:rsidRDefault="2B8C5886" w:rsidP="2A075B67">
            <w:pPr>
              <w:rPr>
                <w:rFonts w:ascii="Calibri" w:eastAsia="Calibri" w:hAnsi="Calibri" w:cs="Calibri"/>
              </w:rPr>
            </w:pPr>
            <w:r w:rsidRPr="2A075B67">
              <w:rPr>
                <w:rFonts w:ascii="Calibri" w:eastAsia="Calibri" w:hAnsi="Calibri" w:cs="Calibri"/>
              </w:rPr>
              <w:t>How does the instructor-to-student ratio compare across sites?</w:t>
            </w:r>
          </w:p>
          <w:p w14:paraId="482C4CB2" w14:textId="781C2D48" w:rsidR="2AD30711" w:rsidRDefault="2AD30711" w:rsidP="2A075B67">
            <w:pPr>
              <w:rPr>
                <w:rFonts w:ascii="Calibri" w:eastAsia="Calibri" w:hAnsi="Calibri" w:cs="Calibri"/>
              </w:rPr>
            </w:pPr>
          </w:p>
          <w:p w14:paraId="4B92BAE1" w14:textId="09FAAE6A" w:rsidR="2AD30711" w:rsidRDefault="2B8C5886" w:rsidP="2A075B67">
            <w:pPr>
              <w:rPr>
                <w:rFonts w:ascii="Calibri" w:eastAsia="Calibri" w:hAnsi="Calibri" w:cs="Calibri"/>
              </w:rPr>
            </w:pPr>
            <w:r w:rsidRPr="2A075B67">
              <w:rPr>
                <w:rFonts w:ascii="Calibri" w:eastAsia="Calibri" w:hAnsi="Calibri" w:cs="Calibri"/>
              </w:rPr>
              <w:t>How does the percentage of sessions delivered compare across sites?</w:t>
            </w:r>
          </w:p>
        </w:tc>
        <w:tc>
          <w:tcPr>
            <w:tcW w:w="2839" w:type="dxa"/>
            <w:tcBorders>
              <w:top w:val="single" w:sz="6" w:space="0" w:color="auto"/>
              <w:left w:val="single" w:sz="6" w:space="0" w:color="auto"/>
              <w:bottom w:val="single" w:sz="6" w:space="0" w:color="auto"/>
              <w:right w:val="single" w:sz="6" w:space="0" w:color="auto"/>
            </w:tcBorders>
          </w:tcPr>
          <w:p w14:paraId="153BB535" w14:textId="5FAED83B" w:rsidR="2AD30711" w:rsidRDefault="2B8C5886" w:rsidP="2A075B67">
            <w:pPr>
              <w:rPr>
                <w:rFonts w:ascii="Calibri" w:eastAsia="Calibri" w:hAnsi="Calibri" w:cs="Calibri"/>
              </w:rPr>
            </w:pPr>
            <w:r w:rsidRPr="2A075B67">
              <w:rPr>
                <w:rFonts w:ascii="Calibri" w:eastAsia="Calibri" w:hAnsi="Calibri" w:cs="Calibri"/>
              </w:rPr>
              <w:t>Attendance Logs</w:t>
            </w:r>
          </w:p>
          <w:p w14:paraId="35E85B7C" w14:textId="59863671" w:rsidR="2AD30711" w:rsidRDefault="2AD30711" w:rsidP="2A075B67">
            <w:pPr>
              <w:rPr>
                <w:rFonts w:ascii="Calibri" w:eastAsia="Calibri" w:hAnsi="Calibri" w:cs="Calibri"/>
              </w:rPr>
            </w:pPr>
          </w:p>
          <w:p w14:paraId="5EE7DA1B" w14:textId="7522DE44" w:rsidR="2AD30711" w:rsidRDefault="2AD30711" w:rsidP="2A075B67">
            <w:pPr>
              <w:rPr>
                <w:rFonts w:ascii="Calibri" w:eastAsia="Calibri" w:hAnsi="Calibri" w:cs="Calibri"/>
              </w:rPr>
            </w:pPr>
          </w:p>
          <w:p w14:paraId="085065BC" w14:textId="0160DE4E" w:rsidR="2AD30711" w:rsidRDefault="2B8C5886" w:rsidP="2A075B67">
            <w:pPr>
              <w:rPr>
                <w:rFonts w:ascii="Calibri" w:eastAsia="Calibri" w:hAnsi="Calibri" w:cs="Calibri"/>
              </w:rPr>
            </w:pPr>
            <w:r w:rsidRPr="2A075B67">
              <w:rPr>
                <w:rFonts w:ascii="Calibri" w:eastAsia="Calibri" w:hAnsi="Calibri" w:cs="Calibri"/>
              </w:rPr>
              <w:t>EAB Instructor Logs</w:t>
            </w:r>
          </w:p>
          <w:p w14:paraId="50C1BB10" w14:textId="786B426F" w:rsidR="2AD30711" w:rsidRDefault="2AD30711" w:rsidP="2A075B67">
            <w:pPr>
              <w:rPr>
                <w:rFonts w:ascii="Calibri" w:eastAsia="Calibri" w:hAnsi="Calibri" w:cs="Calibri"/>
              </w:rPr>
            </w:pPr>
          </w:p>
        </w:tc>
      </w:tr>
      <w:tr w:rsidR="2AD30711" w14:paraId="163DDB11" w14:textId="77777777" w:rsidTr="2A075B67">
        <w:trPr>
          <w:trHeight w:val="585"/>
        </w:trPr>
        <w:tc>
          <w:tcPr>
            <w:tcW w:w="2242" w:type="dxa"/>
            <w:tcBorders>
              <w:top w:val="single" w:sz="6" w:space="0" w:color="auto"/>
              <w:left w:val="single" w:sz="6" w:space="0" w:color="auto"/>
              <w:bottom w:val="single" w:sz="6" w:space="0" w:color="auto"/>
              <w:right w:val="single" w:sz="6" w:space="0" w:color="auto"/>
            </w:tcBorders>
          </w:tcPr>
          <w:p w14:paraId="3F4CC4A0" w14:textId="223EBD73" w:rsidR="2AD30711" w:rsidRDefault="2B8C5886" w:rsidP="2A075B67">
            <w:pPr>
              <w:spacing w:line="276" w:lineRule="auto"/>
              <w:rPr>
                <w:rFonts w:ascii="Calibri" w:eastAsia="Calibri" w:hAnsi="Calibri" w:cs="Calibri"/>
              </w:rPr>
            </w:pPr>
            <w:r w:rsidRPr="2A075B67">
              <w:rPr>
                <w:rFonts w:ascii="Calibri" w:eastAsia="Calibri" w:hAnsi="Calibri" w:cs="Calibri"/>
              </w:rPr>
              <w:t>f) Participants’ perception of delivery channel</w:t>
            </w:r>
          </w:p>
        </w:tc>
        <w:tc>
          <w:tcPr>
            <w:tcW w:w="4279" w:type="dxa"/>
            <w:tcBorders>
              <w:top w:val="single" w:sz="6" w:space="0" w:color="auto"/>
              <w:left w:val="single" w:sz="6" w:space="0" w:color="auto"/>
              <w:bottom w:val="single" w:sz="6" w:space="0" w:color="auto"/>
              <w:right w:val="single" w:sz="6" w:space="0" w:color="auto"/>
            </w:tcBorders>
          </w:tcPr>
          <w:p w14:paraId="64553A99" w14:textId="206ACDB1" w:rsidR="2AD30711" w:rsidRDefault="2B8C5886" w:rsidP="2A075B67">
            <w:pPr>
              <w:rPr>
                <w:rFonts w:ascii="Calibri" w:eastAsia="Calibri" w:hAnsi="Calibri" w:cs="Calibri"/>
              </w:rPr>
            </w:pPr>
            <w:r w:rsidRPr="2A075B67">
              <w:rPr>
                <w:rFonts w:ascii="Calibri" w:eastAsia="Calibri" w:hAnsi="Calibri" w:cs="Calibri"/>
              </w:rPr>
              <w:t>How excited are students to attend the educational sessions?</w:t>
            </w:r>
          </w:p>
          <w:p w14:paraId="36B03376" w14:textId="6B5D0EB0" w:rsidR="2AD30711" w:rsidRPr="00BB6C6A" w:rsidRDefault="2B8C5886" w:rsidP="2A075B67">
            <w:pPr>
              <w:rPr>
                <w:rFonts w:ascii="Calibri" w:eastAsia="Calibri" w:hAnsi="Calibri" w:cs="Calibri"/>
                <w:strike/>
              </w:rPr>
            </w:pPr>
            <w:r w:rsidRPr="00BB6C6A">
              <w:rPr>
                <w:rFonts w:ascii="Calibri" w:eastAsia="Calibri" w:hAnsi="Calibri" w:cs="Calibri"/>
                <w:strike/>
              </w:rPr>
              <w:t>How much do students feel that they are learning in the sessions?</w:t>
            </w:r>
          </w:p>
          <w:p w14:paraId="42A5C764" w14:textId="47E66FA9" w:rsidR="2AD30711" w:rsidRDefault="2B8C5886" w:rsidP="2A075B67">
            <w:pPr>
              <w:rPr>
                <w:rFonts w:ascii="Calibri" w:eastAsia="Calibri" w:hAnsi="Calibri" w:cs="Calibri"/>
              </w:rPr>
            </w:pPr>
            <w:r w:rsidRPr="2A075B67">
              <w:rPr>
                <w:rFonts w:ascii="Calibri" w:eastAsia="Calibri" w:hAnsi="Calibri" w:cs="Calibri"/>
              </w:rPr>
              <w:t>How engaging do students feel that the instructors are?</w:t>
            </w:r>
          </w:p>
          <w:p w14:paraId="6EBE259D" w14:textId="20C9B5AC" w:rsidR="2AD30711" w:rsidRDefault="2B8C5886" w:rsidP="2A075B67">
            <w:pPr>
              <w:rPr>
                <w:rFonts w:ascii="Calibri" w:eastAsia="Calibri" w:hAnsi="Calibri" w:cs="Calibri"/>
              </w:rPr>
            </w:pPr>
            <w:r w:rsidRPr="2A075B67">
              <w:rPr>
                <w:rFonts w:ascii="Calibri" w:eastAsia="Calibri" w:hAnsi="Calibri" w:cs="Calibri"/>
              </w:rPr>
              <w:t>How much do students relate with the instructors?</w:t>
            </w:r>
          </w:p>
          <w:p w14:paraId="390F2BB1" w14:textId="629603E7" w:rsidR="2AD30711" w:rsidRPr="00BB6C6A" w:rsidRDefault="2B8C5886" w:rsidP="2A075B67">
            <w:pPr>
              <w:rPr>
                <w:rFonts w:ascii="Calibri" w:eastAsia="Calibri" w:hAnsi="Calibri" w:cs="Calibri"/>
                <w:strike/>
              </w:rPr>
            </w:pPr>
            <w:r w:rsidRPr="00BB6C6A">
              <w:rPr>
                <w:rFonts w:ascii="Calibri" w:eastAsia="Calibri" w:hAnsi="Calibri" w:cs="Calibri"/>
                <w:strike/>
              </w:rPr>
              <w:t>How engaging do students feel the educational materials are?</w:t>
            </w:r>
          </w:p>
        </w:tc>
        <w:tc>
          <w:tcPr>
            <w:tcW w:w="2839" w:type="dxa"/>
            <w:tcBorders>
              <w:top w:val="single" w:sz="6" w:space="0" w:color="auto"/>
              <w:left w:val="single" w:sz="6" w:space="0" w:color="auto"/>
              <w:bottom w:val="single" w:sz="6" w:space="0" w:color="auto"/>
              <w:right w:val="single" w:sz="6" w:space="0" w:color="auto"/>
            </w:tcBorders>
          </w:tcPr>
          <w:p w14:paraId="4A314A34" w14:textId="397AE0D7" w:rsidR="2AD30711" w:rsidRDefault="2B8C5886" w:rsidP="2A075B67">
            <w:pPr>
              <w:rPr>
                <w:rFonts w:ascii="Calibri" w:eastAsia="Calibri" w:hAnsi="Calibri" w:cs="Calibri"/>
              </w:rPr>
            </w:pPr>
            <w:r w:rsidRPr="2A075B67">
              <w:rPr>
                <w:rFonts w:ascii="Calibri" w:eastAsia="Calibri" w:hAnsi="Calibri" w:cs="Calibri"/>
              </w:rPr>
              <w:t>Student interviews</w:t>
            </w:r>
          </w:p>
          <w:p w14:paraId="77D9EA8F" w14:textId="04C70C06" w:rsidR="2AD30711" w:rsidRDefault="2AD30711" w:rsidP="2A075B67">
            <w:pPr>
              <w:rPr>
                <w:rFonts w:ascii="Calibri" w:eastAsia="Calibri" w:hAnsi="Calibri" w:cs="Calibri"/>
              </w:rPr>
            </w:pPr>
          </w:p>
          <w:p w14:paraId="7590148B" w14:textId="32DD5C97" w:rsidR="2AD30711" w:rsidRDefault="2B8C5886" w:rsidP="2A075B67">
            <w:pPr>
              <w:rPr>
                <w:rFonts w:ascii="Calibri" w:eastAsia="Calibri" w:hAnsi="Calibri" w:cs="Calibri"/>
              </w:rPr>
            </w:pPr>
            <w:r w:rsidRPr="2A075B67">
              <w:rPr>
                <w:rFonts w:ascii="Calibri" w:eastAsia="Calibri" w:hAnsi="Calibri" w:cs="Calibri"/>
              </w:rPr>
              <w:t>Student interviews</w:t>
            </w:r>
          </w:p>
          <w:p w14:paraId="59D2A990" w14:textId="1CA4B7C9" w:rsidR="2AD30711" w:rsidRDefault="2AD30711" w:rsidP="2A075B67">
            <w:pPr>
              <w:rPr>
                <w:rFonts w:ascii="Calibri" w:eastAsia="Calibri" w:hAnsi="Calibri" w:cs="Calibri"/>
              </w:rPr>
            </w:pPr>
          </w:p>
          <w:p w14:paraId="0A6E0AA5" w14:textId="362B71D2" w:rsidR="2AD30711" w:rsidRDefault="2B8C5886" w:rsidP="2A075B67">
            <w:pPr>
              <w:rPr>
                <w:rFonts w:ascii="Calibri" w:eastAsia="Calibri" w:hAnsi="Calibri" w:cs="Calibri"/>
              </w:rPr>
            </w:pPr>
            <w:r w:rsidRPr="2A075B67">
              <w:rPr>
                <w:rFonts w:ascii="Calibri" w:eastAsia="Calibri" w:hAnsi="Calibri" w:cs="Calibri"/>
              </w:rPr>
              <w:t>Student interviews</w:t>
            </w:r>
          </w:p>
          <w:p w14:paraId="59BB3543" w14:textId="46E8103B" w:rsidR="2AD30711" w:rsidRDefault="2AD30711" w:rsidP="2A075B67">
            <w:pPr>
              <w:rPr>
                <w:rFonts w:ascii="Calibri" w:eastAsia="Calibri" w:hAnsi="Calibri" w:cs="Calibri"/>
              </w:rPr>
            </w:pPr>
          </w:p>
          <w:p w14:paraId="64DA7486" w14:textId="51F62A98" w:rsidR="2AD30711" w:rsidRDefault="2B8C5886" w:rsidP="2A075B67">
            <w:pPr>
              <w:rPr>
                <w:rFonts w:ascii="Calibri" w:eastAsia="Calibri" w:hAnsi="Calibri" w:cs="Calibri"/>
              </w:rPr>
            </w:pPr>
            <w:r w:rsidRPr="2A075B67">
              <w:rPr>
                <w:rFonts w:ascii="Calibri" w:eastAsia="Calibri" w:hAnsi="Calibri" w:cs="Calibri"/>
              </w:rPr>
              <w:t>Student interviews</w:t>
            </w:r>
          </w:p>
        </w:tc>
      </w:tr>
      <w:tr w:rsidR="2AD30711" w14:paraId="25563A5F" w14:textId="77777777" w:rsidTr="2A075B67">
        <w:trPr>
          <w:trHeight w:val="300"/>
        </w:trPr>
        <w:tc>
          <w:tcPr>
            <w:tcW w:w="2242" w:type="dxa"/>
            <w:tcBorders>
              <w:top w:val="single" w:sz="6" w:space="0" w:color="auto"/>
              <w:left w:val="single" w:sz="6" w:space="0" w:color="auto"/>
              <w:bottom w:val="single" w:sz="6" w:space="0" w:color="auto"/>
              <w:right w:val="single" w:sz="6" w:space="0" w:color="auto"/>
            </w:tcBorders>
          </w:tcPr>
          <w:p w14:paraId="62189D02" w14:textId="0261CF84" w:rsidR="2AD30711" w:rsidRDefault="2B8C5886" w:rsidP="2A075B67">
            <w:pPr>
              <w:spacing w:line="276" w:lineRule="auto"/>
              <w:rPr>
                <w:rFonts w:ascii="Calibri" w:eastAsia="Calibri" w:hAnsi="Calibri" w:cs="Calibri"/>
              </w:rPr>
            </w:pPr>
            <w:r w:rsidRPr="2A075B67">
              <w:rPr>
                <w:rFonts w:ascii="Calibri" w:eastAsia="Calibri" w:hAnsi="Calibri" w:cs="Calibri"/>
              </w:rPr>
              <w:t xml:space="preserve">g) Participants’ satisfaction with various service components </w:t>
            </w:r>
          </w:p>
        </w:tc>
        <w:tc>
          <w:tcPr>
            <w:tcW w:w="4279" w:type="dxa"/>
            <w:tcBorders>
              <w:top w:val="single" w:sz="6" w:space="0" w:color="auto"/>
              <w:left w:val="single" w:sz="6" w:space="0" w:color="auto"/>
              <w:bottom w:val="single" w:sz="6" w:space="0" w:color="auto"/>
              <w:right w:val="single" w:sz="6" w:space="0" w:color="auto"/>
            </w:tcBorders>
          </w:tcPr>
          <w:p w14:paraId="18F230F4" w14:textId="36CCB139" w:rsidR="2AD30711" w:rsidRDefault="2B8C5886" w:rsidP="2A075B67">
            <w:pPr>
              <w:rPr>
                <w:rFonts w:ascii="Calibri" w:eastAsia="Calibri" w:hAnsi="Calibri" w:cs="Calibri"/>
              </w:rPr>
            </w:pPr>
            <w:r w:rsidRPr="2A075B67">
              <w:rPr>
                <w:rFonts w:ascii="Calibri" w:eastAsia="Calibri" w:hAnsi="Calibri" w:cs="Calibri"/>
              </w:rPr>
              <w:t>How satisfied are students with the educational sessions?</w:t>
            </w:r>
          </w:p>
          <w:p w14:paraId="071C5DE2" w14:textId="7BA0EA1B" w:rsidR="2AD30711" w:rsidRDefault="2B8C5886" w:rsidP="2A075B67">
            <w:pPr>
              <w:rPr>
                <w:rFonts w:ascii="Calibri" w:eastAsia="Calibri" w:hAnsi="Calibri" w:cs="Calibri"/>
              </w:rPr>
            </w:pPr>
            <w:r w:rsidRPr="2A075B67">
              <w:rPr>
                <w:rFonts w:ascii="Calibri" w:eastAsia="Calibri" w:hAnsi="Calibri" w:cs="Calibri"/>
              </w:rPr>
              <w:t>How satisfied are students with the Build-a-Bike session?</w:t>
            </w:r>
          </w:p>
          <w:p w14:paraId="595C2A8F" w14:textId="6C821344" w:rsidR="2AD30711" w:rsidRDefault="2B8C5886" w:rsidP="2A075B67">
            <w:pPr>
              <w:rPr>
                <w:rFonts w:ascii="Calibri" w:eastAsia="Calibri" w:hAnsi="Calibri" w:cs="Calibri"/>
              </w:rPr>
            </w:pPr>
            <w:r w:rsidRPr="2A075B67">
              <w:rPr>
                <w:rFonts w:ascii="Calibri" w:eastAsia="Calibri" w:hAnsi="Calibri" w:cs="Calibri"/>
              </w:rPr>
              <w:t>How satisfied are students with their volunteer at the Build-a-Bike session?</w:t>
            </w:r>
          </w:p>
          <w:p w14:paraId="68888D0C" w14:textId="43B6AAAC" w:rsidR="2AD30711" w:rsidRDefault="2AD30711" w:rsidP="2A075B67">
            <w:pPr>
              <w:rPr>
                <w:rFonts w:ascii="Calibri" w:eastAsia="Calibri" w:hAnsi="Calibri" w:cs="Calibri"/>
              </w:rPr>
            </w:pPr>
          </w:p>
          <w:p w14:paraId="678C9745" w14:textId="10CCC45F" w:rsidR="2AD30711" w:rsidRDefault="2B8C5886" w:rsidP="2A075B67">
            <w:pPr>
              <w:rPr>
                <w:rFonts w:ascii="Calibri" w:eastAsia="Calibri" w:hAnsi="Calibri" w:cs="Calibri"/>
              </w:rPr>
            </w:pPr>
            <w:r w:rsidRPr="2A075B67">
              <w:rPr>
                <w:rFonts w:ascii="Calibri" w:eastAsia="Calibri" w:hAnsi="Calibri" w:cs="Calibri"/>
              </w:rPr>
              <w:t>How satisfied are parents with the community resource training at the Build-a-Bike event?</w:t>
            </w:r>
          </w:p>
          <w:p w14:paraId="5AEE56C6" w14:textId="12C80F7A" w:rsidR="2AD30711" w:rsidRDefault="2B8C5886" w:rsidP="2A075B67">
            <w:pPr>
              <w:rPr>
                <w:rFonts w:ascii="Calibri" w:eastAsia="Calibri" w:hAnsi="Calibri" w:cs="Calibri"/>
              </w:rPr>
            </w:pPr>
            <w:r w:rsidRPr="2A075B67">
              <w:rPr>
                <w:rFonts w:ascii="Calibri" w:eastAsia="Calibri" w:hAnsi="Calibri" w:cs="Calibri"/>
              </w:rPr>
              <w:t>How satisfied are parents with the program as a whole?</w:t>
            </w:r>
          </w:p>
        </w:tc>
        <w:tc>
          <w:tcPr>
            <w:tcW w:w="2839" w:type="dxa"/>
            <w:tcBorders>
              <w:top w:val="single" w:sz="6" w:space="0" w:color="auto"/>
              <w:left w:val="single" w:sz="6" w:space="0" w:color="auto"/>
              <w:bottom w:val="single" w:sz="6" w:space="0" w:color="auto"/>
              <w:right w:val="single" w:sz="6" w:space="0" w:color="auto"/>
            </w:tcBorders>
          </w:tcPr>
          <w:p w14:paraId="1D1A260E" w14:textId="2F582C81" w:rsidR="2AD30711" w:rsidRDefault="2B8C5886" w:rsidP="2A075B67">
            <w:pPr>
              <w:rPr>
                <w:rFonts w:ascii="Calibri" w:eastAsia="Calibri" w:hAnsi="Calibri" w:cs="Calibri"/>
              </w:rPr>
            </w:pPr>
            <w:r w:rsidRPr="2A075B67">
              <w:rPr>
                <w:rFonts w:ascii="Calibri" w:eastAsia="Calibri" w:hAnsi="Calibri" w:cs="Calibri"/>
              </w:rPr>
              <w:t>Student Interviews</w:t>
            </w:r>
          </w:p>
          <w:p w14:paraId="3C7180E5" w14:textId="5F70A5B2" w:rsidR="2AD30711" w:rsidRDefault="2AD30711" w:rsidP="2A075B67">
            <w:pPr>
              <w:rPr>
                <w:rFonts w:ascii="Calibri" w:eastAsia="Calibri" w:hAnsi="Calibri" w:cs="Calibri"/>
              </w:rPr>
            </w:pPr>
          </w:p>
          <w:p w14:paraId="5331DDAA" w14:textId="3E0C65EE" w:rsidR="2AD30711" w:rsidRDefault="2AD30711" w:rsidP="2A075B67">
            <w:pPr>
              <w:rPr>
                <w:rFonts w:ascii="Calibri" w:eastAsia="Calibri" w:hAnsi="Calibri" w:cs="Calibri"/>
              </w:rPr>
            </w:pPr>
          </w:p>
          <w:p w14:paraId="419E5CE1" w14:textId="595E49FF" w:rsidR="2AD30711" w:rsidRDefault="2AD30711" w:rsidP="2A075B67">
            <w:pPr>
              <w:rPr>
                <w:rFonts w:ascii="Calibri" w:eastAsia="Calibri" w:hAnsi="Calibri" w:cs="Calibri"/>
              </w:rPr>
            </w:pPr>
          </w:p>
          <w:p w14:paraId="1DACCB9A" w14:textId="6344189F" w:rsidR="2AD30711" w:rsidRDefault="2AD30711" w:rsidP="2A075B67">
            <w:pPr>
              <w:rPr>
                <w:rFonts w:ascii="Calibri" w:eastAsia="Calibri" w:hAnsi="Calibri" w:cs="Calibri"/>
              </w:rPr>
            </w:pPr>
          </w:p>
          <w:p w14:paraId="0F99AABB" w14:textId="08006823" w:rsidR="2AD30711" w:rsidRDefault="2AD30711" w:rsidP="2A075B67">
            <w:pPr>
              <w:rPr>
                <w:rFonts w:ascii="Calibri" w:eastAsia="Calibri" w:hAnsi="Calibri" w:cs="Calibri"/>
              </w:rPr>
            </w:pPr>
          </w:p>
          <w:p w14:paraId="27DCF573" w14:textId="0889642A" w:rsidR="2AD30711" w:rsidRDefault="2AD30711" w:rsidP="2A075B67">
            <w:pPr>
              <w:rPr>
                <w:rFonts w:ascii="Calibri" w:eastAsia="Calibri" w:hAnsi="Calibri" w:cs="Calibri"/>
              </w:rPr>
            </w:pPr>
          </w:p>
          <w:p w14:paraId="32339265" w14:textId="526296E4" w:rsidR="2AD30711" w:rsidRDefault="2B8C5886" w:rsidP="2A075B67">
            <w:pPr>
              <w:rPr>
                <w:rFonts w:ascii="Calibri" w:eastAsia="Calibri" w:hAnsi="Calibri" w:cs="Calibri"/>
              </w:rPr>
            </w:pPr>
            <w:r w:rsidRPr="2A075B67">
              <w:rPr>
                <w:rFonts w:ascii="Calibri" w:eastAsia="Calibri" w:hAnsi="Calibri" w:cs="Calibri"/>
              </w:rPr>
              <w:t>Parent survey</w:t>
            </w:r>
          </w:p>
        </w:tc>
      </w:tr>
      <w:tr w:rsidR="2AD30711" w14:paraId="0C5B997F" w14:textId="77777777" w:rsidTr="2A075B67">
        <w:trPr>
          <w:trHeight w:val="300"/>
        </w:trPr>
        <w:tc>
          <w:tcPr>
            <w:tcW w:w="2242" w:type="dxa"/>
            <w:tcBorders>
              <w:top w:val="single" w:sz="6" w:space="0" w:color="auto"/>
              <w:left w:val="single" w:sz="6" w:space="0" w:color="auto"/>
              <w:bottom w:val="single" w:sz="6" w:space="0" w:color="auto"/>
              <w:right w:val="single" w:sz="6" w:space="0" w:color="auto"/>
            </w:tcBorders>
          </w:tcPr>
          <w:p w14:paraId="389DE604" w14:textId="1D921F62" w:rsidR="2AD30711" w:rsidRDefault="2B8C5886" w:rsidP="2A075B67">
            <w:pPr>
              <w:spacing w:line="276" w:lineRule="auto"/>
              <w:rPr>
                <w:rFonts w:ascii="Calibri" w:eastAsia="Calibri" w:hAnsi="Calibri" w:cs="Calibri"/>
              </w:rPr>
            </w:pPr>
            <w:r w:rsidRPr="2A075B67">
              <w:rPr>
                <w:rFonts w:ascii="Calibri" w:eastAsia="Calibri" w:hAnsi="Calibri" w:cs="Calibri"/>
              </w:rPr>
              <w:lastRenderedPageBreak/>
              <w:t xml:space="preserve">h) Coordination with other programs or agencies </w:t>
            </w:r>
          </w:p>
        </w:tc>
        <w:tc>
          <w:tcPr>
            <w:tcW w:w="4279" w:type="dxa"/>
            <w:tcBorders>
              <w:top w:val="single" w:sz="6" w:space="0" w:color="auto"/>
              <w:left w:val="single" w:sz="6" w:space="0" w:color="auto"/>
              <w:bottom w:val="single" w:sz="6" w:space="0" w:color="auto"/>
              <w:right w:val="single" w:sz="6" w:space="0" w:color="auto"/>
            </w:tcBorders>
          </w:tcPr>
          <w:p w14:paraId="431B16CE" w14:textId="6DCABEE0" w:rsidR="2AD30711" w:rsidRDefault="2B8C5886" w:rsidP="2A075B67">
            <w:pPr>
              <w:rPr>
                <w:rFonts w:ascii="Calibri" w:eastAsia="Calibri" w:hAnsi="Calibri" w:cs="Calibri"/>
              </w:rPr>
            </w:pPr>
            <w:r w:rsidRPr="2A075B67">
              <w:rPr>
                <w:rFonts w:ascii="Calibri" w:eastAsia="Calibri" w:hAnsi="Calibri" w:cs="Calibri"/>
              </w:rPr>
              <w:t>Schools:</w:t>
            </w:r>
          </w:p>
          <w:p w14:paraId="78B0F567" w14:textId="5332956E" w:rsidR="2AD30711" w:rsidRDefault="2B8C5886" w:rsidP="2A075B67">
            <w:pPr>
              <w:rPr>
                <w:rFonts w:ascii="Calibri" w:eastAsia="Calibri" w:hAnsi="Calibri" w:cs="Calibri"/>
              </w:rPr>
            </w:pPr>
            <w:r w:rsidRPr="2A075B67">
              <w:rPr>
                <w:rFonts w:ascii="Calibri" w:eastAsia="Calibri" w:hAnsi="Calibri" w:cs="Calibri"/>
              </w:rPr>
              <w:t>How satisfied are the schools with the EAB program?</w:t>
            </w:r>
          </w:p>
          <w:p w14:paraId="3B409BA6" w14:textId="2B585EE7" w:rsidR="2AD30711" w:rsidRDefault="2B8C5886" w:rsidP="2A075B67">
            <w:pPr>
              <w:rPr>
                <w:rFonts w:ascii="Calibri" w:eastAsia="Calibri" w:hAnsi="Calibri" w:cs="Calibri"/>
              </w:rPr>
            </w:pPr>
            <w:r w:rsidRPr="2A075B67">
              <w:rPr>
                <w:rFonts w:ascii="Calibri" w:eastAsia="Calibri" w:hAnsi="Calibri" w:cs="Calibri"/>
              </w:rPr>
              <w:t>Is coordination between schools and EAB adequate?</w:t>
            </w:r>
          </w:p>
          <w:p w14:paraId="496950EF" w14:textId="2BD5B3AC" w:rsidR="2AD30711" w:rsidRDefault="2AD30711" w:rsidP="2A075B67">
            <w:pPr>
              <w:rPr>
                <w:rFonts w:ascii="Calibri" w:eastAsia="Calibri" w:hAnsi="Calibri" w:cs="Calibri"/>
              </w:rPr>
            </w:pPr>
          </w:p>
          <w:p w14:paraId="28417EE1" w14:textId="5035A89B" w:rsidR="2AD30711" w:rsidRDefault="2B8C5886" w:rsidP="2A075B67">
            <w:pPr>
              <w:rPr>
                <w:rFonts w:ascii="Calibri" w:eastAsia="Calibri" w:hAnsi="Calibri" w:cs="Calibri"/>
              </w:rPr>
            </w:pPr>
            <w:r w:rsidRPr="2A075B67">
              <w:rPr>
                <w:rFonts w:ascii="Calibri" w:eastAsia="Calibri" w:hAnsi="Calibri" w:cs="Calibri"/>
              </w:rPr>
              <w:t xml:space="preserve">VIA </w:t>
            </w:r>
          </w:p>
          <w:p w14:paraId="0F608CA9" w14:textId="2E1305F9" w:rsidR="2AD30711" w:rsidRDefault="2B8C5886" w:rsidP="2A075B67">
            <w:pPr>
              <w:rPr>
                <w:rFonts w:ascii="Calibri" w:eastAsia="Calibri" w:hAnsi="Calibri" w:cs="Calibri"/>
              </w:rPr>
            </w:pPr>
            <w:proofErr w:type="gramStart"/>
            <w:r w:rsidRPr="2A075B67">
              <w:rPr>
                <w:rFonts w:ascii="Calibri" w:eastAsia="Calibri" w:hAnsi="Calibri" w:cs="Calibri"/>
              </w:rPr>
              <w:t>Is</w:t>
            </w:r>
            <w:proofErr w:type="gramEnd"/>
            <w:r w:rsidRPr="2A075B67">
              <w:rPr>
                <w:rFonts w:ascii="Calibri" w:eastAsia="Calibri" w:hAnsi="Calibri" w:cs="Calibri"/>
              </w:rPr>
              <w:t xml:space="preserve"> there appropriate coordination of transportation needs for the Build-a-Bike event?</w:t>
            </w:r>
          </w:p>
          <w:p w14:paraId="0C31D706" w14:textId="0FA9C57F" w:rsidR="2AD30711" w:rsidRDefault="2B8C5886" w:rsidP="2A075B67">
            <w:pPr>
              <w:rPr>
                <w:rFonts w:ascii="Calibri" w:eastAsia="Calibri" w:hAnsi="Calibri" w:cs="Calibri"/>
              </w:rPr>
            </w:pPr>
            <w:r w:rsidRPr="2A075B67">
              <w:rPr>
                <w:rFonts w:ascii="Calibri" w:eastAsia="Calibri" w:hAnsi="Calibri" w:cs="Calibri"/>
              </w:rPr>
              <w:t>How soon prior to the event are the number of needed bus passes requested and received?</w:t>
            </w:r>
          </w:p>
          <w:p w14:paraId="1A2FD313" w14:textId="09884C92" w:rsidR="2AD30711" w:rsidRDefault="2AD30711" w:rsidP="2A075B67">
            <w:pPr>
              <w:rPr>
                <w:rFonts w:ascii="Calibri" w:eastAsia="Calibri" w:hAnsi="Calibri" w:cs="Calibri"/>
              </w:rPr>
            </w:pPr>
          </w:p>
          <w:p w14:paraId="57B28BEF" w14:textId="1076FA1A" w:rsidR="2AD30711" w:rsidRDefault="2B8C5886" w:rsidP="2A075B67">
            <w:pPr>
              <w:rPr>
                <w:rFonts w:ascii="Calibri" w:eastAsia="Calibri" w:hAnsi="Calibri" w:cs="Calibri"/>
              </w:rPr>
            </w:pPr>
            <w:r w:rsidRPr="2A075B67">
              <w:rPr>
                <w:rFonts w:ascii="Calibri" w:eastAsia="Calibri" w:hAnsi="Calibri" w:cs="Calibri"/>
              </w:rPr>
              <w:t>Food Bank</w:t>
            </w:r>
          </w:p>
          <w:p w14:paraId="13D4159A" w14:textId="18754AEB" w:rsidR="2AD30711" w:rsidRDefault="2B8C5886" w:rsidP="2A075B67">
            <w:pPr>
              <w:rPr>
                <w:rFonts w:ascii="Calibri" w:eastAsia="Calibri" w:hAnsi="Calibri" w:cs="Calibri"/>
              </w:rPr>
            </w:pPr>
            <w:r w:rsidRPr="2A075B67">
              <w:rPr>
                <w:rFonts w:ascii="Calibri" w:eastAsia="Calibri" w:hAnsi="Calibri" w:cs="Calibri"/>
              </w:rPr>
              <w:t>How soon prior to the nutrition session are materials requested and received?</w:t>
            </w:r>
          </w:p>
        </w:tc>
        <w:tc>
          <w:tcPr>
            <w:tcW w:w="2839" w:type="dxa"/>
            <w:tcBorders>
              <w:top w:val="single" w:sz="6" w:space="0" w:color="auto"/>
              <w:left w:val="single" w:sz="6" w:space="0" w:color="auto"/>
              <w:bottom w:val="single" w:sz="6" w:space="0" w:color="auto"/>
              <w:right w:val="single" w:sz="6" w:space="0" w:color="auto"/>
            </w:tcBorders>
          </w:tcPr>
          <w:p w14:paraId="6E218333" w14:textId="7682AAD6" w:rsidR="2AD30711" w:rsidRDefault="2AD30711" w:rsidP="2A075B67">
            <w:pPr>
              <w:rPr>
                <w:rFonts w:ascii="Calibri" w:eastAsia="Calibri" w:hAnsi="Calibri" w:cs="Calibri"/>
              </w:rPr>
            </w:pPr>
          </w:p>
          <w:p w14:paraId="0C0BB7B8" w14:textId="5B9D1443" w:rsidR="2AD30711" w:rsidRDefault="2B8C5886" w:rsidP="2A075B67">
            <w:pPr>
              <w:rPr>
                <w:rFonts w:ascii="Calibri" w:eastAsia="Calibri" w:hAnsi="Calibri" w:cs="Calibri"/>
              </w:rPr>
            </w:pPr>
            <w:r w:rsidRPr="2A075B67">
              <w:rPr>
                <w:rFonts w:ascii="Calibri" w:eastAsia="Calibri" w:hAnsi="Calibri" w:cs="Calibri"/>
              </w:rPr>
              <w:t>School Principal Interviews or Survey</w:t>
            </w:r>
          </w:p>
          <w:p w14:paraId="5D60A6C4" w14:textId="7B4B07F9" w:rsidR="2AD30711" w:rsidRDefault="2AD30711" w:rsidP="2A075B67">
            <w:pPr>
              <w:rPr>
                <w:rFonts w:ascii="Calibri" w:eastAsia="Calibri" w:hAnsi="Calibri" w:cs="Calibri"/>
              </w:rPr>
            </w:pPr>
          </w:p>
          <w:p w14:paraId="7A89B172" w14:textId="44A9E279" w:rsidR="2AD30711" w:rsidRDefault="2AD30711" w:rsidP="2A075B67">
            <w:pPr>
              <w:rPr>
                <w:rFonts w:ascii="Calibri" w:eastAsia="Calibri" w:hAnsi="Calibri" w:cs="Calibri"/>
              </w:rPr>
            </w:pPr>
          </w:p>
          <w:p w14:paraId="10C9E80F" w14:textId="04C34682" w:rsidR="2AD30711" w:rsidRDefault="2AD30711" w:rsidP="2A075B67">
            <w:pPr>
              <w:rPr>
                <w:rFonts w:ascii="Calibri" w:eastAsia="Calibri" w:hAnsi="Calibri" w:cs="Calibri"/>
              </w:rPr>
            </w:pPr>
          </w:p>
          <w:p w14:paraId="566FEEA1" w14:textId="6AB66EC4" w:rsidR="2AD30711" w:rsidRDefault="2AD30711" w:rsidP="2A075B67">
            <w:pPr>
              <w:rPr>
                <w:rFonts w:ascii="Calibri" w:eastAsia="Calibri" w:hAnsi="Calibri" w:cs="Calibri"/>
              </w:rPr>
            </w:pPr>
          </w:p>
          <w:p w14:paraId="6F898D2D" w14:textId="59A72B8F" w:rsidR="2AD30711" w:rsidRDefault="2B8C5886" w:rsidP="2A075B67">
            <w:pPr>
              <w:rPr>
                <w:rFonts w:ascii="Calibri" w:eastAsia="Calibri" w:hAnsi="Calibri" w:cs="Calibri"/>
              </w:rPr>
            </w:pPr>
            <w:r w:rsidRPr="2A075B67">
              <w:rPr>
                <w:rFonts w:ascii="Calibri" w:eastAsia="Calibri" w:hAnsi="Calibri" w:cs="Calibri"/>
              </w:rPr>
              <w:t>Interview with VIA representative</w:t>
            </w:r>
          </w:p>
          <w:p w14:paraId="5014AE53" w14:textId="45216D34" w:rsidR="2AD30711" w:rsidRDefault="2AD30711" w:rsidP="2A075B67">
            <w:pPr>
              <w:rPr>
                <w:rFonts w:ascii="Calibri" w:eastAsia="Calibri" w:hAnsi="Calibri" w:cs="Calibri"/>
              </w:rPr>
            </w:pPr>
          </w:p>
          <w:p w14:paraId="30E56623" w14:textId="40968A73" w:rsidR="2AD30711" w:rsidRDefault="2B8C5886" w:rsidP="2A075B67">
            <w:pPr>
              <w:rPr>
                <w:rFonts w:ascii="Calibri" w:eastAsia="Calibri" w:hAnsi="Calibri" w:cs="Calibri"/>
              </w:rPr>
            </w:pPr>
            <w:r w:rsidRPr="2A075B67">
              <w:rPr>
                <w:rFonts w:ascii="Calibri" w:eastAsia="Calibri" w:hAnsi="Calibri" w:cs="Calibri"/>
              </w:rPr>
              <w:t>Email / phone records</w:t>
            </w:r>
          </w:p>
          <w:p w14:paraId="07FAB02B" w14:textId="59E0DDC4" w:rsidR="2AD30711" w:rsidRDefault="2AD30711" w:rsidP="2A075B67">
            <w:pPr>
              <w:rPr>
                <w:rFonts w:ascii="Calibri" w:eastAsia="Calibri" w:hAnsi="Calibri" w:cs="Calibri"/>
              </w:rPr>
            </w:pPr>
          </w:p>
          <w:p w14:paraId="2B9B7556" w14:textId="16E4ECE4" w:rsidR="2AD30711" w:rsidRDefault="2AD30711" w:rsidP="2A075B67">
            <w:pPr>
              <w:rPr>
                <w:rFonts w:ascii="Calibri" w:eastAsia="Calibri" w:hAnsi="Calibri" w:cs="Calibri"/>
              </w:rPr>
            </w:pPr>
          </w:p>
          <w:p w14:paraId="69DD0C30" w14:textId="3D58FD3A" w:rsidR="2AD30711" w:rsidRDefault="2AD30711" w:rsidP="2A075B67">
            <w:pPr>
              <w:rPr>
                <w:rFonts w:ascii="Calibri" w:eastAsia="Calibri" w:hAnsi="Calibri" w:cs="Calibri"/>
              </w:rPr>
            </w:pPr>
          </w:p>
          <w:p w14:paraId="4851C476" w14:textId="79F75C7C" w:rsidR="2AD30711" w:rsidRDefault="2AD30711" w:rsidP="2A075B67">
            <w:pPr>
              <w:rPr>
                <w:rFonts w:ascii="Calibri" w:eastAsia="Calibri" w:hAnsi="Calibri" w:cs="Calibri"/>
              </w:rPr>
            </w:pPr>
          </w:p>
          <w:p w14:paraId="6882067A" w14:textId="391F06BA" w:rsidR="2AD30711" w:rsidRDefault="2B8C5886" w:rsidP="2A075B67">
            <w:pPr>
              <w:rPr>
                <w:rFonts w:ascii="Calibri" w:eastAsia="Calibri" w:hAnsi="Calibri" w:cs="Calibri"/>
              </w:rPr>
            </w:pPr>
            <w:r w:rsidRPr="2A075B67">
              <w:rPr>
                <w:rFonts w:ascii="Calibri" w:eastAsia="Calibri" w:hAnsi="Calibri" w:cs="Calibri"/>
              </w:rPr>
              <w:t>Email / phone records</w:t>
            </w:r>
          </w:p>
          <w:p w14:paraId="7BC98F5A" w14:textId="685F75E8" w:rsidR="2AD30711" w:rsidRDefault="2AD30711" w:rsidP="2A075B67">
            <w:pPr>
              <w:rPr>
                <w:rFonts w:ascii="Calibri" w:eastAsia="Calibri" w:hAnsi="Calibri" w:cs="Calibri"/>
              </w:rPr>
            </w:pPr>
          </w:p>
        </w:tc>
      </w:tr>
      <w:tr w:rsidR="2AD30711" w14:paraId="32A69437" w14:textId="77777777" w:rsidTr="2A075B67">
        <w:trPr>
          <w:trHeight w:val="300"/>
        </w:trPr>
        <w:tc>
          <w:tcPr>
            <w:tcW w:w="2242" w:type="dxa"/>
            <w:tcBorders>
              <w:top w:val="single" w:sz="6" w:space="0" w:color="auto"/>
              <w:left w:val="single" w:sz="6" w:space="0" w:color="auto"/>
              <w:bottom w:val="single" w:sz="6" w:space="0" w:color="auto"/>
              <w:right w:val="single" w:sz="6" w:space="0" w:color="auto"/>
            </w:tcBorders>
          </w:tcPr>
          <w:p w14:paraId="77071DE1" w14:textId="7120BF29" w:rsidR="2AD30711" w:rsidRDefault="2B8C5886" w:rsidP="2A075B67">
            <w:pPr>
              <w:spacing w:line="276" w:lineRule="auto"/>
              <w:rPr>
                <w:rFonts w:ascii="Calibri" w:eastAsia="Calibri" w:hAnsi="Calibri" w:cs="Calibri"/>
              </w:rPr>
            </w:pPr>
            <w:proofErr w:type="spellStart"/>
            <w:r w:rsidRPr="2A075B67">
              <w:rPr>
                <w:rFonts w:ascii="Calibri" w:eastAsia="Calibri" w:hAnsi="Calibri" w:cs="Calibri"/>
              </w:rPr>
              <w:t>i</w:t>
            </w:r>
            <w:proofErr w:type="spellEnd"/>
            <w:r w:rsidRPr="2A075B67">
              <w:rPr>
                <w:rFonts w:ascii="Calibri" w:eastAsia="Calibri" w:hAnsi="Calibri" w:cs="Calibri"/>
              </w:rPr>
              <w:t>) Protocols and procedures in place</w:t>
            </w:r>
          </w:p>
        </w:tc>
        <w:tc>
          <w:tcPr>
            <w:tcW w:w="4279" w:type="dxa"/>
            <w:tcBorders>
              <w:top w:val="single" w:sz="6" w:space="0" w:color="auto"/>
              <w:left w:val="single" w:sz="6" w:space="0" w:color="auto"/>
              <w:bottom w:val="single" w:sz="6" w:space="0" w:color="auto"/>
              <w:right w:val="single" w:sz="6" w:space="0" w:color="auto"/>
            </w:tcBorders>
          </w:tcPr>
          <w:p w14:paraId="1BD396E4" w14:textId="77E371BB" w:rsidR="2AD30711" w:rsidRDefault="2B8C5886" w:rsidP="2A075B67">
            <w:pPr>
              <w:rPr>
                <w:rFonts w:ascii="Calibri" w:eastAsia="Calibri" w:hAnsi="Calibri" w:cs="Calibri"/>
              </w:rPr>
            </w:pPr>
            <w:r w:rsidRPr="2A075B67">
              <w:rPr>
                <w:rFonts w:ascii="Calibri" w:eastAsia="Calibri" w:hAnsi="Calibri" w:cs="Calibri"/>
              </w:rPr>
              <w:t>How are protocols and procedures documented?</w:t>
            </w:r>
          </w:p>
          <w:p w14:paraId="556F3ABE" w14:textId="4789346B" w:rsidR="2AD30711" w:rsidRDefault="2B8C5886" w:rsidP="2A075B67">
            <w:pPr>
              <w:rPr>
                <w:rFonts w:ascii="Calibri" w:eastAsia="Calibri" w:hAnsi="Calibri" w:cs="Calibri"/>
              </w:rPr>
            </w:pPr>
            <w:r w:rsidRPr="2A075B67">
              <w:rPr>
                <w:rFonts w:ascii="Calibri" w:eastAsia="Calibri" w:hAnsi="Calibri" w:cs="Calibri"/>
              </w:rPr>
              <w:t>How are changes in protocols and procedures requested and approved?</w:t>
            </w:r>
          </w:p>
          <w:p w14:paraId="3A6BD2C3" w14:textId="3EC72659" w:rsidR="2AD30711" w:rsidRDefault="2B8C5886" w:rsidP="2A075B67">
            <w:pPr>
              <w:rPr>
                <w:rFonts w:ascii="Calibri" w:eastAsia="Calibri" w:hAnsi="Calibri" w:cs="Calibri"/>
              </w:rPr>
            </w:pPr>
            <w:r w:rsidRPr="2A075B67">
              <w:rPr>
                <w:rFonts w:ascii="Calibri" w:eastAsia="Calibri" w:hAnsi="Calibri" w:cs="Calibri"/>
              </w:rPr>
              <w:t>How are changes in protocols and procedures communicated to staff and volunteers?</w:t>
            </w:r>
          </w:p>
        </w:tc>
        <w:tc>
          <w:tcPr>
            <w:tcW w:w="2839" w:type="dxa"/>
            <w:tcBorders>
              <w:top w:val="single" w:sz="6" w:space="0" w:color="auto"/>
              <w:left w:val="single" w:sz="6" w:space="0" w:color="auto"/>
              <w:bottom w:val="single" w:sz="6" w:space="0" w:color="auto"/>
              <w:right w:val="single" w:sz="6" w:space="0" w:color="auto"/>
            </w:tcBorders>
          </w:tcPr>
          <w:p w14:paraId="638EB653" w14:textId="13796E0F" w:rsidR="2AD30711" w:rsidRDefault="2B8C5886" w:rsidP="2A075B67">
            <w:pPr>
              <w:rPr>
                <w:rFonts w:ascii="Calibri" w:eastAsia="Calibri" w:hAnsi="Calibri" w:cs="Calibri"/>
              </w:rPr>
            </w:pPr>
            <w:r w:rsidRPr="2A075B67">
              <w:rPr>
                <w:rFonts w:ascii="Calibri" w:eastAsia="Calibri" w:hAnsi="Calibri" w:cs="Calibri"/>
              </w:rPr>
              <w:t>Review of EAB documentation</w:t>
            </w:r>
          </w:p>
        </w:tc>
      </w:tr>
    </w:tbl>
    <w:p w14:paraId="0757D3B5" w14:textId="3F988214" w:rsidR="2AD30711" w:rsidRDefault="2AD30711" w:rsidP="2A075B67">
      <w:pPr>
        <w:spacing w:after="200"/>
        <w:ind w:left="720"/>
        <w:rPr>
          <w:rFonts w:ascii="Calibri" w:eastAsia="Calibri" w:hAnsi="Calibri" w:cs="Calibri"/>
          <w:color w:val="000000" w:themeColor="text1"/>
        </w:rPr>
      </w:pPr>
    </w:p>
    <w:p w14:paraId="736BD2C8" w14:textId="075A972E" w:rsidR="2AD30711" w:rsidRDefault="2B8C5886" w:rsidP="00262EEA">
      <w:pPr>
        <w:pStyle w:val="Heading2"/>
        <w:spacing w:line="360" w:lineRule="auto"/>
        <w:rPr>
          <w:rFonts w:ascii="Calibri" w:eastAsia="Calibri" w:hAnsi="Calibri" w:cs="Calibri"/>
          <w:sz w:val="24"/>
          <w:szCs w:val="24"/>
        </w:rPr>
      </w:pPr>
      <w:bookmarkStart w:id="13" w:name="_Toc102052811"/>
      <w:r w:rsidRPr="2A075B67">
        <w:t>Commentary</w:t>
      </w:r>
      <w:bookmarkEnd w:id="13"/>
    </w:p>
    <w:p w14:paraId="107DDC28" w14:textId="7BF6A401" w:rsidR="2AD30711" w:rsidRDefault="2B8C5886" w:rsidP="2A075B67">
      <w:pPr>
        <w:spacing w:after="200"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The above process evaluation plan trends more towards being comprehensive than feasible. Completing the entire plan would take a significant amount of time, personnel, and funding to develop instruments, collect data, and analyze data. Multiple data sources would be required, many of them new. The following list summarizes the possible data sources from the above tables:</w:t>
      </w:r>
    </w:p>
    <w:p w14:paraId="11054E71" w14:textId="18A2CCE8" w:rsidR="2AD30711" w:rsidRDefault="2B8C5886" w:rsidP="2A075B67">
      <w:pPr>
        <w:spacing w:after="20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During Program Delivery:</w:t>
      </w:r>
    </w:p>
    <w:p w14:paraId="40843B22" w14:textId="6A642AF4"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Registration forms for students, including school attended and basic demographics</w:t>
      </w:r>
    </w:p>
    <w:p w14:paraId="4D09A7E2" w14:textId="5718F90E"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An instructor log during each session tracking attendance and delivery of session components</w:t>
      </w:r>
    </w:p>
    <w:p w14:paraId="39A26E01" w14:textId="00B85140"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A direct observation component where EAB staff would occasionally monitor the program, including quality of delivery, adequacy of space, and adequacy of materials.</w:t>
      </w:r>
    </w:p>
    <w:p w14:paraId="395BC716" w14:textId="1343B989"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Student interviews about satisfaction with sessions and instructors</w:t>
      </w:r>
    </w:p>
    <w:p w14:paraId="3432347B" w14:textId="784A7674"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Attendance logs for both participants and volunteers at the Build-a-Bike event</w:t>
      </w:r>
    </w:p>
    <w:p w14:paraId="22C66B1B" w14:textId="4C89AB94"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Calendar of events detailing when each session was held</w:t>
      </w:r>
    </w:p>
    <w:p w14:paraId="47C45002" w14:textId="6B7E9F8A" w:rsidR="2AD30711" w:rsidRDefault="2B8C5886" w:rsidP="2A075B67">
      <w:pPr>
        <w:spacing w:after="20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lastRenderedPageBreak/>
        <w:t>After Program Delivery:</w:t>
      </w:r>
    </w:p>
    <w:p w14:paraId="160E5EE3" w14:textId="61E521AC"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EAB instructor survey to determine confidence in abilities and satisfaction with training</w:t>
      </w:r>
    </w:p>
    <w:p w14:paraId="12638CF0" w14:textId="470F9F66"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Build-a-Bike volunteer survey to examine confidence in abilities and satisfaction</w:t>
      </w:r>
    </w:p>
    <w:p w14:paraId="6544BE09" w14:textId="25AF2D48"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Parent survey at the end of the program to determine satisfaction</w:t>
      </w:r>
    </w:p>
    <w:p w14:paraId="35F633BC" w14:textId="70005FF9"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Survey or interview with school principals</w:t>
      </w:r>
    </w:p>
    <w:p w14:paraId="0DC80DED" w14:textId="55BD5242"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Phone interviews with some parents, including parents of participants, non-participants, and those who did not complete the program</w:t>
      </w:r>
    </w:p>
    <w:p w14:paraId="1D9B2908" w14:textId="567A7C7C" w:rsidR="2AD30711" w:rsidRDefault="2B8C5886" w:rsidP="2A075B67">
      <w:pPr>
        <w:spacing w:after="20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Other:</w:t>
      </w:r>
    </w:p>
    <w:p w14:paraId="593DCC7B" w14:textId="4BFFD9C2"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School records, including enrollment in each grade that participates in the EAB program</w:t>
      </w:r>
    </w:p>
    <w:p w14:paraId="0C828610" w14:textId="744F7573"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District-level data on the number of Title I schools in the target region</w:t>
      </w:r>
    </w:p>
    <w:p w14:paraId="7B08DCC7" w14:textId="4F78FA22"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Internal documents including protocols and procedures</w:t>
      </w:r>
    </w:p>
    <w:p w14:paraId="0BB8CFB3" w14:textId="1994F3D9" w:rsidR="2AD30711" w:rsidRDefault="2B8C5886" w:rsidP="00D36323">
      <w:pPr>
        <w:pStyle w:val="ListParagraph"/>
        <w:numPr>
          <w:ilvl w:val="0"/>
          <w:numId w:val="13"/>
        </w:numPr>
        <w:spacing w:after="200"/>
        <w:rPr>
          <w:rFonts w:eastAsiaTheme="minorEastAsia"/>
          <w:color w:val="000000" w:themeColor="text1"/>
          <w:sz w:val="24"/>
          <w:szCs w:val="24"/>
        </w:rPr>
      </w:pPr>
      <w:r w:rsidRPr="2A075B67">
        <w:rPr>
          <w:rFonts w:ascii="Calibri" w:eastAsia="Calibri" w:hAnsi="Calibri" w:cs="Calibri"/>
          <w:color w:val="000000" w:themeColor="text1"/>
          <w:sz w:val="24"/>
          <w:szCs w:val="24"/>
        </w:rPr>
        <w:t>Internal records of length of service for volunteers and materials purchased</w:t>
      </w:r>
    </w:p>
    <w:p w14:paraId="71BE6FBC" w14:textId="68712A01" w:rsidR="2AD30711" w:rsidRDefault="2B8C5886" w:rsidP="2A075B67">
      <w:pPr>
        <w:spacing w:after="200" w:line="360" w:lineRule="auto"/>
        <w:ind w:firstLine="720"/>
        <w:rPr>
          <w:rFonts w:ascii="Calibri" w:eastAsia="Calibri" w:hAnsi="Calibri" w:cs="Calibri"/>
          <w:color w:val="000000" w:themeColor="text1"/>
          <w:sz w:val="24"/>
          <w:szCs w:val="24"/>
        </w:rPr>
      </w:pPr>
      <w:r w:rsidRPr="2A075B67">
        <w:rPr>
          <w:rFonts w:ascii="Calibri" w:eastAsia="Calibri" w:hAnsi="Calibri" w:cs="Calibri"/>
          <w:color w:val="000000" w:themeColor="text1"/>
          <w:sz w:val="24"/>
          <w:szCs w:val="24"/>
        </w:rPr>
        <w:t>EAB will likely wish to prioritize components of the process evaluation which are most feasible and applicable to their current situation. One topic that may be a priority is the delivery of the educational sessions to ensure that the program is given as accurately and successfully as possible. Prioritizing the topic of delivery would likely have the greatest effect on the outcomes that are expected from the program. EAB may also prioritize evaluating the process of the Build-a-Bike event since it is a highly visible community event that can develop a large amount of support to help with the continuation of the program. By focusing on key topics, EAB can make the most of its limited resources available for evaluation.</w:t>
      </w:r>
    </w:p>
    <w:p w14:paraId="4A8735C6" w14:textId="609D1888" w:rsidR="2AD30711" w:rsidRDefault="00CF62DC" w:rsidP="00262EEA">
      <w:pPr>
        <w:pStyle w:val="Heading2"/>
        <w:spacing w:line="360" w:lineRule="auto"/>
        <w:rPr>
          <w:rFonts w:ascii="Calibri" w:eastAsia="Calibri" w:hAnsi="Calibri" w:cs="Calibri"/>
          <w:sz w:val="24"/>
          <w:szCs w:val="24"/>
        </w:rPr>
      </w:pPr>
      <w:bookmarkStart w:id="14" w:name="_Toc102052812"/>
      <w:r>
        <w:t xml:space="preserve">Section II </w:t>
      </w:r>
      <w:r w:rsidR="2B8C5886" w:rsidRPr="2A075B67">
        <w:t>Conclusion</w:t>
      </w:r>
      <w:bookmarkEnd w:id="14"/>
    </w:p>
    <w:p w14:paraId="2CA2BFC9" w14:textId="77777777" w:rsidR="00677257" w:rsidRDefault="2B8C5886" w:rsidP="2A075B67">
      <w:pPr>
        <w:spacing w:after="200" w:line="360" w:lineRule="auto"/>
        <w:ind w:firstLine="720"/>
        <w:rPr>
          <w:rFonts w:ascii="Calibri" w:eastAsia="Calibri" w:hAnsi="Calibri" w:cs="Calibri"/>
          <w:color w:val="000000" w:themeColor="text1"/>
          <w:sz w:val="24"/>
          <w:szCs w:val="24"/>
        </w:rPr>
        <w:sectPr w:rsidR="00677257">
          <w:pgSz w:w="12240" w:h="15840"/>
          <w:pgMar w:top="1440" w:right="1440" w:bottom="1440" w:left="1440" w:header="720" w:footer="720" w:gutter="0"/>
          <w:cols w:space="720"/>
          <w:docGrid w:linePitch="360"/>
        </w:sectPr>
      </w:pPr>
      <w:r w:rsidRPr="2A075B67">
        <w:rPr>
          <w:rFonts w:ascii="Calibri" w:eastAsia="Calibri" w:hAnsi="Calibri" w:cs="Calibri"/>
          <w:color w:val="000000" w:themeColor="text1"/>
          <w:sz w:val="24"/>
          <w:szCs w:val="24"/>
        </w:rPr>
        <w:t>Diving into the process of the EAB program will help identify both strengths and opportunities for growth. Performing the process evaluation will benefit stakeholders by developing a better understanding of the protocols and extent of the program. Exploring the coverage of the program will help identify how many participants are involved, who is being involved, and who is not being included. Evaluating the delivery of the program will identify whether protocols are being followed properly and whether changes in protocol are needed. It will also inform EAB about the participants’ satisfaction with program delivery. The information gleaned from this portion of the evaluation will help determine the efficiency of the EAB process so that there is a greater likelihood that the expected outcomes will be realized.</w:t>
      </w:r>
    </w:p>
    <w:p w14:paraId="3F4B228B" w14:textId="2F494772" w:rsidR="00BC77FE" w:rsidRDefault="00F32B5B" w:rsidP="00262EEA">
      <w:pPr>
        <w:pStyle w:val="Heading1"/>
        <w:spacing w:line="360" w:lineRule="auto"/>
      </w:pPr>
      <w:bookmarkStart w:id="15" w:name="_Toc102052813"/>
      <w:r>
        <w:lastRenderedPageBreak/>
        <w:t>SECTION</w:t>
      </w:r>
      <w:r w:rsidR="00BC77FE">
        <w:t xml:space="preserve"> III – Outcome Evaluation</w:t>
      </w:r>
      <w:bookmarkEnd w:id="15"/>
    </w:p>
    <w:p w14:paraId="42C92186" w14:textId="696D683B" w:rsidR="00AD463A" w:rsidRPr="00970861" w:rsidRDefault="00621F6D" w:rsidP="00262EEA">
      <w:pPr>
        <w:pStyle w:val="Heading2"/>
        <w:spacing w:line="360" w:lineRule="auto"/>
      </w:pPr>
      <w:bookmarkStart w:id="16" w:name="_Toc102052814"/>
      <w:r>
        <w:t>Introduc</w:t>
      </w:r>
      <w:r w:rsidR="00BC42AF" w:rsidRPr="00970861">
        <w:t>tion</w:t>
      </w:r>
      <w:bookmarkEnd w:id="16"/>
    </w:p>
    <w:p w14:paraId="3B9805B3" w14:textId="7B290409" w:rsidR="00C9247C" w:rsidRPr="00C9247C" w:rsidRDefault="00C9247C" w:rsidP="2A075B67">
      <w:pPr>
        <w:spacing w:line="360" w:lineRule="auto"/>
        <w:rPr>
          <w:rFonts w:eastAsiaTheme="minorEastAsia"/>
          <w:color w:val="000000" w:themeColor="text1"/>
          <w:sz w:val="24"/>
          <w:szCs w:val="24"/>
        </w:rPr>
      </w:pPr>
      <w:r>
        <w:rPr>
          <w:rFonts w:eastAsiaTheme="minorEastAsia"/>
          <w:b/>
          <w:bCs/>
          <w:color w:val="000000" w:themeColor="text1"/>
          <w:sz w:val="24"/>
          <w:szCs w:val="24"/>
        </w:rPr>
        <w:tab/>
      </w:r>
      <w:r w:rsidR="007833EB">
        <w:rPr>
          <w:rFonts w:eastAsiaTheme="minorEastAsia"/>
          <w:color w:val="000000" w:themeColor="text1"/>
          <w:sz w:val="24"/>
          <w:szCs w:val="24"/>
        </w:rPr>
        <w:t>In an</w:t>
      </w:r>
      <w:r w:rsidR="00035A94">
        <w:rPr>
          <w:rFonts w:eastAsiaTheme="minorEastAsia"/>
          <w:color w:val="000000" w:themeColor="text1"/>
          <w:sz w:val="24"/>
          <w:szCs w:val="24"/>
        </w:rPr>
        <w:t xml:space="preserve"> outcome evaluation</w:t>
      </w:r>
      <w:r w:rsidR="007833EB">
        <w:rPr>
          <w:rFonts w:eastAsiaTheme="minorEastAsia"/>
          <w:color w:val="000000" w:themeColor="text1"/>
          <w:sz w:val="24"/>
          <w:szCs w:val="24"/>
        </w:rPr>
        <w:t xml:space="preserve">, a program </w:t>
      </w:r>
      <w:r w:rsidR="00892B2C">
        <w:rPr>
          <w:rFonts w:eastAsiaTheme="minorEastAsia"/>
          <w:color w:val="000000" w:themeColor="text1"/>
          <w:sz w:val="24"/>
          <w:szCs w:val="24"/>
        </w:rPr>
        <w:t>is</w:t>
      </w:r>
      <w:r w:rsidR="00035A94">
        <w:rPr>
          <w:rFonts w:eastAsiaTheme="minorEastAsia"/>
          <w:color w:val="000000" w:themeColor="text1"/>
          <w:sz w:val="24"/>
          <w:szCs w:val="24"/>
        </w:rPr>
        <w:t xml:space="preserve"> </w:t>
      </w:r>
      <w:r w:rsidR="007833EB">
        <w:rPr>
          <w:rFonts w:eastAsiaTheme="minorEastAsia"/>
          <w:color w:val="000000" w:themeColor="text1"/>
          <w:sz w:val="24"/>
          <w:szCs w:val="24"/>
        </w:rPr>
        <w:t xml:space="preserve">studied to understand whether it is having the effect that it intends within the target population. </w:t>
      </w:r>
      <w:r>
        <w:rPr>
          <w:rFonts w:eastAsiaTheme="minorEastAsia"/>
          <w:color w:val="000000" w:themeColor="text1"/>
          <w:sz w:val="24"/>
          <w:szCs w:val="24"/>
        </w:rPr>
        <w:t xml:space="preserve">Section III will </w:t>
      </w:r>
      <w:r w:rsidR="000507DE">
        <w:rPr>
          <w:rFonts w:eastAsiaTheme="minorEastAsia"/>
          <w:color w:val="000000" w:themeColor="text1"/>
          <w:sz w:val="24"/>
          <w:szCs w:val="24"/>
        </w:rPr>
        <w:t xml:space="preserve">discuss how to evaluate the outcomes of the EAB program which relate to physical activity and cycling. </w:t>
      </w:r>
      <w:r w:rsidR="009F67E7">
        <w:rPr>
          <w:rFonts w:eastAsiaTheme="minorEastAsia"/>
          <w:color w:val="000000" w:themeColor="text1"/>
          <w:sz w:val="24"/>
          <w:szCs w:val="24"/>
        </w:rPr>
        <w:t>We will first define key terms t</w:t>
      </w:r>
      <w:r w:rsidR="00452F63">
        <w:rPr>
          <w:rFonts w:eastAsiaTheme="minorEastAsia"/>
          <w:color w:val="000000" w:themeColor="text1"/>
          <w:sz w:val="24"/>
          <w:szCs w:val="24"/>
        </w:rPr>
        <w:t xml:space="preserve">o </w:t>
      </w:r>
      <w:r w:rsidR="009F67E7">
        <w:rPr>
          <w:rFonts w:eastAsiaTheme="minorEastAsia"/>
          <w:color w:val="000000" w:themeColor="text1"/>
          <w:sz w:val="24"/>
          <w:szCs w:val="24"/>
        </w:rPr>
        <w:t>give context to the possible study designs that we will present</w:t>
      </w:r>
      <w:r w:rsidR="00575FE2">
        <w:rPr>
          <w:rFonts w:eastAsiaTheme="minorEastAsia"/>
          <w:color w:val="000000" w:themeColor="text1"/>
          <w:sz w:val="24"/>
          <w:szCs w:val="24"/>
        </w:rPr>
        <w:t xml:space="preserve">. We will give a recommendation </w:t>
      </w:r>
      <w:r w:rsidR="00452F63">
        <w:rPr>
          <w:rFonts w:eastAsiaTheme="minorEastAsia"/>
          <w:color w:val="000000" w:themeColor="text1"/>
          <w:sz w:val="24"/>
          <w:szCs w:val="24"/>
        </w:rPr>
        <w:t>on</w:t>
      </w:r>
      <w:r w:rsidR="00575FE2">
        <w:rPr>
          <w:rFonts w:eastAsiaTheme="minorEastAsia"/>
          <w:color w:val="000000" w:themeColor="text1"/>
          <w:sz w:val="24"/>
          <w:szCs w:val="24"/>
        </w:rPr>
        <w:t xml:space="preserve"> the type of outcome evaluation study design that will be most appropriate for EAB</w:t>
      </w:r>
      <w:r w:rsidR="009F67E7">
        <w:rPr>
          <w:rFonts w:eastAsiaTheme="minorEastAsia"/>
          <w:color w:val="000000" w:themeColor="text1"/>
          <w:sz w:val="24"/>
          <w:szCs w:val="24"/>
        </w:rPr>
        <w:t xml:space="preserve">, and </w:t>
      </w:r>
      <w:r w:rsidR="00575FE2">
        <w:rPr>
          <w:rFonts w:eastAsiaTheme="minorEastAsia"/>
          <w:color w:val="000000" w:themeColor="text1"/>
          <w:sz w:val="24"/>
          <w:szCs w:val="24"/>
        </w:rPr>
        <w:t xml:space="preserve">we will conclude with suggestions on possible ways to measure the </w:t>
      </w:r>
      <w:r w:rsidR="00035A94">
        <w:rPr>
          <w:rFonts w:eastAsiaTheme="minorEastAsia"/>
          <w:color w:val="000000" w:themeColor="text1"/>
          <w:sz w:val="24"/>
          <w:szCs w:val="24"/>
        </w:rPr>
        <w:t xml:space="preserve">program’s </w:t>
      </w:r>
      <w:r w:rsidR="00575FE2">
        <w:rPr>
          <w:rFonts w:eastAsiaTheme="minorEastAsia"/>
          <w:color w:val="000000" w:themeColor="text1"/>
          <w:sz w:val="24"/>
          <w:szCs w:val="24"/>
        </w:rPr>
        <w:t>outcomes</w:t>
      </w:r>
      <w:r w:rsidR="00035A94">
        <w:rPr>
          <w:rFonts w:eastAsiaTheme="minorEastAsia"/>
          <w:color w:val="000000" w:themeColor="text1"/>
          <w:sz w:val="24"/>
          <w:szCs w:val="24"/>
        </w:rPr>
        <w:t xml:space="preserve">. </w:t>
      </w:r>
    </w:p>
    <w:p w14:paraId="5B2E53A6" w14:textId="77777777" w:rsidR="009F67E7" w:rsidRPr="00C9247C" w:rsidRDefault="009F67E7" w:rsidP="2A075B67">
      <w:pPr>
        <w:spacing w:line="360" w:lineRule="auto"/>
        <w:rPr>
          <w:rFonts w:eastAsiaTheme="minorEastAsia"/>
          <w:color w:val="000000" w:themeColor="text1"/>
          <w:sz w:val="24"/>
          <w:szCs w:val="24"/>
        </w:rPr>
      </w:pPr>
    </w:p>
    <w:p w14:paraId="7C904986" w14:textId="428CA33E" w:rsidR="00C9247C" w:rsidRPr="00C9247C" w:rsidRDefault="00C9247C" w:rsidP="00262EEA">
      <w:pPr>
        <w:pStyle w:val="Heading2"/>
        <w:spacing w:line="360" w:lineRule="auto"/>
        <w:rPr>
          <w:rFonts w:eastAsiaTheme="minorEastAsia"/>
          <w:b/>
          <w:sz w:val="24"/>
          <w:szCs w:val="24"/>
        </w:rPr>
      </w:pPr>
      <w:bookmarkStart w:id="17" w:name="_Toc102052815"/>
      <w:r>
        <w:t>Definitions</w:t>
      </w:r>
      <w:bookmarkEnd w:id="17"/>
    </w:p>
    <w:p w14:paraId="7F871E02" w14:textId="0462A5B6"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We will first start with definitions of concepts surrounding study design which will help explain rationale for recommendations we will give for outcome evaluation design.</w:t>
      </w:r>
    </w:p>
    <w:p w14:paraId="589CD849" w14:textId="4C179DA2" w:rsidR="00AD463A" w:rsidRPr="00E16857" w:rsidRDefault="00AD463A" w:rsidP="2A075B67">
      <w:pPr>
        <w:spacing w:line="360" w:lineRule="auto"/>
        <w:rPr>
          <w:rFonts w:eastAsiaTheme="minorEastAsia"/>
          <w:color w:val="000000" w:themeColor="text1"/>
          <w:sz w:val="24"/>
          <w:szCs w:val="24"/>
        </w:rPr>
      </w:pPr>
    </w:p>
    <w:p w14:paraId="59C32F4A" w14:textId="6BDA349D"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Internal Validity</w:t>
      </w:r>
      <w:r w:rsidRPr="2A075B67">
        <w:rPr>
          <w:rFonts w:eastAsiaTheme="minorEastAsia"/>
          <w:color w:val="000000" w:themeColor="text1"/>
          <w:sz w:val="24"/>
          <w:szCs w:val="24"/>
        </w:rPr>
        <w:t xml:space="preserve"> is the degree to which a study controls outside /confounding variables and allows causal inferences to be made between the independent and dependent variables (</w:t>
      </w:r>
      <w:proofErr w:type="spellStart"/>
      <w:r w:rsidRPr="2A075B67">
        <w:rPr>
          <w:rFonts w:eastAsiaTheme="minorEastAsia"/>
          <w:color w:val="000000" w:themeColor="text1"/>
          <w:sz w:val="24"/>
          <w:szCs w:val="24"/>
        </w:rPr>
        <w:t>Flanelly</w:t>
      </w:r>
      <w:proofErr w:type="spellEnd"/>
      <w:r w:rsidRPr="2A075B67">
        <w:rPr>
          <w:rFonts w:eastAsiaTheme="minorEastAsia"/>
          <w:color w:val="000000" w:themeColor="text1"/>
          <w:sz w:val="24"/>
          <w:szCs w:val="24"/>
        </w:rPr>
        <w:t xml:space="preserve"> 2018</w:t>
      </w:r>
      <w:r w:rsidRPr="00C46EFC">
        <w:rPr>
          <w:rFonts w:eastAsiaTheme="minorEastAsia"/>
          <w:sz w:val="24"/>
          <w:szCs w:val="24"/>
        </w:rPr>
        <w:t xml:space="preserve">). </w:t>
      </w:r>
      <w:r w:rsidR="00731D34" w:rsidRPr="00C46EFC">
        <w:rPr>
          <w:rFonts w:eastAsiaTheme="minorEastAsia"/>
          <w:sz w:val="24"/>
          <w:szCs w:val="24"/>
        </w:rPr>
        <w:t xml:space="preserve">For </w:t>
      </w:r>
      <w:r w:rsidR="00B244F1" w:rsidRPr="00C46EFC">
        <w:rPr>
          <w:rFonts w:eastAsiaTheme="minorEastAsia"/>
          <w:sz w:val="24"/>
          <w:szCs w:val="24"/>
        </w:rPr>
        <w:t>an</w:t>
      </w:r>
      <w:r w:rsidR="00731D34" w:rsidRPr="00C46EFC">
        <w:rPr>
          <w:rFonts w:eastAsiaTheme="minorEastAsia"/>
          <w:sz w:val="24"/>
          <w:szCs w:val="24"/>
        </w:rPr>
        <w:t xml:space="preserve"> evaluation study of the EAB program, internal validity would exist if there was a proper study </w:t>
      </w:r>
      <w:proofErr w:type="gramStart"/>
      <w:r w:rsidR="00731D34" w:rsidRPr="00C46EFC">
        <w:rPr>
          <w:rFonts w:eastAsiaTheme="minorEastAsia"/>
          <w:sz w:val="24"/>
          <w:szCs w:val="24"/>
        </w:rPr>
        <w:t>design</w:t>
      </w:r>
      <w:proofErr w:type="gramEnd"/>
      <w:r w:rsidR="00731D34" w:rsidRPr="00C46EFC">
        <w:rPr>
          <w:rFonts w:eastAsiaTheme="minorEastAsia"/>
          <w:sz w:val="24"/>
          <w:szCs w:val="24"/>
        </w:rPr>
        <w:t xml:space="preserve"> and all biases were </w:t>
      </w:r>
      <w:r w:rsidR="00E95A85" w:rsidRPr="00C46EFC">
        <w:rPr>
          <w:rFonts w:eastAsiaTheme="minorEastAsia"/>
          <w:sz w:val="24"/>
          <w:szCs w:val="24"/>
        </w:rPr>
        <w:t>minimized</w:t>
      </w:r>
      <w:r w:rsidR="00731D34" w:rsidRPr="00640EA7">
        <w:rPr>
          <w:rFonts w:eastAsiaTheme="minorEastAsia"/>
          <w:color w:val="FF0000"/>
          <w:sz w:val="24"/>
          <w:szCs w:val="24"/>
        </w:rPr>
        <w:t>.</w:t>
      </w:r>
      <w:r w:rsidRPr="2A075B67">
        <w:rPr>
          <w:rFonts w:eastAsiaTheme="minorEastAsia"/>
          <w:color w:val="000000" w:themeColor="text1"/>
          <w:sz w:val="24"/>
          <w:szCs w:val="24"/>
        </w:rPr>
        <w:t xml:space="preserve"> </w:t>
      </w:r>
      <w:r w:rsidR="6007DE7B" w:rsidRPr="00C46EFC">
        <w:rPr>
          <w:rFonts w:ascii="Calibri" w:eastAsia="Calibri" w:hAnsi="Calibri" w:cs="Calibri"/>
          <w:i/>
          <w:iCs/>
          <w:sz w:val="24"/>
          <w:szCs w:val="24"/>
        </w:rPr>
        <w:t>External Validity</w:t>
      </w:r>
      <w:r w:rsidR="6007DE7B" w:rsidRPr="00C46EFC">
        <w:rPr>
          <w:rFonts w:ascii="Calibri" w:eastAsia="Calibri" w:hAnsi="Calibri" w:cs="Calibri"/>
          <w:sz w:val="24"/>
          <w:szCs w:val="24"/>
        </w:rPr>
        <w:t xml:space="preserve"> is the degree of generalizability of a research result to external populations that are </w:t>
      </w:r>
      <w:proofErr w:type="gramStart"/>
      <w:r w:rsidR="6007DE7B" w:rsidRPr="00C46EFC">
        <w:rPr>
          <w:rFonts w:ascii="Calibri" w:eastAsia="Calibri" w:hAnsi="Calibri" w:cs="Calibri"/>
          <w:sz w:val="24"/>
          <w:szCs w:val="24"/>
        </w:rPr>
        <w:t>similar to</w:t>
      </w:r>
      <w:proofErr w:type="gramEnd"/>
      <w:r w:rsidR="6007DE7B" w:rsidRPr="00C46EFC">
        <w:rPr>
          <w:rFonts w:ascii="Calibri" w:eastAsia="Calibri" w:hAnsi="Calibri" w:cs="Calibri"/>
          <w:sz w:val="24"/>
          <w:szCs w:val="24"/>
        </w:rPr>
        <w:t xml:space="preserve"> the sample population in terms of context, individuals, time and setting. It could also be compared to the population that the sample was taken from</w:t>
      </w:r>
      <w:r w:rsidR="008524B1" w:rsidRPr="00C46EFC">
        <w:rPr>
          <w:rFonts w:ascii="Calibri" w:eastAsia="Calibri" w:hAnsi="Calibri" w:cs="Calibri"/>
          <w:sz w:val="24"/>
          <w:szCs w:val="24"/>
        </w:rPr>
        <w:t xml:space="preserve"> (</w:t>
      </w:r>
      <w:proofErr w:type="spellStart"/>
      <w:r w:rsidR="008524B1" w:rsidRPr="00C46EFC">
        <w:rPr>
          <w:rFonts w:ascii="Calibri" w:eastAsia="Calibri" w:hAnsi="Calibri" w:cs="Calibri"/>
          <w:sz w:val="24"/>
          <w:szCs w:val="24"/>
        </w:rPr>
        <w:t>Lavrakas</w:t>
      </w:r>
      <w:proofErr w:type="spellEnd"/>
      <w:r w:rsidR="008524B1" w:rsidRPr="00C46EFC">
        <w:rPr>
          <w:rFonts w:ascii="Calibri" w:eastAsia="Calibri" w:hAnsi="Calibri" w:cs="Calibri"/>
          <w:sz w:val="24"/>
          <w:szCs w:val="24"/>
        </w:rPr>
        <w:t xml:space="preserve"> 2</w:t>
      </w:r>
      <w:r w:rsidR="000220AD" w:rsidRPr="00C46EFC">
        <w:rPr>
          <w:rFonts w:ascii="Calibri" w:eastAsia="Calibri" w:hAnsi="Calibri" w:cs="Calibri"/>
          <w:sz w:val="24"/>
          <w:szCs w:val="24"/>
        </w:rPr>
        <w:t>008). The</w:t>
      </w:r>
      <w:r w:rsidR="6007DE7B" w:rsidRPr="00C46EFC">
        <w:rPr>
          <w:rFonts w:ascii="Calibri" w:eastAsia="Calibri" w:hAnsi="Calibri" w:cs="Calibri"/>
          <w:sz w:val="24"/>
          <w:szCs w:val="24"/>
        </w:rPr>
        <w:t xml:space="preserve"> population targeted by the EAB program is kids in grades 3-5 from title 1 schools. Based on this criterion, we would expect a decent level of generalizability to </w:t>
      </w:r>
      <w:proofErr w:type="gramStart"/>
      <w:r w:rsidR="6007DE7B" w:rsidRPr="00C46EFC">
        <w:rPr>
          <w:rFonts w:ascii="Calibri" w:eastAsia="Calibri" w:hAnsi="Calibri" w:cs="Calibri"/>
          <w:sz w:val="24"/>
          <w:szCs w:val="24"/>
        </w:rPr>
        <w:t>economically disadvantaged</w:t>
      </w:r>
      <w:proofErr w:type="gramEnd"/>
      <w:r w:rsidR="6007DE7B" w:rsidRPr="00C46EFC">
        <w:rPr>
          <w:rFonts w:ascii="Calibri" w:eastAsia="Calibri" w:hAnsi="Calibri" w:cs="Calibri"/>
          <w:sz w:val="24"/>
          <w:szCs w:val="24"/>
        </w:rPr>
        <w:t xml:space="preserve"> children </w:t>
      </w:r>
      <w:r w:rsidR="001A0808" w:rsidRPr="00C46EFC">
        <w:rPr>
          <w:rFonts w:ascii="Calibri" w:eastAsia="Calibri" w:hAnsi="Calibri" w:cs="Calibri"/>
          <w:sz w:val="24"/>
          <w:szCs w:val="24"/>
        </w:rPr>
        <w:t>in elementary school</w:t>
      </w:r>
      <w:r w:rsidR="6007DE7B" w:rsidRPr="6007DE7B">
        <w:rPr>
          <w:rFonts w:ascii="Calibri" w:eastAsia="Calibri" w:hAnsi="Calibri" w:cs="Calibri"/>
          <w:sz w:val="24"/>
          <w:szCs w:val="24"/>
        </w:rPr>
        <w:t>.</w:t>
      </w:r>
      <w:r w:rsidR="6007DE7B" w:rsidRPr="6007DE7B">
        <w:rPr>
          <w:rFonts w:eastAsiaTheme="minorEastAsia"/>
          <w:i/>
          <w:iCs/>
          <w:color w:val="000000" w:themeColor="text1"/>
          <w:sz w:val="24"/>
          <w:szCs w:val="24"/>
        </w:rPr>
        <w:t xml:space="preserve"> </w:t>
      </w:r>
      <w:r w:rsidRPr="2A075B67">
        <w:rPr>
          <w:rFonts w:eastAsiaTheme="minorEastAsia"/>
          <w:i/>
          <w:iCs/>
          <w:color w:val="000000" w:themeColor="text1"/>
          <w:sz w:val="24"/>
          <w:szCs w:val="24"/>
        </w:rPr>
        <w:t>Random assignment</w:t>
      </w:r>
      <w:r w:rsidRPr="2A075B67">
        <w:rPr>
          <w:rFonts w:eastAsiaTheme="minorEastAsia"/>
          <w:color w:val="000000" w:themeColor="text1"/>
          <w:sz w:val="24"/>
          <w:szCs w:val="24"/>
        </w:rPr>
        <w:t xml:space="preserve"> is defined as a type of assignment in a study where each member in the study sample has an equal chance of participating in a specific group or condition (Salkind 2010). In an experimental design where a control group and an intervention group exist, each participant will have the same probability of entering either one of the groups through random assignment. In the EAB project, a random assignment would apply if certain title 1 schools were randomly selected from the pool of title 1 schools to serve as control and intervention groups. </w:t>
      </w:r>
      <w:r w:rsidRPr="2A075B67">
        <w:rPr>
          <w:rFonts w:eastAsiaTheme="minorEastAsia"/>
          <w:i/>
          <w:iCs/>
          <w:color w:val="000000" w:themeColor="text1"/>
          <w:sz w:val="24"/>
          <w:szCs w:val="24"/>
        </w:rPr>
        <w:lastRenderedPageBreak/>
        <w:t>Random selection</w:t>
      </w:r>
      <w:r w:rsidRPr="2A075B67">
        <w:rPr>
          <w:rFonts w:eastAsiaTheme="minorEastAsia"/>
          <w:b/>
          <w:bCs/>
          <w:color w:val="000000" w:themeColor="text1"/>
          <w:sz w:val="24"/>
          <w:szCs w:val="24"/>
        </w:rPr>
        <w:t xml:space="preserve"> </w:t>
      </w:r>
      <w:r w:rsidRPr="2A075B67">
        <w:rPr>
          <w:rFonts w:eastAsiaTheme="minorEastAsia"/>
          <w:color w:val="000000" w:themeColor="text1"/>
          <w:sz w:val="24"/>
          <w:szCs w:val="24"/>
        </w:rPr>
        <w:t>occurs in a situation where the sample group is chosen from the general population such that every member of the general population has an equal chance of participating in the study (</w:t>
      </w:r>
      <w:proofErr w:type="spellStart"/>
      <w:r w:rsidRPr="2A075B67">
        <w:rPr>
          <w:rFonts w:eastAsiaTheme="minorEastAsia"/>
          <w:color w:val="000000" w:themeColor="text1"/>
          <w:sz w:val="24"/>
          <w:szCs w:val="24"/>
        </w:rPr>
        <w:t>Lavrakas</w:t>
      </w:r>
      <w:proofErr w:type="spellEnd"/>
      <w:r w:rsidRPr="2A075B67">
        <w:rPr>
          <w:rFonts w:eastAsiaTheme="minorEastAsia"/>
          <w:color w:val="000000" w:themeColor="text1"/>
          <w:sz w:val="24"/>
          <w:szCs w:val="24"/>
        </w:rPr>
        <w:t xml:space="preserve"> 2008). Random sampling would not apply in the EAB at school program because the inclusion criteri</w:t>
      </w:r>
      <w:r w:rsidR="00E42459">
        <w:rPr>
          <w:rFonts w:eastAsiaTheme="minorEastAsia"/>
          <w:color w:val="000000" w:themeColor="text1"/>
          <w:sz w:val="24"/>
          <w:szCs w:val="24"/>
        </w:rPr>
        <w:t>on</w:t>
      </w:r>
      <w:r w:rsidRPr="2A075B67">
        <w:rPr>
          <w:rFonts w:eastAsiaTheme="minorEastAsia"/>
          <w:color w:val="000000" w:themeColor="text1"/>
          <w:sz w:val="24"/>
          <w:szCs w:val="24"/>
        </w:rPr>
        <w:t xml:space="preserve"> that is title 1 schools, excludes other schools in San Antonio. </w:t>
      </w:r>
    </w:p>
    <w:p w14:paraId="4319ADF1" w14:textId="59B690BD"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Experimental study vs quasi-experimental study:</w:t>
      </w:r>
      <w:r w:rsidRPr="2A075B67">
        <w:rPr>
          <w:rFonts w:eastAsiaTheme="minorEastAsia"/>
          <w:color w:val="000000" w:themeColor="text1"/>
          <w:sz w:val="24"/>
          <w:szCs w:val="24"/>
        </w:rPr>
        <w:t xml:space="preserve"> </w:t>
      </w:r>
      <w:proofErr w:type="gramStart"/>
      <w:r w:rsidRPr="2A075B67">
        <w:rPr>
          <w:rFonts w:eastAsiaTheme="minorEastAsia"/>
          <w:color w:val="000000" w:themeColor="text1"/>
          <w:sz w:val="24"/>
          <w:szCs w:val="24"/>
        </w:rPr>
        <w:t>In order to</w:t>
      </w:r>
      <w:proofErr w:type="gramEnd"/>
      <w:r w:rsidRPr="2A075B67">
        <w:rPr>
          <w:rFonts w:eastAsiaTheme="minorEastAsia"/>
          <w:color w:val="000000" w:themeColor="text1"/>
          <w:sz w:val="24"/>
          <w:szCs w:val="24"/>
        </w:rPr>
        <w:t xml:space="preserve"> fulfill the criteria for an experimental study, participants within the design have to be randomly assigned into groups within the study (Salkind 2010). In a situation where the participants within the study are assigned to groups using a non-random method, it is known as a quasi-experimental study or a non-randomized pre-post intervention study (Harris 2006). </w:t>
      </w:r>
    </w:p>
    <w:p w14:paraId="1567066A" w14:textId="1AF63B78" w:rsidR="00AD463A" w:rsidRPr="00E16857" w:rsidRDefault="00AD463A" w:rsidP="2A075B67">
      <w:pPr>
        <w:spacing w:line="360" w:lineRule="auto"/>
        <w:rPr>
          <w:rFonts w:eastAsiaTheme="minorEastAsia"/>
          <w:color w:val="000000" w:themeColor="text1"/>
          <w:sz w:val="24"/>
          <w:szCs w:val="24"/>
        </w:rPr>
      </w:pPr>
    </w:p>
    <w:p w14:paraId="6837C4D0" w14:textId="72F836C6"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Typically, random sampling is used to increase the internal validity of a study, however, some threats to internal validity may exist. These threats include, </w:t>
      </w:r>
    </w:p>
    <w:p w14:paraId="6E031E74" w14:textId="25884308"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 xml:space="preserve">Maturation: </w:t>
      </w:r>
      <w:r w:rsidRPr="2A075B67">
        <w:rPr>
          <w:rFonts w:eastAsiaTheme="minorEastAsia"/>
          <w:color w:val="000000" w:themeColor="text1"/>
          <w:sz w:val="24"/>
          <w:szCs w:val="24"/>
        </w:rPr>
        <w:t>Maturation refers to bodily/ biological changes that occur with the passage of time</w:t>
      </w:r>
    </w:p>
    <w:p w14:paraId="10C38B27" w14:textId="5FE402B2"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History:</w:t>
      </w:r>
      <w:r w:rsidRPr="2A075B67">
        <w:rPr>
          <w:rFonts w:eastAsiaTheme="minorEastAsia"/>
          <w:color w:val="000000" w:themeColor="text1"/>
          <w:sz w:val="24"/>
          <w:szCs w:val="24"/>
        </w:rPr>
        <w:t xml:space="preserve"> History refers to the things a participant experiences that are not part of the experiment but can affect the results. When historical events affect participants </w:t>
      </w:r>
      <w:proofErr w:type="gramStart"/>
      <w:r w:rsidRPr="2A075B67">
        <w:rPr>
          <w:rFonts w:eastAsiaTheme="minorEastAsia"/>
          <w:color w:val="000000" w:themeColor="text1"/>
          <w:sz w:val="24"/>
          <w:szCs w:val="24"/>
        </w:rPr>
        <w:t>during the course of</w:t>
      </w:r>
      <w:proofErr w:type="gramEnd"/>
      <w:r w:rsidRPr="2A075B67">
        <w:rPr>
          <w:rFonts w:eastAsiaTheme="minorEastAsia"/>
          <w:color w:val="000000" w:themeColor="text1"/>
          <w:sz w:val="24"/>
          <w:szCs w:val="24"/>
        </w:rPr>
        <w:t xml:space="preserve"> the experiment that change outcomes in any way, internal validity is threatened.</w:t>
      </w:r>
    </w:p>
    <w:p w14:paraId="2C5290CC" w14:textId="23B8E443"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Testing:</w:t>
      </w:r>
      <w:r w:rsidRPr="2A075B67">
        <w:rPr>
          <w:rFonts w:eastAsiaTheme="minorEastAsia"/>
          <w:color w:val="000000" w:themeColor="text1"/>
          <w:sz w:val="24"/>
          <w:szCs w:val="24"/>
        </w:rPr>
        <w:t xml:space="preserve"> Testing refers to taking measures of study outcomes in participants. Testing threatens internal validity because in a pre-</w:t>
      </w:r>
      <w:proofErr w:type="spellStart"/>
      <w:r w:rsidRPr="2A075B67">
        <w:rPr>
          <w:rFonts w:eastAsiaTheme="minorEastAsia"/>
          <w:color w:val="000000" w:themeColor="text1"/>
          <w:sz w:val="24"/>
          <w:szCs w:val="24"/>
        </w:rPr>
        <w:t>post test</w:t>
      </w:r>
      <w:proofErr w:type="spellEnd"/>
      <w:r w:rsidRPr="2A075B67">
        <w:rPr>
          <w:rFonts w:eastAsiaTheme="minorEastAsia"/>
          <w:color w:val="000000" w:themeColor="text1"/>
          <w:sz w:val="24"/>
          <w:szCs w:val="24"/>
        </w:rPr>
        <w:t xml:space="preserve"> design, testing participants before may affect the way they respond to the question if posed after the study. </w:t>
      </w:r>
    </w:p>
    <w:p w14:paraId="2FA26840" w14:textId="2E37A286"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Instrumentation:</w:t>
      </w:r>
      <w:r w:rsidRPr="2A075B67">
        <w:rPr>
          <w:rFonts w:eastAsiaTheme="minorEastAsia"/>
          <w:color w:val="000000" w:themeColor="text1"/>
          <w:sz w:val="24"/>
          <w:szCs w:val="24"/>
        </w:rPr>
        <w:t xml:space="preserve"> In an instance where an instrument is used to take outcome measurements, decay in the instrument over time might pose a risk to internal validity </w:t>
      </w:r>
    </w:p>
    <w:p w14:paraId="754FD774" w14:textId="16AABCC3"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General Selection bias:</w:t>
      </w:r>
      <w:r w:rsidRPr="2A075B67">
        <w:rPr>
          <w:rFonts w:eastAsiaTheme="minorEastAsia"/>
          <w:color w:val="000000" w:themeColor="text1"/>
          <w:sz w:val="24"/>
          <w:szCs w:val="24"/>
        </w:rPr>
        <w:t xml:space="preserve"> When there is a potential bias in assigning members to control or experimental groups, the groups will differ in important ways, and this poses a threat to the internal validity of the study.</w:t>
      </w:r>
    </w:p>
    <w:p w14:paraId="7E12F1F6" w14:textId="2FDC1DD9"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 xml:space="preserve">Attrition: </w:t>
      </w:r>
      <w:r w:rsidRPr="2A075B67">
        <w:rPr>
          <w:rFonts w:eastAsiaTheme="minorEastAsia"/>
          <w:color w:val="000000" w:themeColor="text1"/>
          <w:sz w:val="24"/>
          <w:szCs w:val="24"/>
        </w:rPr>
        <w:t>Attrition refers to the loss of study participants in experimental or control groups. In most cases, higher dropout rates exist among the experimental group due to increased demands and commitment requirement. This skewed attrition will affect the internal validity of the study. (</w:t>
      </w:r>
      <w:proofErr w:type="spellStart"/>
      <w:r w:rsidRPr="2A075B67">
        <w:rPr>
          <w:rFonts w:eastAsiaTheme="minorEastAsia"/>
          <w:color w:val="000000" w:themeColor="text1"/>
          <w:sz w:val="24"/>
          <w:szCs w:val="24"/>
        </w:rPr>
        <w:t>Flanelly</w:t>
      </w:r>
      <w:proofErr w:type="spellEnd"/>
      <w:r w:rsidRPr="2A075B67">
        <w:rPr>
          <w:rFonts w:eastAsiaTheme="minorEastAsia"/>
          <w:color w:val="000000" w:themeColor="text1"/>
          <w:sz w:val="24"/>
          <w:szCs w:val="24"/>
        </w:rPr>
        <w:t xml:space="preserve"> 2018)</w:t>
      </w:r>
    </w:p>
    <w:p w14:paraId="3DF98D1A" w14:textId="4B1AD7FD"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lastRenderedPageBreak/>
        <w:t>Secular trends</w:t>
      </w:r>
      <w:r w:rsidRPr="2A075B67">
        <w:rPr>
          <w:rFonts w:eastAsiaTheme="minorEastAsia"/>
          <w:color w:val="000000" w:themeColor="text1"/>
          <w:sz w:val="24"/>
          <w:szCs w:val="24"/>
        </w:rPr>
        <w:t>: Secular trends refer to the occurrences in society not produced by the intervention that may lead away from or towards the desired outcome (</w:t>
      </w:r>
      <w:proofErr w:type="spellStart"/>
      <w:r w:rsidRPr="2A075B67">
        <w:rPr>
          <w:rFonts w:eastAsiaTheme="minorEastAsia"/>
          <w:color w:val="000000" w:themeColor="text1"/>
          <w:sz w:val="24"/>
          <w:szCs w:val="24"/>
        </w:rPr>
        <w:t>Fallin</w:t>
      </w:r>
      <w:proofErr w:type="spellEnd"/>
      <w:r w:rsidRPr="2A075B67">
        <w:rPr>
          <w:rFonts w:eastAsiaTheme="minorEastAsia"/>
          <w:color w:val="000000" w:themeColor="text1"/>
          <w:sz w:val="24"/>
          <w:szCs w:val="24"/>
        </w:rPr>
        <w:t xml:space="preserve"> 2011). </w:t>
      </w:r>
    </w:p>
    <w:p w14:paraId="3E27557B" w14:textId="0A4C368C"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 </w:t>
      </w:r>
    </w:p>
    <w:p w14:paraId="53984742" w14:textId="4DFE0433"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 xml:space="preserve">Differential threats: </w:t>
      </w:r>
      <w:r w:rsidRPr="2A075B67">
        <w:rPr>
          <w:rFonts w:eastAsiaTheme="minorEastAsia"/>
          <w:color w:val="000000" w:themeColor="text1"/>
          <w:sz w:val="24"/>
          <w:szCs w:val="24"/>
        </w:rPr>
        <w:t xml:space="preserve">In a situation where these threats to internal validity occur differentially </w:t>
      </w:r>
      <w:proofErr w:type="spellStart"/>
      <w:r w:rsidRPr="2A075B67">
        <w:rPr>
          <w:rFonts w:eastAsiaTheme="minorEastAsia"/>
          <w:color w:val="000000" w:themeColor="text1"/>
          <w:sz w:val="24"/>
          <w:szCs w:val="24"/>
        </w:rPr>
        <w:t>i.e</w:t>
      </w:r>
      <w:proofErr w:type="spellEnd"/>
      <w:r w:rsidRPr="2A075B67">
        <w:rPr>
          <w:rFonts w:eastAsiaTheme="minorEastAsia"/>
          <w:color w:val="000000" w:themeColor="text1"/>
          <w:sz w:val="24"/>
          <w:szCs w:val="24"/>
        </w:rPr>
        <w:t>, in only one of the study groups, a dramatic difference will be noticed, and this difference may be measured as an outcome. An example is with attrition, if attrition happens non-differentially, there is an equal distribution in control and experimental group. Differential attrition in the experimental group will end up reducing the effect of the study in that group making it seem like the program has little to no effect.</w:t>
      </w:r>
    </w:p>
    <w:p w14:paraId="0E2DBD01" w14:textId="0C787E83" w:rsidR="00AD463A" w:rsidRPr="00E16857" w:rsidRDefault="00AD463A" w:rsidP="2AD30711">
      <w:pPr>
        <w:ind w:left="720"/>
        <w:rPr>
          <w:rFonts w:ascii="Times New Roman" w:eastAsia="Times New Roman" w:hAnsi="Times New Roman" w:cs="Times New Roman"/>
          <w:color w:val="000000" w:themeColor="text1"/>
          <w:sz w:val="24"/>
          <w:szCs w:val="24"/>
        </w:rPr>
      </w:pPr>
    </w:p>
    <w:p w14:paraId="66C2785B" w14:textId="378A6F0E" w:rsidR="00AD463A" w:rsidRPr="00E16857" w:rsidRDefault="2B8C5886" w:rsidP="00262EEA">
      <w:pPr>
        <w:pStyle w:val="Heading2"/>
        <w:spacing w:line="360" w:lineRule="auto"/>
        <w:rPr>
          <w:rFonts w:eastAsiaTheme="minorEastAsia"/>
          <w:sz w:val="24"/>
          <w:szCs w:val="24"/>
        </w:rPr>
      </w:pPr>
      <w:bookmarkStart w:id="18" w:name="_Toc102052816"/>
      <w:r w:rsidRPr="2A075B67">
        <w:t>Possible Outcome Evaluation Study Designs</w:t>
      </w:r>
      <w:bookmarkEnd w:id="18"/>
    </w:p>
    <w:p w14:paraId="2E7014D1" w14:textId="71A1E943" w:rsidR="00AD463A" w:rsidRPr="00E16857" w:rsidRDefault="2B8C5886" w:rsidP="2A075B67">
      <w:pPr>
        <w:spacing w:after="200" w:line="360" w:lineRule="auto"/>
        <w:jc w:val="both"/>
        <w:rPr>
          <w:rFonts w:eastAsiaTheme="minorEastAsia"/>
          <w:color w:val="000000" w:themeColor="text1"/>
          <w:sz w:val="24"/>
          <w:szCs w:val="24"/>
        </w:rPr>
      </w:pPr>
      <w:r w:rsidRPr="2A075B67">
        <w:rPr>
          <w:rFonts w:eastAsiaTheme="minorEastAsia"/>
          <w:i/>
          <w:iCs/>
          <w:color w:val="000000" w:themeColor="text1"/>
          <w:sz w:val="24"/>
          <w:szCs w:val="24"/>
        </w:rPr>
        <w:t>Experimental Design</w:t>
      </w:r>
    </w:p>
    <w:p w14:paraId="155E0E16" w14:textId="06EDB531"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In an experimental setting, the EAB program would first have to randomly select intervention and control schools out of the pool of title 1 schools in San Antonio. Using a pre-post format, we would assign a pre-participation survey assessing the students’ physical activity measures. After implementing the program in the intervention schools, we will take another physical activity measurement for both groups and compare the outcome of the program using statistical analysis. The format for the intervention group has a design notation </w:t>
      </w:r>
      <m:oMath>
        <m:r>
          <w:rPr>
            <w:rFonts w:ascii="Cambria Math" w:hAnsi="Cambria Math"/>
          </w:rPr>
          <m:t>R  </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  X  </m:t>
        </m:r>
        <m:sSub>
          <m:sSubPr>
            <m:ctrlPr>
              <w:rPr>
                <w:rFonts w:ascii="Cambria Math" w:hAnsi="Cambria Math"/>
              </w:rPr>
            </m:ctrlPr>
          </m:sSubPr>
          <m:e>
            <m:r>
              <w:rPr>
                <w:rFonts w:ascii="Cambria Math" w:hAnsi="Cambria Math"/>
              </w:rPr>
              <m:t>O</m:t>
            </m:r>
          </m:e>
          <m:sub>
            <m:r>
              <w:rPr>
                <w:rFonts w:ascii="Cambria Math" w:hAnsi="Cambria Math"/>
              </w:rPr>
              <m:t>2</m:t>
            </m:r>
          </m:sub>
        </m:sSub>
      </m:oMath>
      <w:r w:rsidRPr="2A075B67">
        <w:rPr>
          <w:rFonts w:eastAsiaTheme="minorEastAsia"/>
          <w:color w:val="000000" w:themeColor="text1"/>
          <w:sz w:val="24"/>
          <w:szCs w:val="24"/>
        </w:rPr>
        <w:t>, R representing the random selection, O representing the assessment points and X representing the intervention. For the control group the notation is as follows:</w:t>
      </w:r>
      <m:oMath>
        <m:r>
          <w:rPr>
            <w:rFonts w:ascii="Cambria Math" w:eastAsiaTheme="minorEastAsia" w:hAnsi="Cambria Math"/>
            <w:color w:val="000000" w:themeColor="text1"/>
            <w:sz w:val="24"/>
            <w:szCs w:val="24"/>
          </w:rPr>
          <m:t xml:space="preserve"> </m:t>
        </m:r>
        <m:r>
          <w:rPr>
            <w:rFonts w:ascii="Cambria Math" w:hAnsi="Cambria Math"/>
          </w:rPr>
          <m:t>R  </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O</m:t>
            </m:r>
          </m:e>
          <m:sub>
            <m:r>
              <w:rPr>
                <w:rFonts w:ascii="Cambria Math" w:hAnsi="Cambria Math"/>
              </w:rPr>
              <m:t>2</m:t>
            </m:r>
          </m:sub>
        </m:sSub>
      </m:oMath>
      <w:r w:rsidRPr="2A075B67">
        <w:rPr>
          <w:rFonts w:eastAsiaTheme="minorEastAsia"/>
          <w:color w:val="000000" w:themeColor="text1"/>
          <w:sz w:val="24"/>
          <w:szCs w:val="24"/>
        </w:rPr>
        <w:t xml:space="preserve">. Because of the nature of the PAQ-C </w:t>
      </w:r>
      <w:proofErr w:type="gramStart"/>
      <w:r w:rsidRPr="2A075B67">
        <w:rPr>
          <w:rFonts w:eastAsiaTheme="minorEastAsia"/>
          <w:color w:val="000000" w:themeColor="text1"/>
          <w:sz w:val="24"/>
          <w:szCs w:val="24"/>
        </w:rPr>
        <w:t>questionnaire</w:t>
      </w:r>
      <w:proofErr w:type="gramEnd"/>
      <w:r w:rsidRPr="2A075B67">
        <w:rPr>
          <w:rFonts w:eastAsiaTheme="minorEastAsia"/>
          <w:color w:val="000000" w:themeColor="text1"/>
          <w:sz w:val="24"/>
          <w:szCs w:val="24"/>
        </w:rPr>
        <w:t xml:space="preserve"> which was recommended for the pre and post-test evaluation, the post-test evaluation will be conducted 7 days after the intervention ends. </w:t>
      </w:r>
    </w:p>
    <w:p w14:paraId="3DF97F29" w14:textId="230A7D08"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 </w:t>
      </w:r>
    </w:p>
    <w:p w14:paraId="33C1BCAF" w14:textId="6BEE7C2B"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The </w:t>
      </w:r>
      <w:r w:rsidRPr="2A075B67">
        <w:rPr>
          <w:rFonts w:eastAsiaTheme="minorEastAsia"/>
          <w:i/>
          <w:iCs/>
          <w:color w:val="000000" w:themeColor="text1"/>
          <w:sz w:val="24"/>
          <w:szCs w:val="24"/>
        </w:rPr>
        <w:t xml:space="preserve">advantage </w:t>
      </w:r>
      <w:r w:rsidRPr="2A075B67">
        <w:rPr>
          <w:rFonts w:eastAsiaTheme="minorEastAsia"/>
          <w:color w:val="000000" w:themeColor="text1"/>
          <w:sz w:val="24"/>
          <w:szCs w:val="24"/>
        </w:rPr>
        <w:t xml:space="preserve">of using an experimental study is that it allows the EAB program to determine the relationship between the program activities and desired outcomes. Given that the program is run with limited resources, all title 1 schools cannot receive the intervention at the same </w:t>
      </w:r>
      <w:proofErr w:type="gramStart"/>
      <w:r w:rsidRPr="2A075B67">
        <w:rPr>
          <w:rFonts w:eastAsiaTheme="minorEastAsia"/>
          <w:color w:val="000000" w:themeColor="text1"/>
          <w:sz w:val="24"/>
          <w:szCs w:val="24"/>
        </w:rPr>
        <w:t>time</w:t>
      </w:r>
      <w:proofErr w:type="gramEnd"/>
      <w:r w:rsidRPr="2A075B67">
        <w:rPr>
          <w:rFonts w:eastAsiaTheme="minorEastAsia"/>
          <w:color w:val="000000" w:themeColor="text1"/>
          <w:sz w:val="24"/>
          <w:szCs w:val="24"/>
        </w:rPr>
        <w:t xml:space="preserve"> and it will be convenient to take measurements from non-participating schools through an experimental study. Additionally, through random assignment, most of the threats to internal validity are drastically reduced, </w:t>
      </w:r>
      <w:proofErr w:type="gramStart"/>
      <w:r w:rsidRPr="2A075B67">
        <w:rPr>
          <w:rFonts w:eastAsiaTheme="minorEastAsia"/>
          <w:color w:val="000000" w:themeColor="text1"/>
          <w:sz w:val="24"/>
          <w:szCs w:val="24"/>
        </w:rPr>
        <w:t>including;</w:t>
      </w:r>
      <w:proofErr w:type="gramEnd"/>
    </w:p>
    <w:p w14:paraId="333FDB0A" w14:textId="02DF4645" w:rsidR="00AD463A" w:rsidRPr="00E16857" w:rsidRDefault="00AD463A" w:rsidP="2A075B67">
      <w:pPr>
        <w:spacing w:line="360" w:lineRule="auto"/>
        <w:rPr>
          <w:rFonts w:eastAsiaTheme="minorEastAsia"/>
          <w:color w:val="000000" w:themeColor="text1"/>
          <w:sz w:val="24"/>
          <w:szCs w:val="24"/>
        </w:rPr>
      </w:pPr>
    </w:p>
    <w:p w14:paraId="71BED6FE" w14:textId="11EB7AED" w:rsidR="00AD463A" w:rsidRPr="00E16857" w:rsidRDefault="2B8C5886" w:rsidP="2A075B67">
      <w:pPr>
        <w:spacing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Selection bias: Picking schools at random eliminates the possibility of preferentially </w:t>
      </w:r>
      <w:r w:rsidR="00AD463A">
        <w:tab/>
      </w:r>
      <w:r w:rsidRPr="2A075B67">
        <w:rPr>
          <w:rFonts w:eastAsiaTheme="minorEastAsia"/>
          <w:color w:val="000000" w:themeColor="text1"/>
          <w:sz w:val="24"/>
          <w:szCs w:val="24"/>
        </w:rPr>
        <w:t xml:space="preserve">selecting schools for participation. </w:t>
      </w:r>
    </w:p>
    <w:p w14:paraId="4E63C7C3" w14:textId="0A24CC76"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 </w:t>
      </w:r>
    </w:p>
    <w:p w14:paraId="63CA6DAA" w14:textId="7D989130" w:rsidR="00AD463A" w:rsidRPr="00E16857" w:rsidRDefault="2B8C5886" w:rsidP="2A075B67">
      <w:pPr>
        <w:spacing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Maturation: Students in grades 3-5 would generally undergo similar biological processes </w:t>
      </w:r>
      <w:r w:rsidR="00AD463A">
        <w:tab/>
      </w:r>
      <w:r w:rsidRPr="2A075B67">
        <w:rPr>
          <w:rFonts w:eastAsiaTheme="minorEastAsia"/>
          <w:color w:val="000000" w:themeColor="text1"/>
          <w:sz w:val="24"/>
          <w:szCs w:val="24"/>
        </w:rPr>
        <w:t xml:space="preserve">as they age, having a similar control group where the intervention is not introduced </w:t>
      </w:r>
      <w:r w:rsidR="00AD463A">
        <w:tab/>
      </w:r>
      <w:r w:rsidRPr="2A075B67">
        <w:rPr>
          <w:rFonts w:eastAsiaTheme="minorEastAsia"/>
          <w:color w:val="000000" w:themeColor="text1"/>
          <w:sz w:val="24"/>
          <w:szCs w:val="24"/>
        </w:rPr>
        <w:t xml:space="preserve">allows EAB to measure if maturation makes a difference in physical activity during the </w:t>
      </w:r>
      <w:r w:rsidR="00AD463A">
        <w:tab/>
      </w:r>
      <w:r w:rsidRPr="2A075B67">
        <w:rPr>
          <w:rFonts w:eastAsiaTheme="minorEastAsia"/>
          <w:color w:val="000000" w:themeColor="text1"/>
          <w:sz w:val="24"/>
          <w:szCs w:val="24"/>
        </w:rPr>
        <w:t>intervention period.</w:t>
      </w:r>
    </w:p>
    <w:p w14:paraId="688A3DC4" w14:textId="212191E4"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 </w:t>
      </w:r>
    </w:p>
    <w:p w14:paraId="3959CCC3" w14:textId="0F3CD880" w:rsidR="00AD463A" w:rsidRPr="00E16857" w:rsidRDefault="2B8C5886" w:rsidP="2A075B67">
      <w:pPr>
        <w:spacing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History: Given that the target schools are relatively from a similar demographic, changes </w:t>
      </w:r>
      <w:r w:rsidR="00AD463A">
        <w:tab/>
      </w:r>
      <w:r w:rsidRPr="2A075B67">
        <w:rPr>
          <w:rFonts w:eastAsiaTheme="minorEastAsia"/>
          <w:color w:val="000000" w:themeColor="text1"/>
          <w:sz w:val="24"/>
          <w:szCs w:val="24"/>
        </w:rPr>
        <w:t xml:space="preserve">in the community over time will apply similarly across the board. If these changes show </w:t>
      </w:r>
      <w:r w:rsidR="00AD463A">
        <w:tab/>
      </w:r>
      <w:r w:rsidRPr="2A075B67">
        <w:rPr>
          <w:rFonts w:eastAsiaTheme="minorEastAsia"/>
          <w:color w:val="000000" w:themeColor="text1"/>
          <w:sz w:val="24"/>
          <w:szCs w:val="24"/>
        </w:rPr>
        <w:t xml:space="preserve">up in the control group, they are accounted for and separated from the program’s </w:t>
      </w:r>
      <w:r w:rsidR="00AD463A">
        <w:tab/>
      </w:r>
      <w:r w:rsidRPr="2A075B67">
        <w:rPr>
          <w:rFonts w:eastAsiaTheme="minorEastAsia"/>
          <w:color w:val="000000" w:themeColor="text1"/>
          <w:sz w:val="24"/>
          <w:szCs w:val="24"/>
        </w:rPr>
        <w:t xml:space="preserve">outcome. </w:t>
      </w:r>
    </w:p>
    <w:p w14:paraId="4FBC7039" w14:textId="2ABEF68C"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 </w:t>
      </w:r>
    </w:p>
    <w:p w14:paraId="2E876443" w14:textId="1A1B5665" w:rsidR="00AD463A" w:rsidRPr="00E16857" w:rsidRDefault="2B8C5886" w:rsidP="2A075B67">
      <w:pPr>
        <w:spacing w:line="360" w:lineRule="auto"/>
        <w:rPr>
          <w:rFonts w:eastAsiaTheme="minorEastAsia"/>
          <w:color w:val="000000" w:themeColor="text1"/>
          <w:sz w:val="24"/>
          <w:szCs w:val="24"/>
        </w:rPr>
      </w:pPr>
      <w:r w:rsidRPr="2A075B67">
        <w:rPr>
          <w:rFonts w:eastAsiaTheme="minorEastAsia"/>
          <w:i/>
          <w:iCs/>
          <w:color w:val="000000" w:themeColor="text1"/>
          <w:sz w:val="24"/>
          <w:szCs w:val="24"/>
        </w:rPr>
        <w:t xml:space="preserve">Disadvantages </w:t>
      </w:r>
      <w:r w:rsidRPr="2A075B67">
        <w:rPr>
          <w:rFonts w:eastAsiaTheme="minorEastAsia"/>
          <w:color w:val="000000" w:themeColor="text1"/>
          <w:sz w:val="24"/>
          <w:szCs w:val="24"/>
        </w:rPr>
        <w:t>of conducting this program using an experimental design are: Given the previous success of the program, it will be difficult to have a school agree to be a control group that deliberately sits out of participating in the program. Providing an incentive to the schools that participate in the control group could be a work around to this potential limitation. Despite the reduction in threats to internal validity that an experimental study provides, other threats might persist, including:</w:t>
      </w:r>
    </w:p>
    <w:p w14:paraId="59D4F603" w14:textId="78199419" w:rsidR="00AD463A" w:rsidRPr="00E16857" w:rsidRDefault="00AD463A" w:rsidP="2A075B67">
      <w:pPr>
        <w:spacing w:line="360" w:lineRule="auto"/>
        <w:rPr>
          <w:rFonts w:eastAsiaTheme="minorEastAsia"/>
          <w:color w:val="000000" w:themeColor="text1"/>
          <w:sz w:val="24"/>
          <w:szCs w:val="24"/>
        </w:rPr>
      </w:pPr>
    </w:p>
    <w:p w14:paraId="05397DEA" w14:textId="378F9624" w:rsidR="00AD463A" w:rsidRPr="00E16857" w:rsidRDefault="2B8C5886" w:rsidP="2A075B67">
      <w:pPr>
        <w:spacing w:line="360" w:lineRule="auto"/>
        <w:ind w:left="720"/>
        <w:rPr>
          <w:rFonts w:eastAsiaTheme="minorEastAsia"/>
          <w:color w:val="000000" w:themeColor="text1"/>
          <w:sz w:val="24"/>
          <w:szCs w:val="24"/>
        </w:rPr>
      </w:pPr>
      <w:r w:rsidRPr="2A075B67">
        <w:rPr>
          <w:rFonts w:eastAsiaTheme="minorEastAsia"/>
          <w:color w:val="000000" w:themeColor="text1"/>
          <w:sz w:val="24"/>
          <w:szCs w:val="24"/>
        </w:rPr>
        <w:t>Attrition: Differential attrition might be a problem with experimental studies since most of the task for participation are carried out by the schools in the intervention group, hence if they feel that the work is overbearing, they might choose to drop out.</w:t>
      </w:r>
    </w:p>
    <w:p w14:paraId="2A37AD07" w14:textId="5259BA77"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 </w:t>
      </w:r>
    </w:p>
    <w:p w14:paraId="2116CCF7" w14:textId="13C3268C" w:rsidR="00AD463A" w:rsidRPr="00E16857" w:rsidRDefault="2B8C5886" w:rsidP="2A075B67">
      <w:pPr>
        <w:spacing w:line="360" w:lineRule="auto"/>
        <w:ind w:left="720"/>
        <w:rPr>
          <w:rFonts w:eastAsiaTheme="minorEastAsia"/>
          <w:color w:val="000000" w:themeColor="text1"/>
          <w:sz w:val="24"/>
          <w:szCs w:val="24"/>
        </w:rPr>
      </w:pPr>
      <w:r w:rsidRPr="2A075B67">
        <w:rPr>
          <w:rFonts w:eastAsiaTheme="minorEastAsia"/>
          <w:color w:val="000000" w:themeColor="text1"/>
          <w:sz w:val="24"/>
          <w:szCs w:val="24"/>
        </w:rPr>
        <w:t xml:space="preserve">History: A potential issue with this program might arise because of the mode of recruitment. Although each school has a similar demographic of students, they are also enclosed communities that might experience historical changes that are different from other schools in the same demographic. If changes happen within the community of one </w:t>
      </w:r>
      <w:r w:rsidRPr="2A075B67">
        <w:rPr>
          <w:rFonts w:eastAsiaTheme="minorEastAsia"/>
          <w:color w:val="000000" w:themeColor="text1"/>
          <w:sz w:val="24"/>
          <w:szCs w:val="24"/>
        </w:rPr>
        <w:lastRenderedPageBreak/>
        <w:t xml:space="preserve">school that affect the outcome of the results but not in other schools, a differential effect is noticed which affects the internal validity of the program </w:t>
      </w:r>
      <w:proofErr w:type="spellStart"/>
      <w:r w:rsidRPr="2A075B67">
        <w:rPr>
          <w:rFonts w:eastAsiaTheme="minorEastAsia"/>
          <w:color w:val="000000" w:themeColor="text1"/>
          <w:sz w:val="24"/>
          <w:szCs w:val="24"/>
        </w:rPr>
        <w:t>e.g</w:t>
      </w:r>
      <w:proofErr w:type="spellEnd"/>
      <w:r w:rsidRPr="2A075B67">
        <w:rPr>
          <w:rFonts w:eastAsiaTheme="minorEastAsia"/>
          <w:color w:val="000000" w:themeColor="text1"/>
          <w:sz w:val="24"/>
          <w:szCs w:val="24"/>
        </w:rPr>
        <w:t xml:space="preserve"> some schools have a policy that only students signed up for after school programs within the school can participate in any after school program including EAB at school, this might potentially affect the number of students and type of students that participate in the program.</w:t>
      </w:r>
      <w:r w:rsidR="00AD463A">
        <w:tab/>
      </w:r>
    </w:p>
    <w:p w14:paraId="094FB8B8" w14:textId="455C49D3" w:rsidR="00AD463A" w:rsidRPr="00E16857" w:rsidRDefault="00AD463A" w:rsidP="2A075B67">
      <w:pPr>
        <w:spacing w:line="360" w:lineRule="auto"/>
        <w:ind w:left="720"/>
        <w:rPr>
          <w:rFonts w:eastAsiaTheme="minorEastAsia"/>
          <w:color w:val="000000" w:themeColor="text1"/>
          <w:sz w:val="24"/>
          <w:szCs w:val="24"/>
        </w:rPr>
      </w:pPr>
    </w:p>
    <w:p w14:paraId="2291333F" w14:textId="01477BC5" w:rsidR="00AD463A" w:rsidRPr="00E16857" w:rsidRDefault="2B8C5886" w:rsidP="2A075B67">
      <w:pPr>
        <w:spacing w:after="200" w:line="360" w:lineRule="auto"/>
        <w:rPr>
          <w:rFonts w:eastAsiaTheme="minorEastAsia"/>
          <w:color w:val="000000" w:themeColor="text1"/>
          <w:sz w:val="24"/>
          <w:szCs w:val="24"/>
        </w:rPr>
      </w:pPr>
      <w:r w:rsidRPr="2A075B67">
        <w:rPr>
          <w:rFonts w:eastAsiaTheme="minorEastAsia"/>
          <w:i/>
          <w:iCs/>
          <w:color w:val="000000" w:themeColor="text1"/>
          <w:sz w:val="24"/>
          <w:szCs w:val="24"/>
        </w:rPr>
        <w:t>One-group Quasi-Experimental Design</w:t>
      </w:r>
    </w:p>
    <w:p w14:paraId="70630008" w14:textId="1F8FECE0" w:rsidR="00AD463A" w:rsidRPr="00E16857" w:rsidRDefault="2B8C5886" w:rsidP="2A075B67">
      <w:pPr>
        <w:spacing w:after="200" w:line="360" w:lineRule="auto"/>
        <w:rPr>
          <w:rFonts w:eastAsiaTheme="minorEastAsia"/>
          <w:color w:val="000000" w:themeColor="text1"/>
          <w:sz w:val="24"/>
          <w:szCs w:val="24"/>
        </w:rPr>
      </w:pPr>
      <w:r w:rsidRPr="2A075B67">
        <w:rPr>
          <w:rFonts w:eastAsiaTheme="minorEastAsia"/>
          <w:color w:val="000000" w:themeColor="text1"/>
          <w:sz w:val="24"/>
          <w:szCs w:val="24"/>
        </w:rPr>
        <w:t xml:space="preserve">Another design possibility for testing the outcomes of the EAB program is a one-group quasi-experimental design. In this design, there is one group of participants who receive the intervention with no comparison group and no randomization. These participants would undergo an assessment prior to the intervention and after the intervention to determine whether a meaningful change had occurred. A diagram of the design, again with O representing observations and X representing intervention, would be the following: </w:t>
      </w:r>
      <m:oMath>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  X  </m:t>
        </m:r>
        <m:sSub>
          <m:sSubPr>
            <m:ctrlPr>
              <w:rPr>
                <w:rFonts w:ascii="Cambria Math" w:hAnsi="Cambria Math"/>
              </w:rPr>
            </m:ctrlPr>
          </m:sSubPr>
          <m:e>
            <m:r>
              <w:rPr>
                <w:rFonts w:ascii="Cambria Math" w:hAnsi="Cambria Math"/>
              </w:rPr>
              <m:t>O</m:t>
            </m:r>
          </m:e>
          <m:sub>
            <m:r>
              <w:rPr>
                <w:rFonts w:ascii="Cambria Math" w:hAnsi="Cambria Math"/>
              </w:rPr>
              <m:t>2</m:t>
            </m:r>
          </m:sub>
        </m:sSub>
      </m:oMath>
      <w:r w:rsidRPr="2A075B67">
        <w:rPr>
          <w:rFonts w:eastAsiaTheme="minorEastAsia"/>
          <w:color w:val="000000" w:themeColor="text1"/>
          <w:sz w:val="24"/>
          <w:szCs w:val="24"/>
        </w:rPr>
        <w:t xml:space="preserve">. This design is most </w:t>
      </w:r>
      <w:proofErr w:type="gramStart"/>
      <w:r w:rsidRPr="2A075B67">
        <w:rPr>
          <w:rFonts w:eastAsiaTheme="minorEastAsia"/>
          <w:color w:val="000000" w:themeColor="text1"/>
          <w:sz w:val="24"/>
          <w:szCs w:val="24"/>
        </w:rPr>
        <w:t>similar to</w:t>
      </w:r>
      <w:proofErr w:type="gramEnd"/>
      <w:r w:rsidRPr="2A075B67">
        <w:rPr>
          <w:rFonts w:eastAsiaTheme="minorEastAsia"/>
          <w:color w:val="000000" w:themeColor="text1"/>
          <w:sz w:val="24"/>
          <w:szCs w:val="24"/>
        </w:rPr>
        <w:t xml:space="preserve"> what EAB currently has in place. Participants would be given a baseline observation, such as a survey, the intervention would be carried out, and then a follow-up observation would be done at the end of the program.</w:t>
      </w:r>
    </w:p>
    <w:p w14:paraId="1DEF92DF" w14:textId="172064E3" w:rsidR="00AD463A" w:rsidRPr="00E16857" w:rsidRDefault="2B8C5886" w:rsidP="2A075B67">
      <w:pPr>
        <w:spacing w:after="200" w:line="360" w:lineRule="auto"/>
        <w:rPr>
          <w:rFonts w:eastAsiaTheme="minorEastAsia"/>
          <w:color w:val="000000" w:themeColor="text1"/>
          <w:sz w:val="24"/>
          <w:szCs w:val="24"/>
        </w:rPr>
      </w:pPr>
      <w:r w:rsidRPr="2A075B67">
        <w:rPr>
          <w:rFonts w:eastAsiaTheme="minorEastAsia"/>
          <w:color w:val="000000" w:themeColor="text1"/>
          <w:sz w:val="24"/>
          <w:szCs w:val="24"/>
        </w:rPr>
        <w:t xml:space="preserve">The main </w:t>
      </w:r>
      <w:r w:rsidRPr="2A075B67">
        <w:rPr>
          <w:rFonts w:eastAsiaTheme="minorEastAsia"/>
          <w:i/>
          <w:iCs/>
          <w:color w:val="000000" w:themeColor="text1"/>
          <w:sz w:val="24"/>
          <w:szCs w:val="24"/>
        </w:rPr>
        <w:t>advantage</w:t>
      </w:r>
      <w:r w:rsidRPr="2A075B67">
        <w:rPr>
          <w:rFonts w:eastAsiaTheme="minorEastAsia"/>
          <w:b/>
          <w:bCs/>
          <w:color w:val="000000" w:themeColor="text1"/>
          <w:sz w:val="24"/>
          <w:szCs w:val="24"/>
        </w:rPr>
        <w:t xml:space="preserve"> </w:t>
      </w:r>
      <w:r w:rsidRPr="2A075B67">
        <w:rPr>
          <w:rFonts w:eastAsiaTheme="minorEastAsia"/>
          <w:color w:val="000000" w:themeColor="text1"/>
          <w:sz w:val="24"/>
          <w:szCs w:val="24"/>
        </w:rPr>
        <w:t>to using a one-group quasi-experimental design is that it is less expensive to and simpler to carry out, as there is only one group and no randomization protocol. Data collected can help develop a rough idea of the effect of the program. In addition, some types of studies cannot adequately fit a randomized model, for example, if there were only two schools involved in the study, you would not be able to randomize them to two groups.</w:t>
      </w:r>
    </w:p>
    <w:p w14:paraId="1121760D" w14:textId="1A8A127B" w:rsidR="00AD463A" w:rsidRPr="00E16857" w:rsidRDefault="2B8C5886" w:rsidP="2A075B67">
      <w:pPr>
        <w:spacing w:after="200" w:line="360" w:lineRule="auto"/>
        <w:rPr>
          <w:rFonts w:eastAsiaTheme="minorEastAsia"/>
          <w:color w:val="000000" w:themeColor="text1"/>
          <w:sz w:val="24"/>
          <w:szCs w:val="24"/>
        </w:rPr>
      </w:pPr>
      <w:r w:rsidRPr="2A075B67">
        <w:rPr>
          <w:rFonts w:eastAsiaTheme="minorEastAsia"/>
          <w:color w:val="000000" w:themeColor="text1"/>
          <w:sz w:val="24"/>
          <w:szCs w:val="24"/>
        </w:rPr>
        <w:t xml:space="preserve">A major </w:t>
      </w:r>
      <w:r w:rsidRPr="2A075B67">
        <w:rPr>
          <w:rFonts w:eastAsiaTheme="minorEastAsia"/>
          <w:i/>
          <w:iCs/>
          <w:color w:val="000000" w:themeColor="text1"/>
          <w:sz w:val="24"/>
          <w:szCs w:val="24"/>
        </w:rPr>
        <w:t>disadvantage</w:t>
      </w:r>
      <w:r w:rsidRPr="2A075B67">
        <w:rPr>
          <w:rFonts w:eastAsiaTheme="minorEastAsia"/>
          <w:b/>
          <w:bCs/>
          <w:color w:val="000000" w:themeColor="text1"/>
          <w:sz w:val="24"/>
          <w:szCs w:val="24"/>
        </w:rPr>
        <w:t xml:space="preserve"> </w:t>
      </w:r>
      <w:r w:rsidRPr="2A075B67">
        <w:rPr>
          <w:rFonts w:eastAsiaTheme="minorEastAsia"/>
          <w:color w:val="000000" w:themeColor="text1"/>
          <w:sz w:val="24"/>
          <w:szCs w:val="24"/>
        </w:rPr>
        <w:t xml:space="preserve">to the one-group quasi-experimental design is that the internal validity, or confidence we have that the intervention itself is causing the desired effect, is low. Without a control group, we cannot be certain if changes in cycling activity are meaningfully different than if the program was not implemented because of possible internal threats of history, maturation, secular trends, or others. As examples, a change of season could influence physical activity outcomes. Even asking participants the pre-test questions themselves could create a </w:t>
      </w:r>
      <w:r w:rsidRPr="2A075B67">
        <w:rPr>
          <w:rFonts w:eastAsiaTheme="minorEastAsia"/>
          <w:color w:val="000000" w:themeColor="text1"/>
          <w:sz w:val="24"/>
          <w:szCs w:val="24"/>
        </w:rPr>
        <w:lastRenderedPageBreak/>
        <w:t xml:space="preserve">change in behavior. To minimize sources of measurement bias, the same staff members can administer the same test before and after the intervention. </w:t>
      </w:r>
    </w:p>
    <w:p w14:paraId="2A105FC6" w14:textId="47680C61" w:rsidR="00AD463A" w:rsidRPr="00E16857" w:rsidRDefault="2B8C5886" w:rsidP="2A075B67">
      <w:pPr>
        <w:spacing w:after="200" w:line="360" w:lineRule="auto"/>
        <w:rPr>
          <w:rFonts w:eastAsiaTheme="minorEastAsia"/>
          <w:color w:val="000000" w:themeColor="text1"/>
          <w:sz w:val="24"/>
          <w:szCs w:val="24"/>
        </w:rPr>
      </w:pPr>
      <w:r w:rsidRPr="2A075B67">
        <w:rPr>
          <w:rFonts w:eastAsiaTheme="minorEastAsia"/>
          <w:i/>
          <w:iCs/>
          <w:color w:val="000000" w:themeColor="text1"/>
          <w:sz w:val="24"/>
          <w:szCs w:val="24"/>
        </w:rPr>
        <w:t>Two-Group Quasi-Experimental Design</w:t>
      </w:r>
    </w:p>
    <w:p w14:paraId="66AEBFC7" w14:textId="7554A1F6" w:rsidR="00AD463A" w:rsidRPr="00E16857" w:rsidRDefault="2B8C5886" w:rsidP="2A075B67">
      <w:pPr>
        <w:spacing w:line="360" w:lineRule="auto"/>
        <w:rPr>
          <w:rFonts w:eastAsiaTheme="minorEastAsia"/>
          <w:color w:val="000000" w:themeColor="text1"/>
          <w:sz w:val="24"/>
          <w:szCs w:val="24"/>
        </w:rPr>
      </w:pPr>
      <w:r w:rsidRPr="2A075B67">
        <w:rPr>
          <w:rFonts w:eastAsiaTheme="minorEastAsia"/>
          <w:color w:val="000000" w:themeColor="text1"/>
          <w:sz w:val="24"/>
          <w:szCs w:val="24"/>
        </w:rPr>
        <w:t xml:space="preserve">A last possibility for a design to measure outcomes is a two-group quasi-experimental design. In this design, two groups are created without random assignment: an intervention group and a control group. The control group is chosen to match as closely as possible with the intervention to minimize confounding effects from selection bias. Each group is given a pre-test to measure baseline characteristics. Only the intervention group is then given the intervention, and both groups are then given a post-test to measure outcomes. A diagram of this design is as follows:  </w:t>
      </w:r>
    </w:p>
    <w:p w14:paraId="500F61E9" w14:textId="1FAEB2E7" w:rsidR="00AD463A" w:rsidRPr="00E16857" w:rsidRDefault="00000000" w:rsidP="2A075B67">
      <w:pPr>
        <w:spacing w:after="200" w:line="360" w:lineRule="auto"/>
        <w:rPr>
          <w:rFonts w:eastAsiaTheme="minorEastAsia"/>
          <w:color w:val="000000" w:themeColor="text1"/>
          <w:sz w:val="24"/>
          <w:szCs w:val="24"/>
        </w:rPr>
      </w:pPr>
      <m:oMath>
        <m:f>
          <m:fPr>
            <m:ctrlPr>
              <w:rPr>
                <w:rFonts w:ascii="Cambria Math" w:hAnsi="Cambria Math"/>
                <w:sz w:val="32"/>
                <w:szCs w:val="32"/>
              </w:rPr>
            </m:ctrlPr>
          </m:fPr>
          <m:num>
            <m:r>
              <w:rPr>
                <w:rFonts w:ascii="Cambria Math" w:hAnsi="Cambria Math"/>
                <w:sz w:val="32"/>
                <w:szCs w:val="32"/>
              </w:rPr>
              <m:t>NR  </m:t>
            </m:r>
            <m:sSub>
              <m:sSubPr>
                <m:ctrlPr>
                  <w:rPr>
                    <w:rFonts w:ascii="Cambria Math" w:hAnsi="Cambria Math"/>
                    <w:sz w:val="32"/>
                    <w:szCs w:val="32"/>
                  </w:rPr>
                </m:ctrlPr>
              </m:sSubPr>
              <m:e>
                <m:r>
                  <w:rPr>
                    <w:rFonts w:ascii="Cambria Math" w:hAnsi="Cambria Math"/>
                    <w:sz w:val="32"/>
                    <w:szCs w:val="32"/>
                  </w:rPr>
                  <m:t>O</m:t>
                </m:r>
              </m:e>
              <m:sub>
                <m:r>
                  <w:rPr>
                    <w:rFonts w:ascii="Cambria Math" w:hAnsi="Cambria Math"/>
                    <w:sz w:val="32"/>
                    <w:szCs w:val="32"/>
                  </w:rPr>
                  <m:t>1</m:t>
                </m:r>
              </m:sub>
            </m:sSub>
            <m:r>
              <w:rPr>
                <w:rFonts w:ascii="Cambria Math" w:hAnsi="Cambria Math"/>
                <w:sz w:val="32"/>
                <w:szCs w:val="32"/>
              </w:rPr>
              <m:t>  X  </m:t>
            </m:r>
            <m:sSub>
              <m:sSubPr>
                <m:ctrlPr>
                  <w:rPr>
                    <w:rFonts w:ascii="Cambria Math" w:hAnsi="Cambria Math"/>
                    <w:sz w:val="32"/>
                    <w:szCs w:val="32"/>
                  </w:rPr>
                </m:ctrlPr>
              </m:sSubPr>
              <m:e>
                <m:r>
                  <w:rPr>
                    <w:rFonts w:ascii="Cambria Math" w:hAnsi="Cambria Math"/>
                    <w:sz w:val="32"/>
                    <w:szCs w:val="32"/>
                  </w:rPr>
                  <m:t>O</m:t>
                </m:r>
              </m:e>
              <m:sub>
                <m:r>
                  <w:rPr>
                    <w:rFonts w:ascii="Cambria Math" w:hAnsi="Cambria Math"/>
                    <w:sz w:val="32"/>
                    <w:szCs w:val="32"/>
                  </w:rPr>
                  <m:t>2</m:t>
                </m:r>
              </m:sub>
            </m:sSub>
          </m:num>
          <m:den>
            <m:r>
              <w:rPr>
                <w:rFonts w:ascii="Cambria Math" w:hAnsi="Cambria Math"/>
                <w:sz w:val="32"/>
                <w:szCs w:val="32"/>
              </w:rPr>
              <m:t>NR  </m:t>
            </m:r>
            <m:sSub>
              <m:sSubPr>
                <m:ctrlPr>
                  <w:rPr>
                    <w:rFonts w:ascii="Cambria Math" w:hAnsi="Cambria Math"/>
                    <w:sz w:val="32"/>
                    <w:szCs w:val="32"/>
                  </w:rPr>
                </m:ctrlPr>
              </m:sSubPr>
              <m:e>
                <m:r>
                  <w:rPr>
                    <w:rFonts w:ascii="Cambria Math" w:hAnsi="Cambria Math"/>
                    <w:sz w:val="32"/>
                    <w:szCs w:val="32"/>
                  </w:rPr>
                  <m:t>O</m:t>
                </m:r>
              </m:e>
              <m:sub>
                <m:r>
                  <w:rPr>
                    <w:rFonts w:ascii="Cambria Math" w:hAnsi="Cambria Math"/>
                    <w:sz w:val="32"/>
                    <w:szCs w:val="32"/>
                  </w:rPr>
                  <m:t>1</m:t>
                </m:r>
              </m:sub>
            </m:sSub>
            <m:r>
              <w:rPr>
                <w:rFonts w:ascii="Cambria Math" w:hAnsi="Cambria Math"/>
                <w:sz w:val="32"/>
                <w:szCs w:val="32"/>
              </w:rPr>
              <m:t>      </m:t>
            </m:r>
            <m:sSub>
              <m:sSubPr>
                <m:ctrlPr>
                  <w:rPr>
                    <w:rFonts w:ascii="Cambria Math" w:hAnsi="Cambria Math"/>
                    <w:sz w:val="32"/>
                    <w:szCs w:val="32"/>
                  </w:rPr>
                </m:ctrlPr>
              </m:sSubPr>
              <m:e>
                <m:r>
                  <w:rPr>
                    <w:rFonts w:ascii="Cambria Math" w:hAnsi="Cambria Math"/>
                    <w:sz w:val="32"/>
                    <w:szCs w:val="32"/>
                  </w:rPr>
                  <m:t>O</m:t>
                </m:r>
              </m:e>
              <m:sub>
                <m:r>
                  <w:rPr>
                    <w:rFonts w:ascii="Cambria Math" w:hAnsi="Cambria Math"/>
                    <w:sz w:val="32"/>
                    <w:szCs w:val="32"/>
                  </w:rPr>
                  <m:t>2</m:t>
                </m:r>
              </m:sub>
            </m:sSub>
          </m:den>
        </m:f>
      </m:oMath>
      <w:r w:rsidR="2B8C5886" w:rsidRPr="2A075B67">
        <w:rPr>
          <w:rFonts w:eastAsiaTheme="minorEastAsia"/>
          <w:color w:val="000000" w:themeColor="text1"/>
          <w:sz w:val="24"/>
          <w:szCs w:val="24"/>
        </w:rPr>
        <w:t>. NR represents the non-randomized selection of groups.</w:t>
      </w:r>
    </w:p>
    <w:p w14:paraId="6FB21DD3" w14:textId="3CDD430A" w:rsidR="00AD463A" w:rsidRPr="00E16857"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To carry out this design, EAB would recruit a typical intervention group but then carefully select a control group for comparison. One simple but flawed idea to create a control group would be to split a grade in half, give one half the intervention, and have the other half be the control. Not only would this design be counter to how EAB runs its program, but there would be potential for contamination, or for students who are receiving the intervention to share pieces of the intervention with students who are acting as controls. Instead, EAB could consider finding a separate school whose students are demographically </w:t>
      </w:r>
      <w:proofErr w:type="gramStart"/>
      <w:r w:rsidRPr="2A075B67">
        <w:rPr>
          <w:rFonts w:eastAsiaTheme="minorEastAsia"/>
          <w:color w:val="000000" w:themeColor="text1"/>
          <w:sz w:val="24"/>
          <w:szCs w:val="24"/>
        </w:rPr>
        <w:t>similar to</w:t>
      </w:r>
      <w:proofErr w:type="gramEnd"/>
      <w:r w:rsidRPr="2A075B67">
        <w:rPr>
          <w:rFonts w:eastAsiaTheme="minorEastAsia"/>
          <w:color w:val="000000" w:themeColor="text1"/>
          <w:sz w:val="24"/>
          <w:szCs w:val="24"/>
        </w:rPr>
        <w:t xml:space="preserve"> the intervention school and recruit a group of students in the same grade as the intervention group to create a control group. This control group would be given the pre- and post-assessment but not the intervention.</w:t>
      </w:r>
    </w:p>
    <w:p w14:paraId="71E38A62" w14:textId="769B61E3" w:rsidR="00AD463A" w:rsidRPr="00E16857" w:rsidRDefault="2B8C5886" w:rsidP="2A075B67">
      <w:pPr>
        <w:spacing w:after="200" w:line="360" w:lineRule="auto"/>
        <w:rPr>
          <w:rFonts w:eastAsiaTheme="minorEastAsia"/>
          <w:color w:val="000000" w:themeColor="text1"/>
          <w:sz w:val="24"/>
          <w:szCs w:val="24"/>
        </w:rPr>
      </w:pPr>
      <w:r w:rsidRPr="2A075B67">
        <w:rPr>
          <w:rFonts w:eastAsiaTheme="minorEastAsia"/>
          <w:i/>
          <w:iCs/>
          <w:color w:val="000000" w:themeColor="text1"/>
          <w:sz w:val="24"/>
          <w:szCs w:val="24"/>
        </w:rPr>
        <w:t xml:space="preserve">Advantages </w:t>
      </w:r>
      <w:r w:rsidRPr="2A075B67">
        <w:rPr>
          <w:rFonts w:eastAsiaTheme="minorEastAsia"/>
          <w:color w:val="000000" w:themeColor="text1"/>
          <w:sz w:val="24"/>
          <w:szCs w:val="24"/>
        </w:rPr>
        <w:t xml:space="preserve">to the two-group quasi-experimental design is that it has increased internal validity compared to a one-group design and it is more feasible to conduct than a randomized experiment. </w:t>
      </w:r>
      <w:proofErr w:type="gramStart"/>
      <w:r w:rsidRPr="2A075B67">
        <w:rPr>
          <w:rFonts w:eastAsiaTheme="minorEastAsia"/>
          <w:color w:val="000000" w:themeColor="text1"/>
          <w:sz w:val="24"/>
          <w:szCs w:val="24"/>
        </w:rPr>
        <w:t>Pre-post differences</w:t>
      </w:r>
      <w:proofErr w:type="gramEnd"/>
      <w:r w:rsidRPr="2A075B67">
        <w:rPr>
          <w:rFonts w:eastAsiaTheme="minorEastAsia"/>
          <w:color w:val="000000" w:themeColor="text1"/>
          <w:sz w:val="24"/>
          <w:szCs w:val="24"/>
        </w:rPr>
        <w:t xml:space="preserve"> could be compared between intervention and control groups to give a sense of the effect of the intervention. Having a control group reduces the effects of internal validity threats of maturation, history, and instrumentation, which is an improvement on the one-group design.</w:t>
      </w:r>
    </w:p>
    <w:p w14:paraId="6BD0A3A4" w14:textId="510A146E" w:rsidR="00AD463A" w:rsidRPr="00E16857" w:rsidRDefault="2B8C5886" w:rsidP="2A075B67">
      <w:pPr>
        <w:spacing w:after="200" w:line="360" w:lineRule="auto"/>
        <w:rPr>
          <w:rFonts w:eastAsiaTheme="minorEastAsia"/>
          <w:color w:val="000000" w:themeColor="text1"/>
          <w:sz w:val="24"/>
          <w:szCs w:val="24"/>
        </w:rPr>
      </w:pPr>
      <w:r w:rsidRPr="2A075B67">
        <w:rPr>
          <w:rFonts w:eastAsiaTheme="minorEastAsia"/>
          <w:color w:val="000000" w:themeColor="text1"/>
          <w:sz w:val="24"/>
          <w:szCs w:val="24"/>
        </w:rPr>
        <w:lastRenderedPageBreak/>
        <w:t xml:space="preserve">There are still </w:t>
      </w:r>
      <w:r w:rsidRPr="2A075B67">
        <w:rPr>
          <w:rFonts w:eastAsiaTheme="minorEastAsia"/>
          <w:i/>
          <w:iCs/>
          <w:color w:val="000000" w:themeColor="text1"/>
          <w:sz w:val="24"/>
          <w:szCs w:val="24"/>
        </w:rPr>
        <w:t xml:space="preserve">limitations </w:t>
      </w:r>
      <w:r w:rsidRPr="2A075B67">
        <w:rPr>
          <w:rFonts w:eastAsiaTheme="minorEastAsia"/>
          <w:color w:val="000000" w:themeColor="text1"/>
          <w:sz w:val="24"/>
          <w:szCs w:val="24"/>
        </w:rPr>
        <w:t>to a two-group quasi-experimental design, the main one being selection bias. Since the evaluator would choose the control group</w:t>
      </w:r>
      <w:r w:rsidR="00CA1AB4">
        <w:rPr>
          <w:rFonts w:eastAsiaTheme="minorEastAsia"/>
          <w:color w:val="000000" w:themeColor="text1"/>
          <w:sz w:val="24"/>
          <w:szCs w:val="24"/>
        </w:rPr>
        <w:t xml:space="preserve"> </w:t>
      </w:r>
      <w:r w:rsidR="00CA1AB4" w:rsidRPr="00C46EFC">
        <w:rPr>
          <w:rFonts w:eastAsiaTheme="minorEastAsia"/>
          <w:sz w:val="24"/>
          <w:szCs w:val="24"/>
        </w:rPr>
        <w:t>or participants may select themselves into intervention or control groups</w:t>
      </w:r>
      <w:r w:rsidRPr="2A075B67">
        <w:rPr>
          <w:rFonts w:eastAsiaTheme="minorEastAsia"/>
          <w:color w:val="000000" w:themeColor="text1"/>
          <w:sz w:val="24"/>
          <w:szCs w:val="24"/>
        </w:rPr>
        <w:t>, there may be hidden differences between groups that could affect the results of the study. Choosing a control group that is similar in characteristics such as age, grade, and other characteristics can help minimize the selection bias created. Though it is virtually impossible to create a perfectly matched control group with this design, there are still benefits to creating a group that is as similar as possible. Testing could also still affect outcomes, as the pretest could influence participants to change their behavior.</w:t>
      </w:r>
    </w:p>
    <w:p w14:paraId="64FB2425" w14:textId="394127B9" w:rsidR="00AD463A" w:rsidRPr="00E16857" w:rsidRDefault="2B8C5886" w:rsidP="00262EEA">
      <w:pPr>
        <w:pStyle w:val="Heading2"/>
        <w:spacing w:line="360" w:lineRule="auto"/>
        <w:rPr>
          <w:rFonts w:eastAsiaTheme="minorEastAsia"/>
          <w:sz w:val="24"/>
          <w:szCs w:val="24"/>
        </w:rPr>
      </w:pPr>
      <w:bookmarkStart w:id="19" w:name="_Toc102052817"/>
      <w:r w:rsidRPr="2A075B67">
        <w:t>Recommendation</w:t>
      </w:r>
      <w:bookmarkEnd w:id="19"/>
    </w:p>
    <w:p w14:paraId="7EB00A27" w14:textId="6421E38C" w:rsidR="00AD463A" w:rsidRPr="00E16857" w:rsidRDefault="2B8C5886" w:rsidP="2A075B67">
      <w:pPr>
        <w:spacing w:after="200" w:line="360" w:lineRule="auto"/>
        <w:rPr>
          <w:rFonts w:eastAsiaTheme="minorEastAsia"/>
          <w:color w:val="000000" w:themeColor="text1"/>
          <w:sz w:val="24"/>
          <w:szCs w:val="24"/>
        </w:rPr>
      </w:pPr>
      <w:r w:rsidRPr="2A075B67">
        <w:rPr>
          <w:rFonts w:eastAsiaTheme="minorEastAsia"/>
          <w:color w:val="000000" w:themeColor="text1"/>
          <w:sz w:val="24"/>
          <w:szCs w:val="24"/>
        </w:rPr>
        <w:t>EAB currently employs a one-group quasi-experimental design in its program to evaluate outcomes. This design is most cost-effective and gives good data for program effect. Continuing this design for an evaluation would give a fair assessment of outcomes for the program, however the data would be subject to several threats to validity, as mentioned above. An experimental design would not be appropriate because of an inability to adequately randomize as well as the expense involved. To improve validity of outcome data while considering expense, we recommend utilizing a two-group quasi-experimental design to give an evaluation of whether the EAB program has its intended effects.  To perform the two-group design, the main logistical challenge would be to create a matched control group. EAB would need to identify a demographically similar school and then create a control group of students in the same grade as the students receiving the EAB program. Two observations would then need to be collected from the students in the control group. In some evaluations of similar school-based programs, monetary incentives are used to recruit a school to create a control group. The intervention school could then undergo a typical EAB program with the evaluation activities throughout.</w:t>
      </w:r>
    </w:p>
    <w:p w14:paraId="57F0960A" w14:textId="6705A85A" w:rsidR="00AD463A" w:rsidRPr="001E2287" w:rsidRDefault="000145EA" w:rsidP="00262EEA">
      <w:pPr>
        <w:pStyle w:val="Heading2"/>
        <w:spacing w:line="360" w:lineRule="auto"/>
      </w:pPr>
      <w:bookmarkStart w:id="20" w:name="_Toc102052818"/>
      <w:r>
        <w:t>S</w:t>
      </w:r>
      <w:r w:rsidRPr="001E2287">
        <w:t xml:space="preserve">ection III </w:t>
      </w:r>
      <w:r w:rsidR="2B8C5886" w:rsidRPr="001E2287">
        <w:t>Conclusion</w:t>
      </w:r>
      <w:bookmarkEnd w:id="20"/>
    </w:p>
    <w:p w14:paraId="4B00AF12" w14:textId="77777777" w:rsidR="00677257" w:rsidRDefault="2B8C5886" w:rsidP="2A075B67">
      <w:pPr>
        <w:spacing w:after="200" w:line="360" w:lineRule="auto"/>
        <w:rPr>
          <w:rFonts w:eastAsiaTheme="minorEastAsia"/>
          <w:color w:val="000000" w:themeColor="text1"/>
          <w:sz w:val="24"/>
          <w:szCs w:val="24"/>
        </w:rPr>
        <w:sectPr w:rsidR="00677257">
          <w:pgSz w:w="12240" w:h="15840"/>
          <w:pgMar w:top="1440" w:right="1440" w:bottom="1440" w:left="1440" w:header="720" w:footer="720" w:gutter="0"/>
          <w:cols w:space="720"/>
          <w:docGrid w:linePitch="360"/>
        </w:sectPr>
      </w:pPr>
      <w:r w:rsidRPr="2A075B67">
        <w:rPr>
          <w:rFonts w:eastAsiaTheme="minorEastAsia"/>
          <w:color w:val="000000" w:themeColor="text1"/>
          <w:sz w:val="24"/>
          <w:szCs w:val="24"/>
        </w:rPr>
        <w:t xml:space="preserve">Understanding the possibilities for outcome evaluation design helps the evaluator and program to come to an informed decision on what will be the most appropriate course to take. The final evaluation design must strike a balance between quality and feasibility. In reviewing </w:t>
      </w:r>
      <w:r w:rsidRPr="2A075B67">
        <w:rPr>
          <w:rFonts w:eastAsiaTheme="minorEastAsia"/>
          <w:color w:val="000000" w:themeColor="text1"/>
          <w:sz w:val="24"/>
          <w:szCs w:val="24"/>
        </w:rPr>
        <w:lastRenderedPageBreak/>
        <w:t>possibilities of evaluation designs, we suggest carrying out a two-group quasi-experimental design to evaluate the outcomes of how the EAB program impacts children’s cycling activity. Such a design would be the most cost-effective at producing valid outcome data.</w:t>
      </w:r>
    </w:p>
    <w:p w14:paraId="4697B0A9" w14:textId="64E4A1B6" w:rsidR="00AD463A" w:rsidRPr="00DD6A34" w:rsidRDefault="00F32B5B" w:rsidP="00262EEA">
      <w:pPr>
        <w:pStyle w:val="Heading1"/>
        <w:spacing w:line="360" w:lineRule="auto"/>
      </w:pPr>
      <w:bookmarkStart w:id="21" w:name="_Toc102052819"/>
      <w:r>
        <w:lastRenderedPageBreak/>
        <w:t>SECTION</w:t>
      </w:r>
      <w:r w:rsidR="001E2287">
        <w:t xml:space="preserve"> IV – </w:t>
      </w:r>
      <w:r w:rsidR="00DD6A34" w:rsidRPr="00DD6A34">
        <w:t>Measurement</w:t>
      </w:r>
      <w:bookmarkEnd w:id="21"/>
    </w:p>
    <w:p w14:paraId="152381DB" w14:textId="14C4B781" w:rsidR="2AD30711" w:rsidRPr="00F32B5B" w:rsidRDefault="2B8C5886" w:rsidP="00262EEA">
      <w:pPr>
        <w:pStyle w:val="Heading2"/>
        <w:spacing w:line="360" w:lineRule="auto"/>
      </w:pPr>
      <w:bookmarkStart w:id="22" w:name="_Toc102052820"/>
      <w:r w:rsidRPr="2A075B67">
        <w:t>Int</w:t>
      </w:r>
      <w:r w:rsidRPr="00F32B5B">
        <w:t>roduction</w:t>
      </w:r>
      <w:bookmarkEnd w:id="22"/>
    </w:p>
    <w:p w14:paraId="32E666CE" w14:textId="3E3A9C78" w:rsidR="2AD30711"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In this section, we will identify appropriate outcome measurements for the physical activity component of the Earn a Bike at school program. Measures will be defined for both short and intermediate-term outcomes and the validity and reliability of these measures will be assessed as part of the outcome evaluation process. </w:t>
      </w:r>
      <w:r w:rsidRPr="2A075B67">
        <w:rPr>
          <w:rFonts w:eastAsiaTheme="minorEastAsia"/>
          <w:b/>
          <w:bCs/>
          <w:color w:val="000000" w:themeColor="text1"/>
          <w:sz w:val="24"/>
          <w:szCs w:val="24"/>
        </w:rPr>
        <w:t>Reliability</w:t>
      </w:r>
      <w:r w:rsidRPr="2A075B67">
        <w:rPr>
          <w:rFonts w:eastAsiaTheme="minorEastAsia"/>
          <w:color w:val="000000" w:themeColor="text1"/>
          <w:sz w:val="24"/>
          <w:szCs w:val="24"/>
        </w:rPr>
        <w:t xml:space="preserve"> of a measure is defined as how prone the measurement is to error. A reliable measure gives equivalent results after repeated measurements are taken under several conditions (</w:t>
      </w:r>
      <w:proofErr w:type="spellStart"/>
      <w:r w:rsidRPr="2A075B67">
        <w:rPr>
          <w:rFonts w:eastAsiaTheme="minorEastAsia"/>
          <w:color w:val="000000" w:themeColor="text1"/>
          <w:sz w:val="24"/>
          <w:szCs w:val="24"/>
        </w:rPr>
        <w:t>Scholtes</w:t>
      </w:r>
      <w:proofErr w:type="spellEnd"/>
      <w:r w:rsidRPr="2A075B67">
        <w:rPr>
          <w:rFonts w:eastAsiaTheme="minorEastAsia"/>
          <w:color w:val="000000" w:themeColor="text1"/>
          <w:sz w:val="24"/>
          <w:szCs w:val="24"/>
        </w:rPr>
        <w:t xml:space="preserve"> 2011). The </w:t>
      </w:r>
      <w:r w:rsidRPr="2A075B67">
        <w:rPr>
          <w:rFonts w:eastAsiaTheme="minorEastAsia"/>
          <w:b/>
          <w:bCs/>
          <w:color w:val="000000" w:themeColor="text1"/>
          <w:sz w:val="24"/>
          <w:szCs w:val="24"/>
        </w:rPr>
        <w:t>validity</w:t>
      </w:r>
      <w:r w:rsidRPr="2A075B67">
        <w:rPr>
          <w:rFonts w:eastAsiaTheme="minorEastAsia"/>
          <w:color w:val="000000" w:themeColor="text1"/>
          <w:sz w:val="24"/>
          <w:szCs w:val="24"/>
        </w:rPr>
        <w:t xml:space="preserve"> of a measure refers to the degree to which an instrument measures the construct that it claims to measure. Validity consists of three properties, content validity which refers to how accurately the content of the measure reflects the construct, construct validity which estimates how consistent the measurements results are with the hypothesis given the tool measures the construct and criterion validity estimates how representative the result of a measurement is of a gold standard measurement. </w:t>
      </w:r>
    </w:p>
    <w:p w14:paraId="2DE6C0A2" w14:textId="080DDA2D" w:rsidR="2AD30711"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The current evaluation plan will include suggestions </w:t>
      </w:r>
      <w:r w:rsidR="005B322E">
        <w:rPr>
          <w:rFonts w:eastAsiaTheme="minorEastAsia"/>
          <w:color w:val="000000" w:themeColor="text1"/>
          <w:sz w:val="24"/>
          <w:szCs w:val="24"/>
        </w:rPr>
        <w:t>for</w:t>
      </w:r>
      <w:r w:rsidRPr="2A075B67">
        <w:rPr>
          <w:rFonts w:eastAsiaTheme="minorEastAsia"/>
          <w:color w:val="000000" w:themeColor="text1"/>
          <w:sz w:val="24"/>
          <w:szCs w:val="24"/>
        </w:rPr>
        <w:t xml:space="preserve"> tools that measure psychological concepts such as capability and motivation. To measure these concepts, multiple survey questions are used in combination to attempt to represent the true state of the respondent. Specific statistical methods can be used to assess the reliability and validity of these tools. For example, Cronbach’s alpha is a reliability statistical method </w:t>
      </w:r>
      <w:r w:rsidR="006B2B46">
        <w:rPr>
          <w:rFonts w:eastAsiaTheme="minorEastAsia"/>
          <w:color w:val="000000" w:themeColor="text1"/>
          <w:sz w:val="24"/>
          <w:szCs w:val="24"/>
        </w:rPr>
        <w:t>that</w:t>
      </w:r>
      <w:r w:rsidRPr="2A075B67">
        <w:rPr>
          <w:rFonts w:eastAsiaTheme="minorEastAsia"/>
          <w:color w:val="000000" w:themeColor="text1"/>
          <w:sz w:val="24"/>
          <w:szCs w:val="24"/>
        </w:rPr>
        <w:t xml:space="preserve"> computes the level of internal consistency between the related questions, meaning the level to which respondents answered similarly on each question measuring a single concept. As another example, confirmatory factor analysis is a validity statistical method </w:t>
      </w:r>
      <w:r w:rsidR="006B2B46">
        <w:rPr>
          <w:rFonts w:eastAsiaTheme="minorEastAsia"/>
          <w:color w:val="000000" w:themeColor="text1"/>
          <w:sz w:val="24"/>
          <w:szCs w:val="24"/>
        </w:rPr>
        <w:t>that</w:t>
      </w:r>
      <w:r w:rsidRPr="2A075B67">
        <w:rPr>
          <w:rFonts w:eastAsiaTheme="minorEastAsia"/>
          <w:color w:val="000000" w:themeColor="text1"/>
          <w:sz w:val="24"/>
          <w:szCs w:val="24"/>
        </w:rPr>
        <w:t xml:space="preserve"> computes how well a group of questions measures the concept of interest. We will present information on the reliability and validity of each measurement tool we suggest.</w:t>
      </w:r>
    </w:p>
    <w:p w14:paraId="4E727470" w14:textId="42121B89" w:rsidR="2AD30711" w:rsidRDefault="2B8C5886" w:rsidP="00262EEA">
      <w:pPr>
        <w:pStyle w:val="Heading2"/>
        <w:spacing w:line="360" w:lineRule="auto"/>
        <w:rPr>
          <w:rFonts w:eastAsiaTheme="minorEastAsia"/>
          <w:sz w:val="24"/>
          <w:szCs w:val="24"/>
        </w:rPr>
      </w:pPr>
      <w:bookmarkStart w:id="23" w:name="_Toc102052821"/>
      <w:r w:rsidRPr="2A075B67">
        <w:t>Measurement of Outcomes</w:t>
      </w:r>
      <w:bookmarkEnd w:id="23"/>
    </w:p>
    <w:p w14:paraId="1F533DFB" w14:textId="04597310" w:rsidR="2AD30711"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Choosing methods to measure outcomes is crucial to the success of an outcome evaluation. In this proposed evaluation plan, we will present methods which could be used by EAB to help measure proposed outcomes. In this partial evaluation plan, we will propose </w:t>
      </w:r>
      <w:r w:rsidRPr="2A075B67">
        <w:rPr>
          <w:rFonts w:eastAsiaTheme="minorEastAsia"/>
          <w:color w:val="000000" w:themeColor="text1"/>
          <w:sz w:val="24"/>
          <w:szCs w:val="24"/>
        </w:rPr>
        <w:lastRenderedPageBreak/>
        <w:t>measurement methods for one short-term outcome, capability, and the main intermediate outcome of [physical activity / cycling]. These measurement methods are examples of what could be used within a complete evaluation plan to track changes in participants’ outcomes.</w:t>
      </w:r>
    </w:p>
    <w:p w14:paraId="4634F13C" w14:textId="4511254B" w:rsidR="2AD30711" w:rsidRDefault="2B8C5886" w:rsidP="2A075B67">
      <w:pPr>
        <w:spacing w:after="200" w:line="360" w:lineRule="auto"/>
        <w:rPr>
          <w:rFonts w:eastAsiaTheme="minorEastAsia"/>
          <w:color w:val="000000" w:themeColor="text1"/>
          <w:sz w:val="24"/>
          <w:szCs w:val="24"/>
        </w:rPr>
      </w:pPr>
      <w:r w:rsidRPr="2A075B67">
        <w:rPr>
          <w:rFonts w:eastAsiaTheme="minorEastAsia"/>
          <w:i/>
          <w:iCs/>
          <w:color w:val="000000" w:themeColor="text1"/>
          <w:sz w:val="24"/>
          <w:szCs w:val="24"/>
        </w:rPr>
        <w:t>Short-Term Outcomes</w:t>
      </w:r>
    </w:p>
    <w:p w14:paraId="0F74E1F5" w14:textId="60C73053" w:rsidR="00CF6DEB"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One example of a validated measure that could be used to track outcomes of capability and motivation for physical activity is the UK Attitudes to Exercise Scale (UKAES) created by Taylor, et al (2016) measuring each component of the COM-B model in a group of obese children. The scale is designed for children as young as seven years old and consists of 20 items: four measuring capability, ten measuring motivation, and six measuring opportunity (another component of the COM-B model). For each item, children rate their agreement toward a presented statement using a 7-point Likert rating scale. The statements assess children’s general attitudes without focusing on a specific time frame. For example, one statement is “I find it easy to do physical exercise” and responses range from 1 (Strongly Disagree) to 7 (Strongly Agree). (See Figure </w:t>
      </w:r>
      <w:r w:rsidR="00CF6DEB">
        <w:rPr>
          <w:rFonts w:eastAsiaTheme="minorEastAsia"/>
          <w:color w:val="000000" w:themeColor="text1"/>
          <w:sz w:val="24"/>
          <w:szCs w:val="24"/>
        </w:rPr>
        <w:t>IV.</w:t>
      </w:r>
      <w:r w:rsidRPr="2A075B67">
        <w:rPr>
          <w:rFonts w:eastAsiaTheme="minorEastAsia"/>
          <w:color w:val="000000" w:themeColor="text1"/>
          <w:sz w:val="24"/>
          <w:szCs w:val="24"/>
        </w:rPr>
        <w:t>1)</w:t>
      </w:r>
    </w:p>
    <w:p w14:paraId="180D0475" w14:textId="77777777" w:rsidR="00CF6DEB" w:rsidRDefault="00CF6DEB">
      <w:pPr>
        <w:spacing w:after="160" w:line="259" w:lineRule="auto"/>
        <w:rPr>
          <w:rFonts w:eastAsiaTheme="minorEastAsia"/>
          <w:color w:val="000000" w:themeColor="text1"/>
          <w:sz w:val="24"/>
          <w:szCs w:val="24"/>
        </w:rPr>
      </w:pPr>
      <w:r>
        <w:rPr>
          <w:rFonts w:eastAsiaTheme="minorEastAsia"/>
          <w:color w:val="000000" w:themeColor="text1"/>
          <w:sz w:val="24"/>
          <w:szCs w:val="24"/>
        </w:rPr>
        <w:br w:type="page"/>
      </w:r>
    </w:p>
    <w:p w14:paraId="331EA6FB" w14:textId="77777777" w:rsidR="2AD30711" w:rsidRDefault="2AD30711" w:rsidP="2A075B67">
      <w:pPr>
        <w:spacing w:after="200" w:line="360" w:lineRule="auto"/>
        <w:ind w:firstLine="720"/>
        <w:rPr>
          <w:rFonts w:eastAsiaTheme="minorEastAsia"/>
          <w:color w:val="000000" w:themeColor="text1"/>
          <w:sz w:val="24"/>
          <w:szCs w:val="24"/>
        </w:rPr>
      </w:pPr>
    </w:p>
    <w:p w14:paraId="7C2D8EEE" w14:textId="3E49311E" w:rsidR="2AD30711" w:rsidRDefault="2B8C5886" w:rsidP="2A075B67">
      <w:pPr>
        <w:spacing w:after="200" w:line="360" w:lineRule="auto"/>
        <w:rPr>
          <w:rFonts w:eastAsiaTheme="minorEastAsia"/>
          <w:color w:val="000000" w:themeColor="text1"/>
          <w:sz w:val="24"/>
          <w:szCs w:val="24"/>
        </w:rPr>
      </w:pPr>
      <w:r w:rsidRPr="2A075B67">
        <w:rPr>
          <w:rFonts w:eastAsiaTheme="minorEastAsia"/>
          <w:b/>
          <w:bCs/>
          <w:color w:val="000000" w:themeColor="text1"/>
          <w:sz w:val="24"/>
          <w:szCs w:val="24"/>
        </w:rPr>
        <w:t xml:space="preserve">Figure </w:t>
      </w:r>
      <w:r w:rsidR="00CF6DEB">
        <w:rPr>
          <w:rFonts w:eastAsiaTheme="minorEastAsia"/>
          <w:b/>
          <w:bCs/>
          <w:color w:val="000000" w:themeColor="text1"/>
          <w:sz w:val="24"/>
          <w:szCs w:val="24"/>
        </w:rPr>
        <w:t>IV.</w:t>
      </w:r>
      <w:r w:rsidRPr="2A075B67">
        <w:rPr>
          <w:rFonts w:eastAsiaTheme="minorEastAsia"/>
          <w:b/>
          <w:bCs/>
          <w:color w:val="000000" w:themeColor="text1"/>
          <w:sz w:val="24"/>
          <w:szCs w:val="24"/>
        </w:rPr>
        <w:t>1: Items 1-3 from the UK Attitudes to Exercise Scale (Taylor, et al. 2016)</w:t>
      </w:r>
    </w:p>
    <w:p w14:paraId="0AFFB060" w14:textId="7E636021" w:rsidR="2AD30711" w:rsidRDefault="2B8C5886" w:rsidP="2A075B67">
      <w:pPr>
        <w:spacing w:after="200" w:line="360" w:lineRule="auto"/>
        <w:ind w:firstLine="720"/>
        <w:jc w:val="center"/>
        <w:rPr>
          <w:rFonts w:eastAsiaTheme="minorEastAsia"/>
          <w:color w:val="000000" w:themeColor="text1"/>
          <w:sz w:val="24"/>
          <w:szCs w:val="24"/>
        </w:rPr>
      </w:pPr>
      <w:r>
        <w:rPr>
          <w:noProof/>
        </w:rPr>
        <w:drawing>
          <wp:inline distT="0" distB="0" distL="0" distR="0" wp14:anchorId="073F861F" wp14:editId="50079440">
            <wp:extent cx="4572000" cy="3800475"/>
            <wp:effectExtent l="0" t="0" r="0" b="0"/>
            <wp:docPr id="112932687" name="Picture 11293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inline>
        </w:drawing>
      </w:r>
    </w:p>
    <w:p w14:paraId="04F2A528" w14:textId="6961030E" w:rsidR="2AD30711"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To score the UKAES, responses for the questions corresponding to each component of the COM-B model (capability, opportunity, motivation) are averaged to give a numeric mean response score for each respondent.</w:t>
      </w:r>
    </w:p>
    <w:p w14:paraId="56F3BD63" w14:textId="785F0638" w:rsidR="2AD30711"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Taylor, et al (2016) performed a study to test the reliability of the scale in 116 children. 71 children (34 female, ages 9-17) were attendees of a weight-management camp in northern England, and 45 children (22 female, ages 9-13) were schoolchildren in northern Spain. To assess reliability, Cronbach's alpha was computed for each section of the scale, resulting in an alpha of 0.786 for capability and 0.796 for motivation. An alpha greater than 0.70 indicates there is adequate internal consistency in the scale items.</w:t>
      </w:r>
    </w:p>
    <w:p w14:paraId="524AF6B2" w14:textId="29894B2C" w:rsidR="2AD30711"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The same study also examined construct validity of the scale by using confirmatory factor analysis. The authors examined absolute fit, parsimony of fit, and comparative fit. </w:t>
      </w:r>
      <w:r w:rsidRPr="2A075B67">
        <w:rPr>
          <w:rFonts w:eastAsiaTheme="minorEastAsia"/>
          <w:color w:val="000000" w:themeColor="text1"/>
          <w:sz w:val="24"/>
          <w:szCs w:val="24"/>
        </w:rPr>
        <w:lastRenderedPageBreak/>
        <w:t xml:space="preserve">Acceptable absolute fit was chosen as a χ2/degrees of freedom ratio &lt;2.0, acceptable parsimony of fit was chosen as a root mean square error &lt; 0.08, and acceptable comparative fit was chosen as a comparative fit index &gt; 0.9. The author’s study resulted in a χ2/degrees of freedom ratio of 1.55, a root-mean-square error of 0.72, and a comparative fit index of 0.92. These results indicate that the scale is acceptable for measuring the construct of capability for exercise. </w:t>
      </w:r>
    </w:p>
    <w:p w14:paraId="5569F79E" w14:textId="6DED6633" w:rsidR="2AD30711" w:rsidRDefault="2B8C5886" w:rsidP="2A075B67">
      <w:pPr>
        <w:spacing w:after="200" w:line="276" w:lineRule="auto"/>
        <w:rPr>
          <w:rFonts w:eastAsiaTheme="minorEastAsia"/>
          <w:color w:val="000000" w:themeColor="text1"/>
          <w:sz w:val="24"/>
          <w:szCs w:val="24"/>
        </w:rPr>
      </w:pPr>
      <w:r w:rsidRPr="2A075B67">
        <w:rPr>
          <w:rFonts w:eastAsiaTheme="minorEastAsia"/>
          <w:i/>
          <w:iCs/>
          <w:color w:val="000000" w:themeColor="text1"/>
          <w:sz w:val="24"/>
          <w:szCs w:val="24"/>
        </w:rPr>
        <w:t>Intermediate Outcome</w:t>
      </w:r>
    </w:p>
    <w:p w14:paraId="56101459" w14:textId="2AE1A749" w:rsidR="00CF6DEB"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An example of a measure that could be adopted for the intermediate outcome ‘Physical Activity’ could be the Physical Activity Questionnaire for Children (PAQ-C). PAQ-C is a self-administered questionnaire designed to assess physical activity in older children ages 8-14 years (Kowalski et al 2004). The scale consists of 10 items. Each item is scored using a five-point Likert scale, 1 describing a low frequency and 5 describing a high frequency of occurrence. Each item measures physical activity with a seven-day recall, Item 1 measures spare time activity, 2- 8 cover PE, recess, lunch, after school, evening, weekends, and describes you best. Item 9 asks about a general physical activity rating for every day of the week, Item 10 covers anomalies that may hinder physical activity. An example of a question assessing item one is shown in figure </w:t>
      </w:r>
      <w:r w:rsidR="00CF6DEB">
        <w:rPr>
          <w:rFonts w:eastAsiaTheme="minorEastAsia"/>
          <w:color w:val="000000" w:themeColor="text1"/>
          <w:sz w:val="24"/>
          <w:szCs w:val="24"/>
        </w:rPr>
        <w:t>IV.</w:t>
      </w:r>
      <w:r w:rsidRPr="2A075B67">
        <w:rPr>
          <w:rFonts w:eastAsiaTheme="minorEastAsia"/>
          <w:color w:val="000000" w:themeColor="text1"/>
          <w:sz w:val="24"/>
          <w:szCs w:val="24"/>
        </w:rPr>
        <w:t>2 below.</w:t>
      </w:r>
    </w:p>
    <w:p w14:paraId="4703A674" w14:textId="77777777" w:rsidR="00CF6DEB" w:rsidRDefault="00CF6DEB">
      <w:pPr>
        <w:spacing w:after="160" w:line="259" w:lineRule="auto"/>
        <w:rPr>
          <w:rFonts w:eastAsiaTheme="minorEastAsia"/>
          <w:color w:val="000000" w:themeColor="text1"/>
          <w:sz w:val="24"/>
          <w:szCs w:val="24"/>
        </w:rPr>
      </w:pPr>
      <w:r>
        <w:rPr>
          <w:rFonts w:eastAsiaTheme="minorEastAsia"/>
          <w:color w:val="000000" w:themeColor="text1"/>
          <w:sz w:val="24"/>
          <w:szCs w:val="24"/>
        </w:rPr>
        <w:br w:type="page"/>
      </w:r>
    </w:p>
    <w:p w14:paraId="48516401" w14:textId="5C68B7C9" w:rsidR="2AD30711" w:rsidRDefault="2B8C5886" w:rsidP="2A075B67">
      <w:pPr>
        <w:spacing w:after="200" w:line="276" w:lineRule="auto"/>
        <w:rPr>
          <w:rFonts w:eastAsiaTheme="minorEastAsia"/>
          <w:color w:val="000000" w:themeColor="text1"/>
          <w:sz w:val="24"/>
          <w:szCs w:val="24"/>
        </w:rPr>
      </w:pPr>
      <w:r w:rsidRPr="2A075B67">
        <w:rPr>
          <w:rFonts w:eastAsiaTheme="minorEastAsia"/>
          <w:b/>
          <w:bCs/>
          <w:color w:val="000000" w:themeColor="text1"/>
          <w:sz w:val="24"/>
          <w:szCs w:val="24"/>
        </w:rPr>
        <w:lastRenderedPageBreak/>
        <w:t xml:space="preserve">Figure </w:t>
      </w:r>
      <w:r w:rsidR="00CF6DEB">
        <w:rPr>
          <w:rFonts w:eastAsiaTheme="minorEastAsia"/>
          <w:b/>
          <w:bCs/>
          <w:color w:val="000000" w:themeColor="text1"/>
          <w:sz w:val="24"/>
          <w:szCs w:val="24"/>
        </w:rPr>
        <w:t>IV.</w:t>
      </w:r>
      <w:r w:rsidRPr="2A075B67">
        <w:rPr>
          <w:rFonts w:eastAsiaTheme="minorEastAsia"/>
          <w:b/>
          <w:bCs/>
          <w:color w:val="000000" w:themeColor="text1"/>
          <w:sz w:val="24"/>
          <w:szCs w:val="24"/>
        </w:rPr>
        <w:t>2: Item 1 from the PAQ-C (Kowalski, et al. 2004)</w:t>
      </w:r>
    </w:p>
    <w:p w14:paraId="0AA7BFE2" w14:textId="629423DB" w:rsidR="2AD30711" w:rsidRDefault="2B8C5886" w:rsidP="2A075B67">
      <w:pPr>
        <w:spacing w:after="200" w:line="276" w:lineRule="auto"/>
        <w:jc w:val="center"/>
        <w:rPr>
          <w:rFonts w:eastAsiaTheme="minorEastAsia"/>
          <w:color w:val="000000" w:themeColor="text1"/>
          <w:sz w:val="24"/>
          <w:szCs w:val="24"/>
        </w:rPr>
      </w:pPr>
      <w:r>
        <w:rPr>
          <w:noProof/>
        </w:rPr>
        <w:drawing>
          <wp:inline distT="0" distB="0" distL="0" distR="0" wp14:anchorId="638FA89B" wp14:editId="5AF9FC68">
            <wp:extent cx="4572000" cy="4143375"/>
            <wp:effectExtent l="0" t="0" r="0" b="0"/>
            <wp:docPr id="1481236368" name="Picture 148123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4143375"/>
                    </a:xfrm>
                    <a:prstGeom prst="rect">
                      <a:avLst/>
                    </a:prstGeom>
                  </pic:spPr>
                </pic:pic>
              </a:graphicData>
            </a:graphic>
          </wp:inline>
        </w:drawing>
      </w:r>
    </w:p>
    <w:p w14:paraId="092A6A0E" w14:textId="07567EC8" w:rsidR="2AD30711"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To calculate an overall activity summary score, the mean of the values in items 1-9 is taken. A score of 1 denotes low physical activity and 5 denotes high physical activity (Kowalski et al 2004).</w:t>
      </w:r>
    </w:p>
    <w:p w14:paraId="4E3DF2CF" w14:textId="12423129" w:rsidR="2AD30711"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The reliability of the PAQ-C questionnaire was assessed by Benitez et al in a study conducted in a Spanish academic setting. The sample population consisted of children in 4</w:t>
      </w:r>
      <w:r w:rsidRPr="2A075B67">
        <w:rPr>
          <w:rFonts w:eastAsiaTheme="minorEastAsia"/>
          <w:color w:val="000000" w:themeColor="text1"/>
          <w:sz w:val="24"/>
          <w:szCs w:val="24"/>
          <w:vertAlign w:val="superscript"/>
        </w:rPr>
        <w:t>th</w:t>
      </w:r>
      <w:r w:rsidRPr="2A075B67">
        <w:rPr>
          <w:rFonts w:eastAsiaTheme="minorEastAsia"/>
          <w:color w:val="000000" w:themeColor="text1"/>
          <w:sz w:val="24"/>
          <w:szCs w:val="24"/>
        </w:rPr>
        <w:t xml:space="preserve"> through 6</w:t>
      </w:r>
      <w:r w:rsidRPr="2A075B67">
        <w:rPr>
          <w:rFonts w:eastAsiaTheme="minorEastAsia"/>
          <w:color w:val="000000" w:themeColor="text1"/>
          <w:sz w:val="24"/>
          <w:szCs w:val="24"/>
          <w:vertAlign w:val="superscript"/>
        </w:rPr>
        <w:t>th</w:t>
      </w:r>
      <w:r w:rsidRPr="2A075B67">
        <w:rPr>
          <w:rFonts w:eastAsiaTheme="minorEastAsia"/>
          <w:color w:val="000000" w:themeColor="text1"/>
          <w:sz w:val="24"/>
          <w:szCs w:val="24"/>
        </w:rPr>
        <w:t xml:space="preserve"> grade in primary schools in Malaga and Orense, Spain. Out of the 83 total participants, there were 46 boys and 37 girls. The PAQ-C survey was administered to participants twice during the same day and the Intraclass Correlation Coefficient (ICC) and the Cronbach alpha scores were taken to measure both reliability and reproducibility of the survey. The total ICC score for all the items was 0.96 and the total Cronbach alpha score was 0.76 both scores supporting the reliability of the questionnaire (Benitez et al 2016). Kowalski et al in a separate assessment examined the validity of the PAQ-C questionnaire using a sample of </w:t>
      </w:r>
      <w:r w:rsidRPr="2A075B67">
        <w:rPr>
          <w:rFonts w:eastAsiaTheme="minorEastAsia"/>
          <w:color w:val="000000" w:themeColor="text1"/>
          <w:sz w:val="24"/>
          <w:szCs w:val="24"/>
        </w:rPr>
        <w:lastRenderedPageBreak/>
        <w:t xml:space="preserve">children aged 8-13. The study assessed convergent validity and construct validity of the questionnaire Convergent validity was determined by comparing PAQ-C responses to a physical activity rating, moderate to vigorous activity rating, and a teacher rating of physical activity. These comparisons produced correlation scores r= 0.63, r = 0.53, and r= 0.45 respectively providing support for convergent validity. Construct validity was done by comparing PAQ-C responses to an athletic competence scale. This second comparison produced a correlation score of r= 0.48 supporting the construct validity of the PAQ-C questionnaire (Kowalski et al 2004) </w:t>
      </w:r>
    </w:p>
    <w:p w14:paraId="4B353B1C" w14:textId="76A16AFC" w:rsidR="2AD30711" w:rsidRDefault="2B8C5886" w:rsidP="00262EEA">
      <w:pPr>
        <w:pStyle w:val="Heading2"/>
        <w:spacing w:line="360" w:lineRule="auto"/>
        <w:rPr>
          <w:rFonts w:eastAsiaTheme="minorEastAsia"/>
          <w:sz w:val="24"/>
          <w:szCs w:val="24"/>
        </w:rPr>
      </w:pPr>
      <w:bookmarkStart w:id="24" w:name="_Toc102052822"/>
      <w:r w:rsidRPr="2A075B67">
        <w:t>Additional Comments</w:t>
      </w:r>
      <w:bookmarkEnd w:id="24"/>
    </w:p>
    <w:p w14:paraId="1B11355A" w14:textId="1198E8CE" w:rsidR="2AD30711" w:rsidRDefault="2B8C5886" w:rsidP="001E228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 xml:space="preserve">Each measurement tool chosen comes with advantages and limitations. For the short-term outcome of capability to cycle, a latent variable that cannot be directly measured, data collection is limited to using self-report questionnaires such as the one presented earlier. The advantages of the UKAES are that it is short, free, and easily scored. There is a need for personnel to administer, score, and interpret the results, but the administrative load is low. The main limitation of the UKAES is that it has currently not been used in many other scenarios besides the study described. In addition, some </w:t>
      </w:r>
      <w:r w:rsidR="00827EC8">
        <w:rPr>
          <w:rFonts w:eastAsiaTheme="minorEastAsia"/>
          <w:color w:val="000000" w:themeColor="text1"/>
          <w:sz w:val="24"/>
          <w:szCs w:val="24"/>
        </w:rPr>
        <w:t>adaptations</w:t>
      </w:r>
      <w:r w:rsidRPr="2A075B67">
        <w:rPr>
          <w:rFonts w:eastAsiaTheme="minorEastAsia"/>
          <w:color w:val="000000" w:themeColor="text1"/>
          <w:sz w:val="24"/>
          <w:szCs w:val="24"/>
        </w:rPr>
        <w:t xml:space="preserve"> would be needed to make it more specific to bicycling to meet the needs of EAB. For the intermediate outcome of cycling, we suggested a general physical activity measurement tool (PAQ-C) which includes one option to designate cycling activity. This tool could be adapted to be more specific to EAB’s needs to measure cycling activity specifically. </w:t>
      </w:r>
      <w:r w:rsidR="00827EC8">
        <w:rPr>
          <w:rFonts w:eastAsiaTheme="minorEastAsia"/>
          <w:color w:val="000000" w:themeColor="text1"/>
          <w:sz w:val="24"/>
          <w:szCs w:val="24"/>
        </w:rPr>
        <w:t>The benefits</w:t>
      </w:r>
      <w:r w:rsidRPr="2A075B67">
        <w:rPr>
          <w:rFonts w:eastAsiaTheme="minorEastAsia"/>
          <w:color w:val="000000" w:themeColor="text1"/>
          <w:sz w:val="24"/>
          <w:szCs w:val="24"/>
        </w:rPr>
        <w:t xml:space="preserve"> </w:t>
      </w:r>
      <w:r w:rsidR="00827EC8">
        <w:rPr>
          <w:rFonts w:eastAsiaTheme="minorEastAsia"/>
          <w:color w:val="000000" w:themeColor="text1"/>
          <w:sz w:val="24"/>
          <w:szCs w:val="24"/>
        </w:rPr>
        <w:t>of</w:t>
      </w:r>
      <w:r w:rsidRPr="2A075B67">
        <w:rPr>
          <w:rFonts w:eastAsiaTheme="minorEastAsia"/>
          <w:color w:val="000000" w:themeColor="text1"/>
          <w:sz w:val="24"/>
          <w:szCs w:val="24"/>
        </w:rPr>
        <w:t xml:space="preserve"> using a self-report tool such as the PAQ-C are that it requires fewer resources to implement and score. One limitation is that a self-report is not as accurate at measuring true physical activity behavior compared to other methods. In addition, the PAQ-C also does not include estimates of </w:t>
      </w:r>
      <w:r w:rsidR="00827EC8">
        <w:rPr>
          <w:rFonts w:eastAsiaTheme="minorEastAsia"/>
          <w:color w:val="000000" w:themeColor="text1"/>
          <w:sz w:val="24"/>
          <w:szCs w:val="24"/>
        </w:rPr>
        <w:t xml:space="preserve">the </w:t>
      </w:r>
      <w:r w:rsidRPr="2A075B67">
        <w:rPr>
          <w:rFonts w:eastAsiaTheme="minorEastAsia"/>
          <w:color w:val="000000" w:themeColor="text1"/>
          <w:sz w:val="24"/>
          <w:szCs w:val="24"/>
        </w:rPr>
        <w:t xml:space="preserve">intensity of physical activity, nor does it allow for </w:t>
      </w:r>
      <w:r w:rsidR="00827EC8">
        <w:rPr>
          <w:rFonts w:eastAsiaTheme="minorEastAsia"/>
          <w:color w:val="000000" w:themeColor="text1"/>
          <w:sz w:val="24"/>
          <w:szCs w:val="24"/>
        </w:rPr>
        <w:t xml:space="preserve">the </w:t>
      </w:r>
      <w:r w:rsidRPr="2A075B67">
        <w:rPr>
          <w:rFonts w:eastAsiaTheme="minorEastAsia"/>
          <w:color w:val="000000" w:themeColor="text1"/>
          <w:sz w:val="24"/>
          <w:szCs w:val="24"/>
        </w:rPr>
        <w:t>calculation of true energy expenditure. However, the PAQ-C may match EAB’s needs because of how similar it is to the current follow-up survey measures, how it can be integrated into existing surveys given to participants, and how it has been shown to be reliable and valid in measuring physical activity of children enrolled in school.</w:t>
      </w:r>
    </w:p>
    <w:p w14:paraId="628DBC76" w14:textId="3B80B31D" w:rsidR="2AD30711" w:rsidRDefault="001E2287" w:rsidP="00262EEA">
      <w:pPr>
        <w:pStyle w:val="Heading2"/>
        <w:spacing w:line="360" w:lineRule="auto"/>
        <w:rPr>
          <w:rFonts w:eastAsiaTheme="minorEastAsia"/>
          <w:sz w:val="24"/>
          <w:szCs w:val="24"/>
        </w:rPr>
      </w:pPr>
      <w:bookmarkStart w:id="25" w:name="_Toc102052823"/>
      <w:r>
        <w:lastRenderedPageBreak/>
        <w:t xml:space="preserve">Section IV </w:t>
      </w:r>
      <w:r w:rsidR="2B8C5886" w:rsidRPr="2A075B67">
        <w:t>Conclusion</w:t>
      </w:r>
      <w:bookmarkEnd w:id="25"/>
      <w:r w:rsidR="2B8C5886" w:rsidRPr="2A075B67">
        <w:rPr>
          <w:rFonts w:eastAsiaTheme="minorEastAsia"/>
          <w:sz w:val="24"/>
          <w:szCs w:val="24"/>
        </w:rPr>
        <w:t xml:space="preserve"> </w:t>
      </w:r>
    </w:p>
    <w:p w14:paraId="0D42426B" w14:textId="26254AAB" w:rsidR="2AD30711" w:rsidRDefault="2B8C5886" w:rsidP="2A075B67">
      <w:pPr>
        <w:spacing w:after="200" w:line="360" w:lineRule="auto"/>
        <w:ind w:firstLine="720"/>
        <w:rPr>
          <w:rFonts w:eastAsiaTheme="minorEastAsia"/>
          <w:color w:val="000000" w:themeColor="text1"/>
          <w:sz w:val="24"/>
          <w:szCs w:val="24"/>
        </w:rPr>
      </w:pPr>
      <w:r w:rsidRPr="2A075B67">
        <w:rPr>
          <w:rFonts w:eastAsiaTheme="minorEastAsia"/>
          <w:color w:val="000000" w:themeColor="text1"/>
          <w:sz w:val="24"/>
          <w:szCs w:val="24"/>
        </w:rPr>
        <w:t>Measuring outcomes is a vital part of the program evaluation process. To determine if the activities within the Earn a Bike at school program have an impact on its short-term and intermediate outcomes, reliable and valid measurement tools are needed. Tools like the UKAES and the PAQ-C have proven useful in measuring key constructs like capability and motivation and overall change in physical activity which may be useful in determining the overall impact of the EAB program.</w:t>
      </w:r>
    </w:p>
    <w:p w14:paraId="3C184F17" w14:textId="77777777" w:rsidR="00677257" w:rsidRDefault="00677257" w:rsidP="000957D3">
      <w:pPr>
        <w:rPr>
          <w:rFonts w:ascii="Arial" w:hAnsi="Arial" w:cs="Arial"/>
        </w:rPr>
        <w:sectPr w:rsidR="00677257">
          <w:pgSz w:w="12240" w:h="15840"/>
          <w:pgMar w:top="1440" w:right="1440" w:bottom="1440" w:left="1440" w:header="720" w:footer="720" w:gutter="0"/>
          <w:cols w:space="720"/>
          <w:docGrid w:linePitch="360"/>
        </w:sectPr>
      </w:pPr>
    </w:p>
    <w:p w14:paraId="07753DB3" w14:textId="789AA1F4" w:rsidR="004D289D" w:rsidRPr="000957D3" w:rsidRDefault="00F32B5B" w:rsidP="00DA6244">
      <w:pPr>
        <w:pStyle w:val="Heading1"/>
      </w:pPr>
      <w:bookmarkStart w:id="26" w:name="_Toc102052824"/>
      <w:r>
        <w:lastRenderedPageBreak/>
        <w:t>CONCLUSION</w:t>
      </w:r>
      <w:bookmarkEnd w:id="26"/>
    </w:p>
    <w:p w14:paraId="77056B75" w14:textId="77777777" w:rsidR="00F258CE" w:rsidRDefault="00F258CE" w:rsidP="2A075B67">
      <w:pPr>
        <w:ind w:left="720" w:hanging="720"/>
        <w:rPr>
          <w:rFonts w:ascii="Arial" w:hAnsi="Arial" w:cs="Arial"/>
        </w:rPr>
      </w:pPr>
    </w:p>
    <w:p w14:paraId="1D53F97D" w14:textId="5C7607AC" w:rsidR="2A075B67" w:rsidRPr="00BC77FE" w:rsidRDefault="2A075B67" w:rsidP="001E2287">
      <w:pPr>
        <w:spacing w:line="360" w:lineRule="auto"/>
        <w:ind w:firstLine="720"/>
        <w:rPr>
          <w:rFonts w:eastAsia="Arial" w:cstheme="minorHAnsi"/>
          <w:sz w:val="24"/>
          <w:szCs w:val="24"/>
        </w:rPr>
      </w:pPr>
      <w:r w:rsidRPr="00BC77FE">
        <w:rPr>
          <w:rFonts w:eastAsia="Arial" w:cstheme="minorHAnsi"/>
          <w:sz w:val="24"/>
          <w:szCs w:val="24"/>
        </w:rPr>
        <w:t>Physical inactivity is high in children in the San Antonio area and has been linked to a multitude of adverse health consequences including obesity and diabetes (Friel et al 2020) (Piercy, 2018). The Earn a Bike @ school program aims to address these consequences. To ensure the effectiveness of this program, we developed an evaluation plan that can be adopted by EAB. In this plan, we provided a background, using evidence to show the severity of the health problem of physical inactivity. We defined the program in detail using a logic model to outline the program’s inputs, activities, outputs, and outcomes. We provided questions and methods that EAB can use to analyze the program’s coverage, delivery, and total process. We described possible study designs that could be adopted by the EAB for an effective outcome evaluation and recommended a two-group quasi-experimental study design based on cost-effectiveness for the EAB. Finally, we recommended that the EAB use the UK Attitudes to Exercise Scale (UKAES) and Physical Activity Questionnaire for Children (PAQ-C) as reliable measures for the short-term and intermediate outcomes proposed in our logic model.</w:t>
      </w:r>
    </w:p>
    <w:p w14:paraId="0A21B167" w14:textId="73BF2318" w:rsidR="2A075B67" w:rsidRPr="00BC77FE" w:rsidRDefault="2A075B67" w:rsidP="001E2287">
      <w:pPr>
        <w:spacing w:line="360" w:lineRule="auto"/>
        <w:ind w:firstLine="720"/>
        <w:rPr>
          <w:rFonts w:eastAsia="Arial" w:cstheme="minorHAnsi"/>
          <w:sz w:val="24"/>
          <w:szCs w:val="24"/>
        </w:rPr>
      </w:pPr>
      <w:r w:rsidRPr="00BC77FE">
        <w:rPr>
          <w:rFonts w:eastAsia="Arial" w:cstheme="minorHAnsi"/>
          <w:sz w:val="24"/>
          <w:szCs w:val="24"/>
        </w:rPr>
        <w:t xml:space="preserve">Our evaluation plan has some limitations. One limitation to the plan is that it does not cover all the potential outcomes that can be targeted by the EAB at school program. Due to the nature of the assignment, we decided to leave out the part of the program that targeted increasing attendance and good behavior. In a future evaluation plan, this area can be further explored. Another limitation is that we were not able to get the input of most of the stakeholders and their separate goals might sway the content of the evaluation plan. </w:t>
      </w:r>
    </w:p>
    <w:p w14:paraId="62E87A7D" w14:textId="29483B7C" w:rsidR="2A075B67" w:rsidRPr="00BC77FE" w:rsidRDefault="2A075B67" w:rsidP="2A075B67">
      <w:pPr>
        <w:spacing w:line="360" w:lineRule="auto"/>
        <w:rPr>
          <w:rFonts w:eastAsia="Arial" w:cstheme="minorHAnsi"/>
          <w:sz w:val="24"/>
          <w:szCs w:val="24"/>
        </w:rPr>
      </w:pPr>
      <w:r w:rsidRPr="00BC77FE">
        <w:rPr>
          <w:rFonts w:eastAsia="Arial" w:cstheme="minorHAnsi"/>
          <w:sz w:val="24"/>
          <w:szCs w:val="24"/>
        </w:rPr>
        <w:t>Despite the limitations, the detailed nature of the evaluation plan and its heavy scientific backing increases its likelihood of improving the overall effect of the program. Additionally, there are options that allow EAB to adapt if changes to the program occur. Incorporating methods such as those suggested can inform an effective evaluation of the Earn-a-Bike @ School program.</w:t>
      </w:r>
    </w:p>
    <w:p w14:paraId="3B83028E" w14:textId="4C7D0254" w:rsidR="06225A58" w:rsidRDefault="06225A58" w:rsidP="06225A58">
      <w:pPr>
        <w:rPr>
          <w:rFonts w:cstheme="minorHAnsi"/>
          <w:sz w:val="24"/>
          <w:szCs w:val="24"/>
        </w:rPr>
      </w:pPr>
    </w:p>
    <w:p w14:paraId="60D941C3" w14:textId="77777777" w:rsidR="00BC34DF" w:rsidRDefault="00BC34DF" w:rsidP="06225A58">
      <w:pPr>
        <w:rPr>
          <w:rFonts w:cstheme="minorHAnsi"/>
          <w:sz w:val="24"/>
          <w:szCs w:val="24"/>
        </w:rPr>
      </w:pPr>
    </w:p>
    <w:p w14:paraId="35638DED" w14:textId="77777777" w:rsidR="00BC34DF" w:rsidRPr="00BC34DF" w:rsidRDefault="00BC34DF" w:rsidP="06225A58">
      <w:pPr>
        <w:rPr>
          <w:rFonts w:cstheme="minorHAnsi"/>
          <w:sz w:val="24"/>
          <w:szCs w:val="24"/>
        </w:rPr>
      </w:pPr>
    </w:p>
    <w:p w14:paraId="45F96086" w14:textId="39053F93" w:rsidR="00344622" w:rsidRDefault="00933213">
      <w:pPr>
        <w:rPr>
          <w:rFonts w:cstheme="minorHAnsi"/>
          <w:sz w:val="24"/>
          <w:szCs w:val="24"/>
        </w:rPr>
      </w:pPr>
      <w:r>
        <w:rPr>
          <w:rFonts w:cstheme="minorHAnsi"/>
          <w:sz w:val="24"/>
          <w:szCs w:val="24"/>
        </w:rPr>
        <w:t xml:space="preserve">NOTE: </w:t>
      </w:r>
      <w:r w:rsidR="06225A58" w:rsidRPr="00BC34DF">
        <w:rPr>
          <w:rFonts w:cstheme="minorHAnsi"/>
          <w:sz w:val="24"/>
          <w:szCs w:val="24"/>
        </w:rPr>
        <w:t xml:space="preserve">We will copy our grader, Dr. Lara </w:t>
      </w:r>
      <w:proofErr w:type="spellStart"/>
      <w:r w:rsidR="06225A58" w:rsidRPr="00BC34DF">
        <w:rPr>
          <w:rFonts w:cstheme="minorHAnsi"/>
          <w:sz w:val="24"/>
          <w:szCs w:val="24"/>
        </w:rPr>
        <w:t>Savas</w:t>
      </w:r>
      <w:proofErr w:type="spellEnd"/>
      <w:r w:rsidR="06225A58" w:rsidRPr="00BC34DF">
        <w:rPr>
          <w:rFonts w:cstheme="minorHAnsi"/>
          <w:sz w:val="24"/>
          <w:szCs w:val="24"/>
        </w:rPr>
        <w:t>, on the email we send with this evaluation plan to Earn-a-Bike.</w:t>
      </w:r>
    </w:p>
    <w:p w14:paraId="5B6432D8" w14:textId="58EB1B6C" w:rsidR="003B37CE" w:rsidRDefault="001D4854" w:rsidP="009973CA">
      <w:pPr>
        <w:pStyle w:val="Heading1"/>
        <w:spacing w:line="360" w:lineRule="auto"/>
      </w:pPr>
      <w:bookmarkStart w:id="27" w:name="_Toc102052825"/>
      <w:r>
        <w:lastRenderedPageBreak/>
        <w:t>R</w:t>
      </w:r>
      <w:r w:rsidR="009973CA">
        <w:t>EFERENCES</w:t>
      </w:r>
      <w:bookmarkEnd w:id="27"/>
    </w:p>
    <w:p w14:paraId="6DEE015A" w14:textId="1CB9AD7F" w:rsidR="009204A4" w:rsidRDefault="009204A4" w:rsidP="00CF6DEB">
      <w:pPr>
        <w:pStyle w:val="paragraph"/>
        <w:spacing w:before="0" w:beforeAutospacing="0" w:after="0" w:afterAutospacing="0" w:line="360" w:lineRule="auto"/>
        <w:ind w:left="450" w:hanging="450"/>
        <w:textAlignment w:val="baseline"/>
        <w:rPr>
          <w:rStyle w:val="eop"/>
          <w:rFonts w:asciiTheme="minorHAnsi" w:hAnsiTheme="minorHAnsi" w:cstheme="minorHAnsi"/>
          <w:color w:val="000000"/>
          <w:sz w:val="22"/>
          <w:szCs w:val="22"/>
        </w:rPr>
      </w:pPr>
      <w:r w:rsidRPr="00CB75E7">
        <w:rPr>
          <w:rStyle w:val="normaltextrun"/>
          <w:rFonts w:asciiTheme="minorHAnsi" w:hAnsiTheme="minorHAnsi" w:cstheme="minorHAnsi"/>
          <w:color w:val="000000"/>
          <w:sz w:val="22"/>
          <w:szCs w:val="22"/>
        </w:rPr>
        <w:t>Barlow, S. E., &amp; and the, E. C. (2007). Expert committee recommendations regarding the prevention, assessment, and treatment of child and adolescent overweight and obesity: Summary report.</w:t>
      </w:r>
      <w:r w:rsidRPr="00CB75E7">
        <w:rPr>
          <w:rStyle w:val="normaltextrun"/>
          <w:rFonts w:asciiTheme="minorHAnsi" w:hAnsiTheme="minorHAnsi" w:cstheme="minorHAnsi"/>
          <w:i/>
          <w:color w:val="000000"/>
          <w:sz w:val="22"/>
          <w:szCs w:val="22"/>
        </w:rPr>
        <w:t xml:space="preserve"> Pediatrics, 120</w:t>
      </w:r>
      <w:r w:rsidRPr="00CB75E7">
        <w:rPr>
          <w:rStyle w:val="normaltextrun"/>
          <w:rFonts w:asciiTheme="minorHAnsi" w:hAnsiTheme="minorHAnsi" w:cstheme="minorHAnsi"/>
          <w:color w:val="000000"/>
          <w:sz w:val="22"/>
          <w:szCs w:val="22"/>
        </w:rPr>
        <w:t>, S164-S192. doi:10.1542/peds.2007-2329C</w:t>
      </w:r>
      <w:r w:rsidRPr="00CB75E7">
        <w:rPr>
          <w:rStyle w:val="eop"/>
          <w:rFonts w:asciiTheme="minorHAnsi" w:hAnsiTheme="minorHAnsi" w:cstheme="minorHAnsi"/>
          <w:color w:val="000000"/>
          <w:sz w:val="22"/>
          <w:szCs w:val="22"/>
        </w:rPr>
        <w:t> </w:t>
      </w:r>
    </w:p>
    <w:p w14:paraId="2F01598B" w14:textId="77777777" w:rsidR="008263C3" w:rsidRPr="00CB75E7" w:rsidRDefault="008263C3" w:rsidP="00CF6DEB">
      <w:pPr>
        <w:pStyle w:val="paragraph"/>
        <w:spacing w:before="0" w:beforeAutospacing="0" w:after="0" w:afterAutospacing="0" w:line="360" w:lineRule="auto"/>
        <w:ind w:left="450" w:hanging="450"/>
        <w:textAlignment w:val="baseline"/>
        <w:rPr>
          <w:rFonts w:asciiTheme="minorHAnsi" w:hAnsiTheme="minorHAnsi" w:cstheme="minorHAnsi"/>
          <w:sz w:val="22"/>
          <w:szCs w:val="22"/>
        </w:rPr>
      </w:pPr>
      <w:r w:rsidRPr="00CB75E7">
        <w:rPr>
          <w:rStyle w:val="normaltextrun"/>
          <w:rFonts w:asciiTheme="minorHAnsi" w:hAnsiTheme="minorHAnsi" w:cstheme="minorHAnsi"/>
          <w:color w:val="000000"/>
          <w:sz w:val="22"/>
          <w:szCs w:val="22"/>
        </w:rPr>
        <w:t>Bell, J. A., Hamer, M., Batty, G. D., Singh-</w:t>
      </w:r>
      <w:proofErr w:type="spellStart"/>
      <w:r w:rsidRPr="00CB75E7">
        <w:rPr>
          <w:rStyle w:val="normaltextrun"/>
          <w:rFonts w:asciiTheme="minorHAnsi" w:hAnsiTheme="minorHAnsi" w:cstheme="minorHAnsi"/>
          <w:color w:val="000000"/>
          <w:sz w:val="22"/>
          <w:szCs w:val="22"/>
        </w:rPr>
        <w:t>Manoux</w:t>
      </w:r>
      <w:proofErr w:type="spellEnd"/>
      <w:r w:rsidRPr="00CB75E7">
        <w:rPr>
          <w:rStyle w:val="normaltextrun"/>
          <w:rFonts w:asciiTheme="minorHAnsi" w:hAnsiTheme="minorHAnsi" w:cstheme="minorHAnsi"/>
          <w:color w:val="000000"/>
          <w:sz w:val="22"/>
          <w:szCs w:val="22"/>
        </w:rPr>
        <w:t xml:space="preserve">, A., Sabia, S., &amp; </w:t>
      </w:r>
      <w:proofErr w:type="spellStart"/>
      <w:r w:rsidRPr="00CB75E7">
        <w:rPr>
          <w:rStyle w:val="normaltextrun"/>
          <w:rFonts w:asciiTheme="minorHAnsi" w:hAnsiTheme="minorHAnsi" w:cstheme="minorHAnsi"/>
          <w:color w:val="000000"/>
          <w:sz w:val="22"/>
          <w:szCs w:val="22"/>
        </w:rPr>
        <w:t>Kivimaki</w:t>
      </w:r>
      <w:proofErr w:type="spellEnd"/>
      <w:r w:rsidRPr="00CB75E7">
        <w:rPr>
          <w:rStyle w:val="normaltextrun"/>
          <w:rFonts w:asciiTheme="minorHAnsi" w:hAnsiTheme="minorHAnsi" w:cstheme="minorHAnsi"/>
          <w:color w:val="000000"/>
          <w:sz w:val="22"/>
          <w:szCs w:val="22"/>
        </w:rPr>
        <w:t>, M. (2014). Combined effect of physical activity and leisure time sitting on long-term risk of incident obesity and metabolic risk factor clustering.</w:t>
      </w:r>
      <w:r w:rsidRPr="00CB75E7">
        <w:rPr>
          <w:rStyle w:val="normaltextrun"/>
          <w:rFonts w:asciiTheme="minorHAnsi" w:hAnsiTheme="minorHAnsi" w:cstheme="minorHAnsi"/>
          <w:i/>
          <w:color w:val="000000"/>
          <w:sz w:val="22"/>
          <w:szCs w:val="22"/>
        </w:rPr>
        <w:t xml:space="preserve"> </w:t>
      </w:r>
      <w:proofErr w:type="spellStart"/>
      <w:r w:rsidRPr="00CB75E7">
        <w:rPr>
          <w:rStyle w:val="normaltextrun"/>
          <w:rFonts w:asciiTheme="minorHAnsi" w:hAnsiTheme="minorHAnsi" w:cstheme="minorHAnsi"/>
          <w:i/>
          <w:color w:val="000000"/>
          <w:sz w:val="22"/>
          <w:szCs w:val="22"/>
        </w:rPr>
        <w:t>Diabetologia</w:t>
      </w:r>
      <w:proofErr w:type="spellEnd"/>
      <w:r w:rsidRPr="00CB75E7">
        <w:rPr>
          <w:rStyle w:val="normaltextrun"/>
          <w:rFonts w:asciiTheme="minorHAnsi" w:hAnsiTheme="minorHAnsi" w:cstheme="minorHAnsi"/>
          <w:i/>
          <w:color w:val="000000"/>
          <w:sz w:val="22"/>
          <w:szCs w:val="22"/>
        </w:rPr>
        <w:t>, 57</w:t>
      </w:r>
      <w:r w:rsidRPr="00CB75E7">
        <w:rPr>
          <w:rStyle w:val="normaltextrun"/>
          <w:rFonts w:asciiTheme="minorHAnsi" w:hAnsiTheme="minorHAnsi" w:cstheme="minorHAnsi"/>
          <w:color w:val="000000"/>
          <w:sz w:val="22"/>
          <w:szCs w:val="22"/>
        </w:rPr>
        <w:t>(10), 2048-2056. doi:10.1007/s00125-014-3323-8</w:t>
      </w:r>
      <w:r w:rsidRPr="00CB75E7">
        <w:rPr>
          <w:rStyle w:val="eop"/>
          <w:rFonts w:asciiTheme="minorHAnsi" w:hAnsiTheme="minorHAnsi" w:cstheme="minorHAnsi"/>
          <w:color w:val="000000"/>
          <w:sz w:val="22"/>
          <w:szCs w:val="22"/>
        </w:rPr>
        <w:t> </w:t>
      </w:r>
    </w:p>
    <w:p w14:paraId="7D2FF31B" w14:textId="77777777" w:rsidR="00EE32BB" w:rsidRDefault="00EE32BB"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r w:rsidRPr="00CB75E7">
        <w:rPr>
          <w:rStyle w:val="normaltextrun"/>
          <w:rFonts w:asciiTheme="minorHAnsi" w:hAnsiTheme="minorHAnsi" w:cstheme="minorHAnsi"/>
          <w:sz w:val="22"/>
          <w:szCs w:val="22"/>
        </w:rPr>
        <w:t>Benítez-</w:t>
      </w:r>
      <w:proofErr w:type="spellStart"/>
      <w:r w:rsidRPr="00CB75E7">
        <w:rPr>
          <w:rStyle w:val="normaltextrun"/>
          <w:rFonts w:asciiTheme="minorHAnsi" w:hAnsiTheme="minorHAnsi" w:cstheme="minorHAnsi"/>
          <w:sz w:val="22"/>
          <w:szCs w:val="22"/>
        </w:rPr>
        <w:t>Porres</w:t>
      </w:r>
      <w:proofErr w:type="spellEnd"/>
      <w:r w:rsidRPr="00CB75E7">
        <w:rPr>
          <w:rStyle w:val="normaltextrun"/>
          <w:rFonts w:asciiTheme="minorHAnsi" w:hAnsiTheme="minorHAnsi" w:cstheme="minorHAnsi"/>
          <w:sz w:val="22"/>
          <w:szCs w:val="22"/>
        </w:rPr>
        <w:t xml:space="preserve">, López-Fernández, I., Raya, J. F., Álvarez </w:t>
      </w:r>
      <w:proofErr w:type="spellStart"/>
      <w:r w:rsidRPr="00CB75E7">
        <w:rPr>
          <w:rStyle w:val="normaltextrun"/>
          <w:rFonts w:asciiTheme="minorHAnsi" w:hAnsiTheme="minorHAnsi" w:cstheme="minorHAnsi"/>
          <w:sz w:val="22"/>
          <w:szCs w:val="22"/>
        </w:rPr>
        <w:t>Carnero</w:t>
      </w:r>
      <w:proofErr w:type="spellEnd"/>
      <w:r w:rsidRPr="00CB75E7">
        <w:rPr>
          <w:rStyle w:val="normaltextrun"/>
          <w:rFonts w:asciiTheme="minorHAnsi" w:hAnsiTheme="minorHAnsi" w:cstheme="minorHAnsi"/>
          <w:sz w:val="22"/>
          <w:szCs w:val="22"/>
        </w:rPr>
        <w:t xml:space="preserve">, S., </w:t>
      </w:r>
      <w:proofErr w:type="spellStart"/>
      <w:r w:rsidRPr="00CB75E7">
        <w:rPr>
          <w:rStyle w:val="normaltextrun"/>
          <w:rFonts w:asciiTheme="minorHAnsi" w:hAnsiTheme="minorHAnsi" w:cstheme="minorHAnsi"/>
          <w:sz w:val="22"/>
          <w:szCs w:val="22"/>
        </w:rPr>
        <w:t>Alvero</w:t>
      </w:r>
      <w:proofErr w:type="spellEnd"/>
      <w:r w:rsidRPr="00CB75E7">
        <w:rPr>
          <w:rStyle w:val="normaltextrun"/>
          <w:rFonts w:asciiTheme="minorHAnsi" w:hAnsiTheme="minorHAnsi" w:cstheme="minorHAnsi"/>
          <w:sz w:val="22"/>
          <w:szCs w:val="22"/>
        </w:rPr>
        <w:t xml:space="preserve">-Cruz, J. R., &amp; Álvarez </w:t>
      </w:r>
      <w:proofErr w:type="spellStart"/>
      <w:r w:rsidRPr="00CB75E7">
        <w:rPr>
          <w:rStyle w:val="normaltextrun"/>
          <w:rFonts w:asciiTheme="minorHAnsi" w:hAnsiTheme="minorHAnsi" w:cstheme="minorHAnsi"/>
          <w:sz w:val="22"/>
          <w:szCs w:val="22"/>
        </w:rPr>
        <w:t>Carnero</w:t>
      </w:r>
      <w:proofErr w:type="spellEnd"/>
      <w:r w:rsidRPr="00CB75E7">
        <w:rPr>
          <w:rStyle w:val="normaltextrun"/>
          <w:rFonts w:asciiTheme="minorHAnsi" w:hAnsiTheme="minorHAnsi" w:cstheme="minorHAnsi"/>
          <w:sz w:val="22"/>
          <w:szCs w:val="22"/>
        </w:rPr>
        <w:t>, E. (2016). Reliability and Validity of the PAQ-C Questionnaire to Assess Physical Activity in Children.</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i/>
          <w:sz w:val="22"/>
          <w:szCs w:val="22"/>
        </w:rPr>
        <w:t>The Journal of School Health</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i/>
          <w:sz w:val="22"/>
          <w:szCs w:val="22"/>
        </w:rPr>
        <w:t>86</w:t>
      </w:r>
      <w:r w:rsidRPr="00CB75E7">
        <w:rPr>
          <w:rStyle w:val="normaltextrun"/>
          <w:rFonts w:asciiTheme="minorHAnsi" w:hAnsiTheme="minorHAnsi" w:cstheme="minorHAnsi"/>
          <w:sz w:val="22"/>
          <w:szCs w:val="22"/>
          <w:lang w:val="en-GB"/>
        </w:rPr>
        <w:t xml:space="preserve">(9), 677–685. </w:t>
      </w:r>
      <w:hyperlink r:id="rId24" w:tgtFrame="_blank" w:history="1">
        <w:r w:rsidRPr="00CB75E7">
          <w:rPr>
            <w:rStyle w:val="normaltextrun"/>
            <w:rFonts w:asciiTheme="minorHAnsi" w:hAnsiTheme="minorHAnsi" w:cstheme="minorHAnsi"/>
            <w:sz w:val="22"/>
            <w:szCs w:val="22"/>
            <w:u w:val="single"/>
            <w:lang w:val="en-GB"/>
          </w:rPr>
          <w:t>https://doi.org/10.1111/josh.12418</w:t>
        </w:r>
      </w:hyperlink>
      <w:r w:rsidRPr="00CB75E7">
        <w:rPr>
          <w:rStyle w:val="eop"/>
          <w:rFonts w:asciiTheme="minorHAnsi" w:hAnsiTheme="minorHAnsi" w:cstheme="minorHAnsi"/>
          <w:sz w:val="22"/>
          <w:szCs w:val="22"/>
        </w:rPr>
        <w:t> </w:t>
      </w:r>
    </w:p>
    <w:p w14:paraId="777D25AB" w14:textId="22516898" w:rsidR="00FA1875" w:rsidRDefault="008263C3" w:rsidP="00CF6DEB">
      <w:pPr>
        <w:pStyle w:val="paragraph"/>
        <w:spacing w:before="0" w:beforeAutospacing="0" w:after="0" w:afterAutospacing="0" w:line="360" w:lineRule="auto"/>
        <w:ind w:left="450" w:hanging="450"/>
        <w:textAlignment w:val="baseline"/>
        <w:rPr>
          <w:rStyle w:val="eop"/>
          <w:rFonts w:asciiTheme="minorHAnsi" w:hAnsiTheme="minorHAnsi" w:cstheme="minorHAnsi"/>
          <w:color w:val="000000"/>
          <w:sz w:val="22"/>
          <w:szCs w:val="22"/>
        </w:rPr>
      </w:pPr>
      <w:r w:rsidRPr="00CB75E7">
        <w:rPr>
          <w:rStyle w:val="normaltextrun"/>
          <w:rFonts w:asciiTheme="minorHAnsi" w:hAnsiTheme="minorHAnsi" w:cstheme="minorHAnsi"/>
          <w:color w:val="000000"/>
          <w:sz w:val="22"/>
          <w:szCs w:val="22"/>
        </w:rPr>
        <w:t>Bleich, S. N., Ku, R., &amp; Wang, Y. C. (2011). Relative contribution of energy intake and energy expenditure to childhood obesity: A review of the literature and directions for future research.</w:t>
      </w:r>
      <w:r w:rsidRPr="00CB75E7">
        <w:rPr>
          <w:rStyle w:val="normaltextrun"/>
          <w:rFonts w:asciiTheme="minorHAnsi" w:hAnsiTheme="minorHAnsi" w:cstheme="minorHAnsi"/>
          <w:i/>
          <w:color w:val="000000"/>
          <w:sz w:val="22"/>
          <w:szCs w:val="22"/>
        </w:rPr>
        <w:t xml:space="preserve"> International Journal of Obesity, 35</w:t>
      </w:r>
      <w:r w:rsidRPr="00CB75E7">
        <w:rPr>
          <w:rStyle w:val="normaltextrun"/>
          <w:rFonts w:asciiTheme="minorHAnsi" w:hAnsiTheme="minorHAnsi" w:cstheme="minorHAnsi"/>
          <w:color w:val="000000"/>
          <w:sz w:val="22"/>
          <w:szCs w:val="22"/>
        </w:rPr>
        <w:t>(1), 1-15. doi:10.1038/ijo.2010.252</w:t>
      </w:r>
      <w:r w:rsidRPr="00CB75E7">
        <w:rPr>
          <w:rStyle w:val="eop"/>
          <w:rFonts w:asciiTheme="minorHAnsi" w:hAnsiTheme="minorHAnsi" w:cstheme="minorHAnsi"/>
          <w:color w:val="000000"/>
          <w:sz w:val="22"/>
          <w:szCs w:val="22"/>
        </w:rPr>
        <w:t> </w:t>
      </w:r>
    </w:p>
    <w:p w14:paraId="62113875" w14:textId="0EA0A3B5" w:rsidR="00FA1875" w:rsidRDefault="00D70162"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r w:rsidRPr="00CB75E7">
        <w:rPr>
          <w:rStyle w:val="normaltextrun"/>
          <w:rFonts w:asciiTheme="minorHAnsi" w:hAnsiTheme="minorHAnsi" w:cstheme="minorHAnsi"/>
          <w:sz w:val="22"/>
          <w:szCs w:val="22"/>
        </w:rPr>
        <w:t>Clark, M. H., &amp; Middleton, S. C. (2010). Internal validity. In P. Peterson, E. Baker &amp; B. McGaw (Eds.),</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i/>
          <w:sz w:val="22"/>
          <w:szCs w:val="22"/>
        </w:rPr>
        <w:t>International encyclopedia of education (third edition)</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sz w:val="22"/>
          <w:szCs w:val="22"/>
        </w:rPr>
        <w:t xml:space="preserve">(pp. 90-96). Oxford: Elsevier. </w:t>
      </w:r>
      <w:proofErr w:type="spellStart"/>
      <w:r w:rsidRPr="00CB75E7">
        <w:rPr>
          <w:rStyle w:val="normaltextrun"/>
          <w:rFonts w:asciiTheme="minorHAnsi" w:hAnsiTheme="minorHAnsi" w:cstheme="minorHAnsi"/>
          <w:sz w:val="22"/>
          <w:szCs w:val="22"/>
        </w:rPr>
        <w:t>doi</w:t>
      </w:r>
      <w:proofErr w:type="spellEnd"/>
      <w:r w:rsidRPr="00CB75E7">
        <w:rPr>
          <w:rStyle w:val="normaltextrun"/>
          <w:rFonts w:asciiTheme="minorHAnsi" w:hAnsiTheme="minorHAnsi" w:cstheme="minorHAnsi"/>
          <w:sz w:val="22"/>
          <w:szCs w:val="22"/>
        </w:rPr>
        <w:t xml:space="preserve">: </w:t>
      </w:r>
      <w:hyperlink r:id="rId25" w:tgtFrame="_blank" w:history="1">
        <w:r w:rsidRPr="00CB75E7">
          <w:rPr>
            <w:rStyle w:val="normaltextrun"/>
            <w:rFonts w:asciiTheme="minorHAnsi" w:hAnsiTheme="minorHAnsi" w:cstheme="minorHAnsi"/>
            <w:color w:val="0563C1"/>
            <w:sz w:val="22"/>
            <w:szCs w:val="22"/>
            <w:u w:val="single"/>
            <w:lang w:val="en-GB"/>
          </w:rPr>
          <w:t>https://doi.org/10.1016/B978-0-08-044894-7.00292-X</w:t>
        </w:r>
      </w:hyperlink>
      <w:r w:rsidRPr="00CB75E7">
        <w:rPr>
          <w:rStyle w:val="eop"/>
          <w:rFonts w:asciiTheme="minorHAnsi" w:hAnsiTheme="minorHAnsi" w:cstheme="minorHAnsi"/>
          <w:sz w:val="22"/>
          <w:szCs w:val="22"/>
        </w:rPr>
        <w:t> </w:t>
      </w:r>
    </w:p>
    <w:p w14:paraId="029E34CA" w14:textId="77777777" w:rsidR="00FA1875" w:rsidRDefault="00FA1875" w:rsidP="00CF6DEB">
      <w:pPr>
        <w:pStyle w:val="paragraph"/>
        <w:spacing w:before="0" w:beforeAutospacing="0" w:after="0" w:afterAutospacing="0" w:line="360" w:lineRule="auto"/>
        <w:ind w:left="450" w:hanging="450"/>
        <w:textAlignment w:val="baseline"/>
        <w:rPr>
          <w:rStyle w:val="eop"/>
          <w:rFonts w:asciiTheme="minorHAnsi" w:hAnsiTheme="minorHAnsi" w:cstheme="minorHAnsi"/>
          <w:color w:val="000000"/>
          <w:sz w:val="22"/>
          <w:szCs w:val="22"/>
        </w:rPr>
      </w:pPr>
      <w:proofErr w:type="spellStart"/>
      <w:r w:rsidRPr="00CB75E7">
        <w:rPr>
          <w:rStyle w:val="normaltextrun"/>
          <w:rFonts w:asciiTheme="minorHAnsi" w:hAnsiTheme="minorHAnsi" w:cstheme="minorHAnsi"/>
          <w:color w:val="000000"/>
          <w:sz w:val="22"/>
          <w:szCs w:val="22"/>
        </w:rPr>
        <w:t>Cleven</w:t>
      </w:r>
      <w:proofErr w:type="spellEnd"/>
      <w:r w:rsidRPr="00CB75E7">
        <w:rPr>
          <w:rStyle w:val="normaltextrun"/>
          <w:rFonts w:asciiTheme="minorHAnsi" w:hAnsiTheme="minorHAnsi" w:cstheme="minorHAnsi"/>
          <w:color w:val="000000"/>
          <w:sz w:val="22"/>
          <w:szCs w:val="22"/>
        </w:rPr>
        <w:t>, L., Krell-</w:t>
      </w:r>
      <w:proofErr w:type="spellStart"/>
      <w:r w:rsidRPr="00CB75E7">
        <w:rPr>
          <w:rStyle w:val="normaltextrun"/>
          <w:rFonts w:asciiTheme="minorHAnsi" w:hAnsiTheme="minorHAnsi" w:cstheme="minorHAnsi"/>
          <w:color w:val="000000"/>
          <w:sz w:val="22"/>
          <w:szCs w:val="22"/>
        </w:rPr>
        <w:t>Roesch</w:t>
      </w:r>
      <w:proofErr w:type="spellEnd"/>
      <w:r w:rsidRPr="00CB75E7">
        <w:rPr>
          <w:rStyle w:val="normaltextrun"/>
          <w:rFonts w:asciiTheme="minorHAnsi" w:hAnsiTheme="minorHAnsi" w:cstheme="minorHAnsi"/>
          <w:color w:val="000000"/>
          <w:sz w:val="22"/>
          <w:szCs w:val="22"/>
        </w:rPr>
        <w:t xml:space="preserve">, J., </w:t>
      </w:r>
      <w:proofErr w:type="spellStart"/>
      <w:r w:rsidRPr="00CB75E7">
        <w:rPr>
          <w:rStyle w:val="normaltextrun"/>
          <w:rFonts w:asciiTheme="minorHAnsi" w:hAnsiTheme="minorHAnsi" w:cstheme="minorHAnsi"/>
          <w:color w:val="000000"/>
          <w:sz w:val="22"/>
          <w:szCs w:val="22"/>
        </w:rPr>
        <w:t>Nigg</w:t>
      </w:r>
      <w:proofErr w:type="spellEnd"/>
      <w:r w:rsidRPr="00CB75E7">
        <w:rPr>
          <w:rStyle w:val="normaltextrun"/>
          <w:rFonts w:asciiTheme="minorHAnsi" w:hAnsiTheme="minorHAnsi" w:cstheme="minorHAnsi"/>
          <w:color w:val="000000"/>
          <w:sz w:val="22"/>
          <w:szCs w:val="22"/>
        </w:rPr>
        <w:t xml:space="preserve">, C. R., &amp; </w:t>
      </w:r>
      <w:proofErr w:type="spellStart"/>
      <w:r w:rsidRPr="00CB75E7">
        <w:rPr>
          <w:rStyle w:val="normaltextrun"/>
          <w:rFonts w:asciiTheme="minorHAnsi" w:hAnsiTheme="minorHAnsi" w:cstheme="minorHAnsi"/>
          <w:color w:val="000000"/>
          <w:sz w:val="22"/>
          <w:szCs w:val="22"/>
        </w:rPr>
        <w:t>Woll</w:t>
      </w:r>
      <w:proofErr w:type="spellEnd"/>
      <w:r w:rsidRPr="00CB75E7">
        <w:rPr>
          <w:rStyle w:val="normaltextrun"/>
          <w:rFonts w:asciiTheme="minorHAnsi" w:hAnsiTheme="minorHAnsi" w:cstheme="minorHAnsi"/>
          <w:color w:val="000000"/>
          <w:sz w:val="22"/>
          <w:szCs w:val="22"/>
        </w:rPr>
        <w:t xml:space="preserve">, A. (2020). The association between physical activity with incident obesity, coronary heart disease, </w:t>
      </w:r>
      <w:proofErr w:type="gramStart"/>
      <w:r w:rsidRPr="00CB75E7">
        <w:rPr>
          <w:rStyle w:val="normaltextrun"/>
          <w:rFonts w:asciiTheme="minorHAnsi" w:hAnsiTheme="minorHAnsi" w:cstheme="minorHAnsi"/>
          <w:color w:val="000000"/>
          <w:sz w:val="22"/>
          <w:szCs w:val="22"/>
        </w:rPr>
        <w:t>diabetes</w:t>
      </w:r>
      <w:proofErr w:type="gramEnd"/>
      <w:r w:rsidRPr="00CB75E7">
        <w:rPr>
          <w:rStyle w:val="normaltextrun"/>
          <w:rFonts w:asciiTheme="minorHAnsi" w:hAnsiTheme="minorHAnsi" w:cstheme="minorHAnsi"/>
          <w:color w:val="000000"/>
          <w:sz w:val="22"/>
          <w:szCs w:val="22"/>
        </w:rPr>
        <w:t xml:space="preserve"> and hypertension in adults: A systematic review of longitudinal studies published after 2012.</w:t>
      </w:r>
      <w:r w:rsidRPr="00CB75E7">
        <w:rPr>
          <w:rStyle w:val="normaltextrun"/>
          <w:rFonts w:asciiTheme="minorHAnsi" w:hAnsiTheme="minorHAnsi" w:cstheme="minorHAnsi"/>
          <w:i/>
          <w:iCs/>
          <w:color w:val="000000"/>
          <w:sz w:val="22"/>
          <w:szCs w:val="22"/>
        </w:rPr>
        <w:t xml:space="preserve"> BMC Public Health, 20</w:t>
      </w:r>
      <w:r w:rsidRPr="00CB75E7">
        <w:rPr>
          <w:rStyle w:val="normaltextrun"/>
          <w:rFonts w:asciiTheme="minorHAnsi" w:hAnsiTheme="minorHAnsi" w:cstheme="minorHAnsi"/>
          <w:color w:val="000000"/>
          <w:sz w:val="22"/>
          <w:szCs w:val="22"/>
        </w:rPr>
        <w:t>(1), 726. doi:10.1186/s12889-020-08715-4</w:t>
      </w:r>
      <w:r w:rsidRPr="00CB75E7">
        <w:rPr>
          <w:rStyle w:val="eop"/>
          <w:rFonts w:asciiTheme="minorHAnsi" w:hAnsiTheme="minorHAnsi" w:cstheme="minorHAnsi"/>
          <w:color w:val="000000"/>
          <w:sz w:val="22"/>
          <w:szCs w:val="22"/>
        </w:rPr>
        <w:t> </w:t>
      </w:r>
    </w:p>
    <w:p w14:paraId="0A5BEDA5" w14:textId="77777777" w:rsidR="00FA1875" w:rsidRDefault="00FA1875" w:rsidP="00CF6DEB">
      <w:pPr>
        <w:pStyle w:val="paragraph"/>
        <w:spacing w:before="0" w:beforeAutospacing="0" w:after="0" w:afterAutospacing="0" w:line="360" w:lineRule="auto"/>
        <w:ind w:left="450" w:hanging="450"/>
        <w:textAlignment w:val="baseline"/>
        <w:rPr>
          <w:rStyle w:val="eop"/>
          <w:rFonts w:asciiTheme="minorHAnsi" w:hAnsiTheme="minorHAnsi" w:cstheme="minorHAnsi"/>
          <w:color w:val="000000"/>
          <w:sz w:val="22"/>
          <w:szCs w:val="22"/>
        </w:rPr>
      </w:pPr>
      <w:r w:rsidRPr="00CB75E7">
        <w:rPr>
          <w:rStyle w:val="normaltextrun"/>
          <w:rFonts w:asciiTheme="minorHAnsi" w:hAnsiTheme="minorHAnsi" w:cstheme="minorHAnsi"/>
          <w:color w:val="000000"/>
          <w:sz w:val="22"/>
          <w:szCs w:val="22"/>
        </w:rPr>
        <w:t xml:space="preserve">Di Cesare, M., </w:t>
      </w:r>
      <w:proofErr w:type="spellStart"/>
      <w:r w:rsidRPr="00CB75E7">
        <w:rPr>
          <w:rStyle w:val="normaltextrun"/>
          <w:rFonts w:asciiTheme="minorHAnsi" w:hAnsiTheme="minorHAnsi" w:cstheme="minorHAnsi"/>
          <w:color w:val="000000"/>
          <w:sz w:val="22"/>
          <w:szCs w:val="22"/>
        </w:rPr>
        <w:t>Sorić</w:t>
      </w:r>
      <w:proofErr w:type="spellEnd"/>
      <w:r w:rsidRPr="00CB75E7">
        <w:rPr>
          <w:rStyle w:val="normaltextrun"/>
          <w:rFonts w:asciiTheme="minorHAnsi" w:hAnsiTheme="minorHAnsi" w:cstheme="minorHAnsi"/>
          <w:color w:val="000000"/>
          <w:sz w:val="22"/>
          <w:szCs w:val="22"/>
        </w:rPr>
        <w:t xml:space="preserve">, M., Bovet, P., Miranda, J. J., </w:t>
      </w:r>
      <w:proofErr w:type="spellStart"/>
      <w:r w:rsidRPr="00CB75E7">
        <w:rPr>
          <w:rStyle w:val="normaltextrun"/>
          <w:rFonts w:asciiTheme="minorHAnsi" w:hAnsiTheme="minorHAnsi" w:cstheme="minorHAnsi"/>
          <w:color w:val="000000"/>
          <w:sz w:val="22"/>
          <w:szCs w:val="22"/>
        </w:rPr>
        <w:t>Bhutta</w:t>
      </w:r>
      <w:proofErr w:type="spellEnd"/>
      <w:r w:rsidRPr="00CB75E7">
        <w:rPr>
          <w:rStyle w:val="normaltextrun"/>
          <w:rFonts w:asciiTheme="minorHAnsi" w:hAnsiTheme="minorHAnsi" w:cstheme="minorHAnsi"/>
          <w:color w:val="000000"/>
          <w:sz w:val="22"/>
          <w:szCs w:val="22"/>
        </w:rPr>
        <w:t>, Z., Stevens, G. A., . . . Bentham, J. (2019). The epidemiological burden of obesity in childhood: A worldwide epidemic requiring urgent action.</w:t>
      </w:r>
      <w:r w:rsidRPr="00CB75E7">
        <w:rPr>
          <w:rStyle w:val="normaltextrun"/>
          <w:rFonts w:asciiTheme="minorHAnsi" w:hAnsiTheme="minorHAnsi" w:cstheme="minorHAnsi"/>
          <w:i/>
          <w:iCs/>
          <w:color w:val="000000"/>
          <w:sz w:val="22"/>
          <w:szCs w:val="22"/>
        </w:rPr>
        <w:t xml:space="preserve"> BMC Medicine, 17</w:t>
      </w:r>
      <w:r w:rsidRPr="00CB75E7">
        <w:rPr>
          <w:rStyle w:val="normaltextrun"/>
          <w:rFonts w:asciiTheme="minorHAnsi" w:hAnsiTheme="minorHAnsi" w:cstheme="minorHAnsi"/>
          <w:color w:val="000000"/>
          <w:sz w:val="22"/>
          <w:szCs w:val="22"/>
        </w:rPr>
        <w:t>(1), 212. doi:10.1186/s12916-019-1449-8</w:t>
      </w:r>
      <w:r w:rsidRPr="00CB75E7">
        <w:rPr>
          <w:rStyle w:val="eop"/>
          <w:rFonts w:asciiTheme="minorHAnsi" w:hAnsiTheme="minorHAnsi" w:cstheme="minorHAnsi"/>
          <w:color w:val="000000"/>
          <w:sz w:val="22"/>
          <w:szCs w:val="22"/>
        </w:rPr>
        <w:t> </w:t>
      </w:r>
    </w:p>
    <w:p w14:paraId="3C7D290F" w14:textId="77777777" w:rsidR="00D70162" w:rsidRDefault="00D70162" w:rsidP="00CF6DEB">
      <w:pPr>
        <w:pStyle w:val="paragraph"/>
        <w:spacing w:before="0" w:beforeAutospacing="0" w:after="0" w:afterAutospacing="0" w:line="360" w:lineRule="auto"/>
        <w:ind w:left="720" w:hanging="720"/>
        <w:textAlignment w:val="baseline"/>
        <w:rPr>
          <w:rStyle w:val="eop"/>
        </w:rPr>
      </w:pPr>
      <w:proofErr w:type="spellStart"/>
      <w:r w:rsidRPr="00CB75E7">
        <w:rPr>
          <w:rStyle w:val="normaltextrun"/>
          <w:rFonts w:asciiTheme="minorHAnsi" w:hAnsiTheme="minorHAnsi" w:cstheme="minorHAnsi"/>
          <w:sz w:val="22"/>
          <w:szCs w:val="22"/>
        </w:rPr>
        <w:t>Fallin</w:t>
      </w:r>
      <w:proofErr w:type="spellEnd"/>
      <w:r w:rsidRPr="00CB75E7">
        <w:rPr>
          <w:rStyle w:val="normaltextrun"/>
          <w:rFonts w:asciiTheme="minorHAnsi" w:hAnsiTheme="minorHAnsi" w:cstheme="minorHAnsi"/>
          <w:sz w:val="22"/>
          <w:szCs w:val="22"/>
        </w:rPr>
        <w:t xml:space="preserve">, A., Parker, L., </w:t>
      </w:r>
      <w:proofErr w:type="spellStart"/>
      <w:r w:rsidRPr="00CB75E7">
        <w:rPr>
          <w:rStyle w:val="normaltextrun"/>
          <w:rFonts w:asciiTheme="minorHAnsi" w:hAnsiTheme="minorHAnsi" w:cstheme="minorHAnsi"/>
          <w:sz w:val="22"/>
          <w:szCs w:val="22"/>
        </w:rPr>
        <w:t>Lindgreen</w:t>
      </w:r>
      <w:proofErr w:type="spellEnd"/>
      <w:r w:rsidRPr="00CB75E7">
        <w:rPr>
          <w:rStyle w:val="normaltextrun"/>
          <w:rFonts w:asciiTheme="minorHAnsi" w:hAnsiTheme="minorHAnsi" w:cstheme="minorHAnsi"/>
          <w:sz w:val="22"/>
          <w:szCs w:val="22"/>
        </w:rPr>
        <w:t xml:space="preserve">, J., Riker, C., </w:t>
      </w:r>
      <w:proofErr w:type="spellStart"/>
      <w:r w:rsidRPr="00CB75E7">
        <w:rPr>
          <w:rStyle w:val="normaltextrun"/>
          <w:rFonts w:asciiTheme="minorHAnsi" w:hAnsiTheme="minorHAnsi" w:cstheme="minorHAnsi"/>
          <w:sz w:val="22"/>
          <w:szCs w:val="22"/>
        </w:rPr>
        <w:t>Kercsmar</w:t>
      </w:r>
      <w:proofErr w:type="spellEnd"/>
      <w:r w:rsidRPr="00CB75E7">
        <w:rPr>
          <w:rStyle w:val="normaltextrun"/>
          <w:rFonts w:asciiTheme="minorHAnsi" w:hAnsiTheme="minorHAnsi" w:cstheme="minorHAnsi"/>
          <w:sz w:val="22"/>
          <w:szCs w:val="22"/>
        </w:rPr>
        <w:t>, S., &amp; Hahn, E. J. (2011). Secular trends and smoke-free policy development in rural Kentucky.</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i/>
          <w:color w:val="303030"/>
          <w:sz w:val="22"/>
          <w:szCs w:val="22"/>
        </w:rPr>
        <w:t>Health education research</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i/>
          <w:color w:val="303030"/>
          <w:sz w:val="22"/>
          <w:szCs w:val="22"/>
        </w:rPr>
        <w:t>26</w:t>
      </w:r>
      <w:r w:rsidRPr="00CB75E7">
        <w:rPr>
          <w:rStyle w:val="normaltextrun"/>
          <w:rFonts w:asciiTheme="minorHAnsi" w:hAnsiTheme="minorHAnsi" w:cstheme="minorHAnsi"/>
          <w:sz w:val="22"/>
          <w:szCs w:val="22"/>
          <w:lang w:val="en-GB"/>
        </w:rPr>
        <w:t xml:space="preserve">(4), 711–721. </w:t>
      </w:r>
      <w:hyperlink r:id="rId26" w:tgtFrame="_blank" w:history="1">
        <w:r w:rsidRPr="00CB75E7">
          <w:rPr>
            <w:rStyle w:val="normaltextrun"/>
            <w:rFonts w:asciiTheme="minorHAnsi" w:hAnsiTheme="minorHAnsi" w:cstheme="minorHAnsi"/>
            <w:color w:val="0563C1"/>
            <w:sz w:val="22"/>
            <w:szCs w:val="22"/>
            <w:u w:val="single"/>
            <w:lang w:val="en-GB"/>
          </w:rPr>
          <w:t>https://doi.org/10.1093/her/cyr032</w:t>
        </w:r>
      </w:hyperlink>
      <w:r>
        <w:rPr>
          <w:rStyle w:val="eop"/>
        </w:rPr>
        <w:t> </w:t>
      </w:r>
    </w:p>
    <w:p w14:paraId="112EFD98" w14:textId="77777777" w:rsidR="00C062C9" w:rsidRDefault="00C062C9"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r w:rsidRPr="00CB75E7">
        <w:rPr>
          <w:rStyle w:val="normaltextrun"/>
          <w:rFonts w:asciiTheme="minorHAnsi" w:hAnsiTheme="minorHAnsi" w:cstheme="minorHAnsi"/>
          <w:color w:val="333333"/>
          <w:sz w:val="22"/>
          <w:szCs w:val="22"/>
        </w:rPr>
        <w:t>Flannelly, K.J., Laura T. Flannelly &amp; Katherine R. B. Jankowski</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color w:val="333333"/>
          <w:sz w:val="22"/>
          <w:szCs w:val="22"/>
        </w:rPr>
        <w:t>(2018)</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color w:val="333333"/>
          <w:sz w:val="22"/>
          <w:szCs w:val="22"/>
        </w:rPr>
        <w:t>Threats to the Internal Validity of Experimental and Quasi-Experimental Research in Healthcare,</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color w:val="333333"/>
          <w:sz w:val="22"/>
          <w:szCs w:val="22"/>
        </w:rPr>
        <w:t>Journal of Health Care Chaplaincy,</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color w:val="333333"/>
          <w:sz w:val="22"/>
          <w:szCs w:val="22"/>
        </w:rPr>
        <w:t>24:3,</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color w:val="333333"/>
          <w:sz w:val="22"/>
          <w:szCs w:val="22"/>
        </w:rPr>
        <w:t>107-130,</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color w:val="333333"/>
          <w:sz w:val="22"/>
          <w:szCs w:val="22"/>
        </w:rPr>
        <w:t>DOI:</w:t>
      </w:r>
      <w:r w:rsidRPr="00CB75E7">
        <w:rPr>
          <w:rStyle w:val="normaltextrun"/>
          <w:rFonts w:asciiTheme="minorHAnsi" w:hAnsiTheme="minorHAnsi" w:cstheme="minorHAnsi"/>
          <w:color w:val="333333"/>
          <w:sz w:val="22"/>
          <w:szCs w:val="22"/>
          <w:lang w:val="en-GB"/>
        </w:rPr>
        <w:t xml:space="preserve"> </w:t>
      </w:r>
      <w:hyperlink r:id="rId27" w:tgtFrame="_blank" w:history="1">
        <w:r w:rsidRPr="00CB75E7">
          <w:rPr>
            <w:rStyle w:val="normaltextrun"/>
            <w:rFonts w:asciiTheme="minorHAnsi" w:hAnsiTheme="minorHAnsi" w:cstheme="minorHAnsi"/>
            <w:color w:val="0563C1"/>
            <w:sz w:val="22"/>
            <w:szCs w:val="22"/>
            <w:u w:val="single"/>
          </w:rPr>
          <w:t>10.1080/08854726.2017.1421019</w:t>
        </w:r>
      </w:hyperlink>
      <w:r w:rsidRPr="00CB75E7">
        <w:rPr>
          <w:rStyle w:val="eop"/>
          <w:rFonts w:asciiTheme="minorHAnsi" w:hAnsiTheme="minorHAnsi" w:cstheme="minorHAnsi"/>
          <w:sz w:val="22"/>
          <w:szCs w:val="22"/>
        </w:rPr>
        <w:t> </w:t>
      </w:r>
    </w:p>
    <w:p w14:paraId="52C37095" w14:textId="77777777" w:rsidR="00C062C9" w:rsidRDefault="00C062C9" w:rsidP="00CF6DEB">
      <w:pPr>
        <w:pStyle w:val="paragraph"/>
        <w:spacing w:before="0" w:beforeAutospacing="0" w:after="0" w:afterAutospacing="0" w:line="360" w:lineRule="auto"/>
        <w:ind w:left="450" w:hanging="450"/>
        <w:textAlignment w:val="baseline"/>
        <w:rPr>
          <w:rStyle w:val="eop"/>
          <w:rFonts w:asciiTheme="minorHAnsi" w:hAnsiTheme="minorHAnsi" w:cstheme="minorHAnsi"/>
          <w:color w:val="000000"/>
          <w:sz w:val="22"/>
          <w:szCs w:val="22"/>
        </w:rPr>
      </w:pPr>
      <w:r w:rsidRPr="00CB75E7">
        <w:rPr>
          <w:rStyle w:val="normaltextrun"/>
          <w:rFonts w:asciiTheme="minorHAnsi" w:hAnsiTheme="minorHAnsi" w:cstheme="minorHAnsi"/>
          <w:color w:val="000000"/>
          <w:sz w:val="22"/>
          <w:szCs w:val="22"/>
        </w:rPr>
        <w:t>Foster, B. A., Maness, T. M., &amp; Aquino, C. A. (2017). Trends and disparities in the prevalence of childhood obesity in south Texas between 2009 and 2015.</w:t>
      </w:r>
      <w:r w:rsidRPr="00CB75E7">
        <w:rPr>
          <w:rStyle w:val="normaltextrun"/>
          <w:rFonts w:asciiTheme="minorHAnsi" w:hAnsiTheme="minorHAnsi" w:cstheme="minorHAnsi"/>
          <w:i/>
          <w:iCs/>
          <w:color w:val="000000"/>
          <w:sz w:val="22"/>
          <w:szCs w:val="22"/>
        </w:rPr>
        <w:t xml:space="preserve"> Journal of Obesity, 2017</w:t>
      </w:r>
      <w:r w:rsidRPr="00CB75E7">
        <w:rPr>
          <w:rStyle w:val="normaltextrun"/>
          <w:rFonts w:asciiTheme="minorHAnsi" w:hAnsiTheme="minorHAnsi" w:cstheme="minorHAnsi"/>
          <w:color w:val="000000"/>
          <w:sz w:val="22"/>
          <w:szCs w:val="22"/>
        </w:rPr>
        <w:t>, 1-7. doi:10.1155/2017/1424968</w:t>
      </w:r>
      <w:r w:rsidRPr="00CB75E7">
        <w:rPr>
          <w:rStyle w:val="eop"/>
          <w:rFonts w:asciiTheme="minorHAnsi" w:hAnsiTheme="minorHAnsi" w:cstheme="minorHAnsi"/>
          <w:color w:val="000000"/>
          <w:sz w:val="22"/>
          <w:szCs w:val="22"/>
        </w:rPr>
        <w:t> </w:t>
      </w:r>
    </w:p>
    <w:p w14:paraId="1BBB3AF0" w14:textId="77777777" w:rsidR="008263C3" w:rsidRDefault="008263C3" w:rsidP="00CF6DEB">
      <w:pPr>
        <w:pStyle w:val="paragraph"/>
        <w:spacing w:before="0" w:beforeAutospacing="0" w:after="0" w:afterAutospacing="0" w:line="360" w:lineRule="auto"/>
        <w:ind w:left="450" w:hanging="450"/>
        <w:textAlignment w:val="baseline"/>
        <w:rPr>
          <w:rStyle w:val="eop"/>
          <w:rFonts w:asciiTheme="minorHAnsi" w:hAnsiTheme="minorHAnsi" w:cstheme="minorHAnsi"/>
          <w:color w:val="000000"/>
          <w:sz w:val="22"/>
          <w:szCs w:val="22"/>
        </w:rPr>
      </w:pPr>
      <w:r w:rsidRPr="00CB75E7">
        <w:rPr>
          <w:rStyle w:val="normaltextrun"/>
          <w:rFonts w:asciiTheme="minorHAnsi" w:hAnsiTheme="minorHAnsi" w:cstheme="minorHAnsi"/>
          <w:color w:val="000000"/>
          <w:sz w:val="22"/>
          <w:szCs w:val="22"/>
        </w:rPr>
        <w:lastRenderedPageBreak/>
        <w:t>Friel, C. P., Duran, A. T., Shechter, A., &amp; Diaz, K. M. (2020). U.S. children meeting physical activity, screen time, and sleep guidelines.</w:t>
      </w:r>
      <w:r w:rsidRPr="00CB75E7">
        <w:rPr>
          <w:rStyle w:val="normaltextrun"/>
          <w:rFonts w:asciiTheme="minorHAnsi" w:hAnsiTheme="minorHAnsi" w:cstheme="minorHAnsi"/>
          <w:i/>
          <w:color w:val="000000"/>
          <w:sz w:val="22"/>
          <w:szCs w:val="22"/>
        </w:rPr>
        <w:t xml:space="preserve"> American Journal of Preventive Medicine, 59</w:t>
      </w:r>
      <w:r w:rsidRPr="00CB75E7">
        <w:rPr>
          <w:rStyle w:val="normaltextrun"/>
          <w:rFonts w:asciiTheme="minorHAnsi" w:hAnsiTheme="minorHAnsi" w:cstheme="minorHAnsi"/>
          <w:color w:val="000000"/>
          <w:sz w:val="22"/>
          <w:szCs w:val="22"/>
        </w:rPr>
        <w:t xml:space="preserve">(4), 513-521. </w:t>
      </w:r>
      <w:proofErr w:type="gramStart"/>
      <w:r w:rsidRPr="00CB75E7">
        <w:rPr>
          <w:rStyle w:val="normaltextrun"/>
          <w:rFonts w:asciiTheme="minorHAnsi" w:hAnsiTheme="minorHAnsi" w:cstheme="minorHAnsi"/>
          <w:color w:val="000000"/>
          <w:sz w:val="22"/>
          <w:szCs w:val="22"/>
        </w:rPr>
        <w:t>doi:10.1016/j.amepre</w:t>
      </w:r>
      <w:proofErr w:type="gramEnd"/>
      <w:r w:rsidRPr="00CB75E7">
        <w:rPr>
          <w:rStyle w:val="normaltextrun"/>
          <w:rFonts w:asciiTheme="minorHAnsi" w:hAnsiTheme="minorHAnsi" w:cstheme="minorHAnsi"/>
          <w:color w:val="000000"/>
          <w:sz w:val="22"/>
          <w:szCs w:val="22"/>
        </w:rPr>
        <w:t>.2020.05.007</w:t>
      </w:r>
      <w:r w:rsidRPr="00CB75E7">
        <w:rPr>
          <w:rStyle w:val="eop"/>
          <w:rFonts w:asciiTheme="minorHAnsi" w:hAnsiTheme="minorHAnsi" w:cstheme="minorHAnsi"/>
          <w:color w:val="000000"/>
          <w:sz w:val="22"/>
          <w:szCs w:val="22"/>
        </w:rPr>
        <w:t> </w:t>
      </w:r>
    </w:p>
    <w:p w14:paraId="4246047C" w14:textId="77777777" w:rsidR="00C062C9" w:rsidRPr="00CB75E7" w:rsidRDefault="00C062C9" w:rsidP="00CF6DEB">
      <w:pPr>
        <w:pStyle w:val="paragraph"/>
        <w:spacing w:before="0" w:beforeAutospacing="0" w:after="0" w:afterAutospacing="0" w:line="360" w:lineRule="auto"/>
        <w:ind w:left="450" w:hanging="450"/>
        <w:textAlignment w:val="baseline"/>
        <w:rPr>
          <w:rFonts w:asciiTheme="minorHAnsi" w:hAnsiTheme="minorHAnsi" w:cstheme="minorHAnsi"/>
          <w:sz w:val="22"/>
          <w:szCs w:val="22"/>
        </w:rPr>
      </w:pPr>
      <w:r w:rsidRPr="00CB75E7">
        <w:rPr>
          <w:rStyle w:val="normaltextrun"/>
          <w:rFonts w:asciiTheme="minorHAnsi" w:hAnsiTheme="minorHAnsi" w:cstheme="minorHAnsi"/>
          <w:color w:val="000000"/>
          <w:sz w:val="22"/>
          <w:szCs w:val="22"/>
        </w:rPr>
        <w:t>Gallagher, D. (2020). A guide to methods for assessing childhood obesity.</w:t>
      </w:r>
      <w:r w:rsidRPr="00CB75E7">
        <w:rPr>
          <w:rStyle w:val="normaltextrun"/>
          <w:rFonts w:asciiTheme="minorHAnsi" w:hAnsiTheme="minorHAnsi" w:cstheme="minorHAnsi"/>
          <w:i/>
          <w:iCs/>
          <w:color w:val="000000"/>
          <w:sz w:val="22"/>
          <w:szCs w:val="22"/>
        </w:rPr>
        <w:t xml:space="preserve"> Childhood Obesity</w:t>
      </w:r>
      <w:proofErr w:type="gramStart"/>
      <w:r w:rsidRPr="00CB75E7">
        <w:rPr>
          <w:rStyle w:val="normaltextrun"/>
          <w:rFonts w:asciiTheme="minorHAnsi" w:hAnsiTheme="minorHAnsi" w:cstheme="minorHAnsi"/>
          <w:i/>
          <w:iCs/>
          <w:color w:val="000000"/>
          <w:sz w:val="22"/>
          <w:szCs w:val="22"/>
        </w:rPr>
        <w:t xml:space="preserve">, </w:t>
      </w:r>
      <w:r w:rsidRPr="00CB75E7">
        <w:rPr>
          <w:rStyle w:val="normaltextrun"/>
          <w:rFonts w:asciiTheme="minorHAnsi" w:hAnsiTheme="minorHAnsi" w:cstheme="minorHAnsi"/>
          <w:color w:val="000000"/>
          <w:sz w:val="22"/>
          <w:szCs w:val="22"/>
        </w:rPr>
        <w:t>,</w:t>
      </w:r>
      <w:proofErr w:type="gramEnd"/>
      <w:r w:rsidRPr="00CB75E7">
        <w:rPr>
          <w:rStyle w:val="normaltextrun"/>
          <w:rFonts w:asciiTheme="minorHAnsi" w:hAnsiTheme="minorHAnsi" w:cstheme="minorHAnsi"/>
          <w:color w:val="000000"/>
          <w:sz w:val="22"/>
          <w:szCs w:val="22"/>
        </w:rPr>
        <w:t xml:space="preserve"> 75.</w:t>
      </w:r>
      <w:r w:rsidRPr="00CB75E7">
        <w:rPr>
          <w:rStyle w:val="eop"/>
          <w:rFonts w:asciiTheme="minorHAnsi" w:hAnsiTheme="minorHAnsi" w:cstheme="minorHAnsi"/>
          <w:color w:val="000000"/>
          <w:sz w:val="22"/>
          <w:szCs w:val="22"/>
        </w:rPr>
        <w:t> </w:t>
      </w:r>
    </w:p>
    <w:p w14:paraId="394377C8" w14:textId="77777777" w:rsidR="00C062C9" w:rsidRDefault="00C062C9"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r w:rsidRPr="00CB75E7">
        <w:rPr>
          <w:rStyle w:val="normaltextrun"/>
          <w:rFonts w:asciiTheme="minorHAnsi" w:hAnsiTheme="minorHAnsi" w:cstheme="minorHAnsi"/>
          <w:sz w:val="22"/>
          <w:szCs w:val="22"/>
        </w:rPr>
        <w:t xml:space="preserve">Harris, A. D., McGregor, J. C., </w:t>
      </w:r>
      <w:proofErr w:type="spellStart"/>
      <w:r w:rsidRPr="00CB75E7">
        <w:rPr>
          <w:rStyle w:val="normaltextrun"/>
          <w:rFonts w:asciiTheme="minorHAnsi" w:hAnsiTheme="minorHAnsi" w:cstheme="minorHAnsi"/>
          <w:sz w:val="22"/>
          <w:szCs w:val="22"/>
        </w:rPr>
        <w:t>Perencevich</w:t>
      </w:r>
      <w:proofErr w:type="spellEnd"/>
      <w:r w:rsidRPr="00CB75E7">
        <w:rPr>
          <w:rStyle w:val="normaltextrun"/>
          <w:rFonts w:asciiTheme="minorHAnsi" w:hAnsiTheme="minorHAnsi" w:cstheme="minorHAnsi"/>
          <w:sz w:val="22"/>
          <w:szCs w:val="22"/>
        </w:rPr>
        <w:t>, E. N., Furuno, J. P., Zhu, J., Peterson, D. E., &amp; Finkelstein, J. (2006). The use and interpretation of quasi-experimental studies in medical informatics.</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i/>
          <w:color w:val="303030"/>
          <w:sz w:val="22"/>
          <w:szCs w:val="22"/>
        </w:rPr>
        <w:t xml:space="preserve">Journal of the American Medical Informatics </w:t>
      </w:r>
      <w:proofErr w:type="gramStart"/>
      <w:r w:rsidRPr="00CB75E7">
        <w:rPr>
          <w:rStyle w:val="normaltextrun"/>
          <w:rFonts w:asciiTheme="minorHAnsi" w:hAnsiTheme="minorHAnsi" w:cstheme="minorHAnsi"/>
          <w:i/>
          <w:color w:val="303030"/>
          <w:sz w:val="22"/>
          <w:szCs w:val="22"/>
        </w:rPr>
        <w:t>Association :</w:t>
      </w:r>
      <w:proofErr w:type="gramEnd"/>
      <w:r w:rsidRPr="00CB75E7">
        <w:rPr>
          <w:rStyle w:val="normaltextrun"/>
          <w:rFonts w:asciiTheme="minorHAnsi" w:hAnsiTheme="minorHAnsi" w:cstheme="minorHAnsi"/>
          <w:i/>
          <w:color w:val="303030"/>
          <w:sz w:val="22"/>
          <w:szCs w:val="22"/>
        </w:rPr>
        <w:t xml:space="preserve"> JAMIA</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i/>
          <w:color w:val="303030"/>
          <w:sz w:val="22"/>
          <w:szCs w:val="22"/>
        </w:rPr>
        <w:t>13</w:t>
      </w:r>
      <w:r w:rsidRPr="00CB75E7">
        <w:rPr>
          <w:rStyle w:val="normaltextrun"/>
          <w:rFonts w:asciiTheme="minorHAnsi" w:hAnsiTheme="minorHAnsi" w:cstheme="minorHAnsi"/>
          <w:sz w:val="22"/>
          <w:szCs w:val="22"/>
          <w:lang w:val="en-GB"/>
        </w:rPr>
        <w:t xml:space="preserve">(1), 16–23. </w:t>
      </w:r>
      <w:hyperlink r:id="rId28" w:tgtFrame="_blank" w:history="1">
        <w:r w:rsidRPr="00CB75E7">
          <w:rPr>
            <w:rStyle w:val="normaltextrun"/>
            <w:rFonts w:asciiTheme="minorHAnsi" w:hAnsiTheme="minorHAnsi" w:cstheme="minorHAnsi"/>
            <w:color w:val="0563C1"/>
            <w:sz w:val="22"/>
            <w:szCs w:val="22"/>
            <w:u w:val="single"/>
            <w:lang w:val="en-GB"/>
          </w:rPr>
          <w:t>https://doi.org/10.1197/jamia.M1749</w:t>
        </w:r>
      </w:hyperlink>
      <w:r w:rsidRPr="00CB75E7">
        <w:rPr>
          <w:rStyle w:val="eop"/>
          <w:rFonts w:asciiTheme="minorHAnsi" w:hAnsiTheme="minorHAnsi" w:cstheme="minorHAnsi"/>
          <w:sz w:val="22"/>
          <w:szCs w:val="22"/>
        </w:rPr>
        <w:t> </w:t>
      </w:r>
    </w:p>
    <w:p w14:paraId="2E30525F" w14:textId="77777777" w:rsidR="008263C3" w:rsidRDefault="008263C3" w:rsidP="00CF6DEB">
      <w:pPr>
        <w:pStyle w:val="paragraph"/>
        <w:spacing w:before="0" w:beforeAutospacing="0" w:after="0" w:afterAutospacing="0" w:line="360" w:lineRule="auto"/>
        <w:ind w:left="450" w:hanging="450"/>
        <w:textAlignment w:val="baseline"/>
        <w:rPr>
          <w:rStyle w:val="eop"/>
          <w:rFonts w:asciiTheme="minorHAnsi" w:hAnsiTheme="minorHAnsi" w:cstheme="minorHAnsi"/>
          <w:color w:val="000000"/>
          <w:sz w:val="22"/>
          <w:szCs w:val="22"/>
        </w:rPr>
      </w:pPr>
      <w:r w:rsidRPr="00CB75E7">
        <w:rPr>
          <w:rStyle w:val="normaltextrun"/>
          <w:rFonts w:asciiTheme="minorHAnsi" w:hAnsiTheme="minorHAnsi" w:cstheme="minorHAnsi"/>
          <w:color w:val="000000"/>
          <w:sz w:val="22"/>
          <w:szCs w:val="22"/>
        </w:rPr>
        <w:t xml:space="preserve">Howlett, N., Schulz, J., Trivedi, D., Troop, N., &amp; </w:t>
      </w:r>
      <w:proofErr w:type="spellStart"/>
      <w:r w:rsidRPr="00CB75E7">
        <w:rPr>
          <w:rStyle w:val="normaltextrun"/>
          <w:rFonts w:asciiTheme="minorHAnsi" w:hAnsiTheme="minorHAnsi" w:cstheme="minorHAnsi"/>
          <w:color w:val="000000"/>
          <w:sz w:val="22"/>
          <w:szCs w:val="22"/>
        </w:rPr>
        <w:t>Chater</w:t>
      </w:r>
      <w:proofErr w:type="spellEnd"/>
      <w:r w:rsidRPr="00CB75E7">
        <w:rPr>
          <w:rStyle w:val="normaltextrun"/>
          <w:rFonts w:asciiTheme="minorHAnsi" w:hAnsiTheme="minorHAnsi" w:cstheme="minorHAnsi"/>
          <w:color w:val="000000"/>
          <w:sz w:val="22"/>
          <w:szCs w:val="22"/>
        </w:rPr>
        <w:t>, A. (2019). A prospective study exploring the construct and predictive validity of the COM-B model for physical activity.</w:t>
      </w:r>
      <w:r w:rsidRPr="00CB75E7">
        <w:rPr>
          <w:rStyle w:val="normaltextrun"/>
          <w:rFonts w:asciiTheme="minorHAnsi" w:hAnsiTheme="minorHAnsi" w:cstheme="minorHAnsi"/>
          <w:i/>
          <w:color w:val="000000"/>
          <w:sz w:val="22"/>
          <w:szCs w:val="22"/>
        </w:rPr>
        <w:t xml:space="preserve"> Journal of Health Psychology, 24</w:t>
      </w:r>
      <w:r w:rsidRPr="00CB75E7">
        <w:rPr>
          <w:rStyle w:val="normaltextrun"/>
          <w:rFonts w:asciiTheme="minorHAnsi" w:hAnsiTheme="minorHAnsi" w:cstheme="minorHAnsi"/>
          <w:color w:val="000000"/>
          <w:sz w:val="22"/>
          <w:szCs w:val="22"/>
        </w:rPr>
        <w:t>(10), 1378-1391. doi:10.1177/1359105317739098</w:t>
      </w:r>
      <w:r w:rsidRPr="00CB75E7">
        <w:rPr>
          <w:rStyle w:val="eop"/>
          <w:rFonts w:asciiTheme="minorHAnsi" w:hAnsiTheme="minorHAnsi" w:cstheme="minorHAnsi"/>
          <w:color w:val="000000"/>
          <w:sz w:val="22"/>
          <w:szCs w:val="22"/>
        </w:rPr>
        <w:t> </w:t>
      </w:r>
    </w:p>
    <w:p w14:paraId="0C98F20E" w14:textId="77777777" w:rsidR="00C062C9" w:rsidRDefault="00C062C9" w:rsidP="00CF6DEB">
      <w:pPr>
        <w:spacing w:line="360" w:lineRule="auto"/>
        <w:ind w:left="720" w:hanging="720"/>
        <w:rPr>
          <w:rStyle w:val="Hyperlink"/>
        </w:rPr>
      </w:pPr>
      <w:r>
        <w:t xml:space="preserve">Kohl, H. W., Craig, C. L., Lambert, E. V., Inoue, S., </w:t>
      </w:r>
      <w:proofErr w:type="spellStart"/>
      <w:r>
        <w:t>Alkandari</w:t>
      </w:r>
      <w:proofErr w:type="spellEnd"/>
      <w:r>
        <w:t xml:space="preserve">, J. R., </w:t>
      </w:r>
      <w:proofErr w:type="spellStart"/>
      <w:r>
        <w:t>Leetongin</w:t>
      </w:r>
      <w:proofErr w:type="spellEnd"/>
      <w:r>
        <w:t xml:space="preserve">, G., &amp; </w:t>
      </w:r>
      <w:proofErr w:type="spellStart"/>
      <w:r>
        <w:t>Kahlmeier</w:t>
      </w:r>
      <w:proofErr w:type="spellEnd"/>
      <w:r>
        <w:t xml:space="preserve">, S. (2012). The pandemic of physical inactivity: Global action for public health. </w:t>
      </w:r>
      <w:r>
        <w:rPr>
          <w:i/>
        </w:rPr>
        <w:t>The Lancet</w:t>
      </w:r>
      <w:r>
        <w:t xml:space="preserve">, </w:t>
      </w:r>
      <w:r>
        <w:rPr>
          <w:i/>
        </w:rPr>
        <w:t>380</w:t>
      </w:r>
      <w:r>
        <w:t xml:space="preserve">(9838), 294–305. </w:t>
      </w:r>
      <w:hyperlink r:id="rId29">
        <w:r w:rsidRPr="1AA53D28">
          <w:rPr>
            <w:rStyle w:val="Hyperlink"/>
          </w:rPr>
          <w:t>https://doi.org/10.1016/S0140-6736(12)60898-8</w:t>
        </w:r>
      </w:hyperlink>
    </w:p>
    <w:p w14:paraId="1C5C56C9" w14:textId="1D18C0EE" w:rsidR="008263C3" w:rsidRDefault="008263C3"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r w:rsidRPr="00CB75E7">
        <w:rPr>
          <w:rStyle w:val="normaltextrun"/>
          <w:rFonts w:asciiTheme="minorHAnsi" w:hAnsiTheme="minorHAnsi" w:cstheme="minorHAnsi"/>
          <w:sz w:val="22"/>
          <w:szCs w:val="22"/>
        </w:rPr>
        <w:t xml:space="preserve">Kowalski Kent, Crocker Peter R.E, </w:t>
      </w:r>
      <w:proofErr w:type="spellStart"/>
      <w:r w:rsidRPr="00CB75E7">
        <w:rPr>
          <w:rStyle w:val="normaltextrun"/>
          <w:rFonts w:asciiTheme="minorHAnsi" w:hAnsiTheme="minorHAnsi" w:cstheme="minorHAnsi"/>
          <w:sz w:val="22"/>
          <w:szCs w:val="22"/>
        </w:rPr>
        <w:t>Donen</w:t>
      </w:r>
      <w:proofErr w:type="spellEnd"/>
      <w:r w:rsidRPr="00CB75E7">
        <w:rPr>
          <w:rStyle w:val="normaltextrun"/>
          <w:rFonts w:asciiTheme="minorHAnsi" w:hAnsiTheme="minorHAnsi" w:cstheme="minorHAnsi"/>
          <w:sz w:val="22"/>
          <w:szCs w:val="22"/>
        </w:rPr>
        <w:t xml:space="preserve"> Rachel M. (2004). The Physical Activity Questionnaire for Older Children (PAQ-C) and Adolescents (PAQ-A) Manual. College of Kinesiology, University of </w:t>
      </w:r>
      <w:proofErr w:type="spellStart"/>
      <w:r w:rsidRPr="00CB75E7">
        <w:rPr>
          <w:rStyle w:val="normaltextrun"/>
          <w:rFonts w:asciiTheme="minorHAnsi" w:hAnsiTheme="minorHAnsi" w:cstheme="minorHAnsi"/>
          <w:sz w:val="22"/>
          <w:szCs w:val="22"/>
        </w:rPr>
        <w:t>Saskatchan</w:t>
      </w:r>
      <w:proofErr w:type="spellEnd"/>
      <w:r w:rsidRPr="00CB75E7">
        <w:rPr>
          <w:rStyle w:val="normaltextrun"/>
          <w:rFonts w:asciiTheme="minorHAnsi" w:hAnsiTheme="minorHAnsi" w:cstheme="minorHAnsi"/>
          <w:sz w:val="22"/>
          <w:szCs w:val="22"/>
        </w:rPr>
        <w:t xml:space="preserve">. </w:t>
      </w:r>
      <w:hyperlink r:id="rId30" w:tgtFrame="_blank" w:history="1">
        <w:proofErr w:type="spellStart"/>
        <w:r w:rsidRPr="00CB75E7">
          <w:rPr>
            <w:rStyle w:val="normaltextrun"/>
            <w:rFonts w:asciiTheme="minorHAnsi" w:hAnsiTheme="minorHAnsi" w:cstheme="minorHAnsi"/>
            <w:sz w:val="22"/>
            <w:szCs w:val="22"/>
            <w:u w:val="single"/>
          </w:rPr>
          <w:t>Donen</w:t>
        </w:r>
        <w:proofErr w:type="spellEnd"/>
        <w:r w:rsidRPr="00CB75E7">
          <w:rPr>
            <w:rStyle w:val="normaltextrun"/>
            <w:rFonts w:asciiTheme="minorHAnsi" w:hAnsiTheme="minorHAnsi" w:cstheme="minorHAnsi"/>
            <w:sz w:val="22"/>
            <w:szCs w:val="22"/>
            <w:u w:val="single"/>
          </w:rPr>
          <w:t xml:space="preserve"> - CHAPTER 1 </w:t>
        </w:r>
        <w:proofErr w:type="gramStart"/>
        <w:r w:rsidRPr="00CB75E7">
          <w:rPr>
            <w:rStyle w:val="normaltextrun"/>
            <w:rFonts w:asciiTheme="minorHAnsi" w:hAnsiTheme="minorHAnsi" w:cstheme="minorHAnsi"/>
            <w:sz w:val="22"/>
            <w:szCs w:val="22"/>
            <w:u w:val="single"/>
          </w:rPr>
          <w:t>INTRODUCTION[</w:t>
        </w:r>
        <w:proofErr w:type="gramEnd"/>
        <w:r w:rsidRPr="00CB75E7">
          <w:rPr>
            <w:rStyle w:val="normaltextrun"/>
            <w:rFonts w:asciiTheme="minorHAnsi" w:hAnsiTheme="minorHAnsi" w:cstheme="minorHAnsi"/>
            <w:sz w:val="22"/>
            <w:szCs w:val="22"/>
            <w:u w:val="single"/>
          </w:rPr>
          <w:t>5494].pdf</w:t>
        </w:r>
      </w:hyperlink>
      <w:r w:rsidRPr="00CB75E7">
        <w:rPr>
          <w:rStyle w:val="eop"/>
          <w:rFonts w:asciiTheme="minorHAnsi" w:hAnsiTheme="minorHAnsi" w:cstheme="minorHAnsi"/>
          <w:sz w:val="22"/>
          <w:szCs w:val="22"/>
        </w:rPr>
        <w:t> </w:t>
      </w:r>
    </w:p>
    <w:p w14:paraId="1EF3E352" w14:textId="77777777" w:rsidR="008263C3" w:rsidRPr="00CB75E7" w:rsidRDefault="008263C3" w:rsidP="00CF6DEB">
      <w:pPr>
        <w:pStyle w:val="paragraph"/>
        <w:spacing w:before="0" w:beforeAutospacing="0" w:after="0" w:afterAutospacing="0" w:line="360" w:lineRule="auto"/>
        <w:ind w:left="450" w:hanging="450"/>
        <w:textAlignment w:val="baseline"/>
        <w:rPr>
          <w:rFonts w:asciiTheme="minorHAnsi" w:hAnsiTheme="minorHAnsi" w:cstheme="minorHAnsi"/>
          <w:sz w:val="22"/>
          <w:szCs w:val="22"/>
        </w:rPr>
      </w:pPr>
      <w:proofErr w:type="spellStart"/>
      <w:r w:rsidRPr="00CB75E7">
        <w:rPr>
          <w:rStyle w:val="normaltextrun"/>
          <w:rFonts w:asciiTheme="minorHAnsi" w:hAnsiTheme="minorHAnsi" w:cstheme="minorHAnsi"/>
          <w:color w:val="000000"/>
          <w:sz w:val="22"/>
          <w:szCs w:val="22"/>
        </w:rPr>
        <w:t>Krekoukia</w:t>
      </w:r>
      <w:proofErr w:type="spellEnd"/>
      <w:r w:rsidRPr="00CB75E7">
        <w:rPr>
          <w:rStyle w:val="normaltextrun"/>
          <w:rFonts w:asciiTheme="minorHAnsi" w:hAnsiTheme="minorHAnsi" w:cstheme="minorHAnsi"/>
          <w:color w:val="000000"/>
          <w:sz w:val="22"/>
          <w:szCs w:val="22"/>
        </w:rPr>
        <w:t xml:space="preserve">, M., </w:t>
      </w:r>
      <w:proofErr w:type="spellStart"/>
      <w:r w:rsidRPr="00CB75E7">
        <w:rPr>
          <w:rStyle w:val="normaltextrun"/>
          <w:rFonts w:asciiTheme="minorHAnsi" w:hAnsiTheme="minorHAnsi" w:cstheme="minorHAnsi"/>
          <w:color w:val="000000"/>
          <w:sz w:val="22"/>
          <w:szCs w:val="22"/>
        </w:rPr>
        <w:t>Nassis</w:t>
      </w:r>
      <w:proofErr w:type="spellEnd"/>
      <w:r w:rsidRPr="00CB75E7">
        <w:rPr>
          <w:rStyle w:val="normaltextrun"/>
          <w:rFonts w:asciiTheme="minorHAnsi" w:hAnsiTheme="minorHAnsi" w:cstheme="minorHAnsi"/>
          <w:color w:val="000000"/>
          <w:sz w:val="22"/>
          <w:szCs w:val="22"/>
        </w:rPr>
        <w:t xml:space="preserve">, G. P., </w:t>
      </w:r>
      <w:proofErr w:type="spellStart"/>
      <w:r w:rsidRPr="00CB75E7">
        <w:rPr>
          <w:rStyle w:val="normaltextrun"/>
          <w:rFonts w:asciiTheme="minorHAnsi" w:hAnsiTheme="minorHAnsi" w:cstheme="minorHAnsi"/>
          <w:color w:val="000000"/>
          <w:sz w:val="22"/>
          <w:szCs w:val="22"/>
        </w:rPr>
        <w:t>Psarra</w:t>
      </w:r>
      <w:proofErr w:type="spellEnd"/>
      <w:r w:rsidRPr="00CB75E7">
        <w:rPr>
          <w:rStyle w:val="normaltextrun"/>
          <w:rFonts w:asciiTheme="minorHAnsi" w:hAnsiTheme="minorHAnsi" w:cstheme="minorHAnsi"/>
          <w:color w:val="000000"/>
          <w:sz w:val="22"/>
          <w:szCs w:val="22"/>
        </w:rPr>
        <w:t xml:space="preserve">, G., </w:t>
      </w:r>
      <w:proofErr w:type="spellStart"/>
      <w:r w:rsidRPr="00CB75E7">
        <w:rPr>
          <w:rStyle w:val="normaltextrun"/>
          <w:rFonts w:asciiTheme="minorHAnsi" w:hAnsiTheme="minorHAnsi" w:cstheme="minorHAnsi"/>
          <w:color w:val="000000"/>
          <w:sz w:val="22"/>
          <w:szCs w:val="22"/>
        </w:rPr>
        <w:t>Skenderi</w:t>
      </w:r>
      <w:proofErr w:type="spellEnd"/>
      <w:r w:rsidRPr="00CB75E7">
        <w:rPr>
          <w:rStyle w:val="normaltextrun"/>
          <w:rFonts w:asciiTheme="minorHAnsi" w:hAnsiTheme="minorHAnsi" w:cstheme="minorHAnsi"/>
          <w:color w:val="000000"/>
          <w:sz w:val="22"/>
          <w:szCs w:val="22"/>
        </w:rPr>
        <w:t xml:space="preserve">, K., </w:t>
      </w:r>
      <w:proofErr w:type="spellStart"/>
      <w:r w:rsidRPr="00CB75E7">
        <w:rPr>
          <w:rStyle w:val="normaltextrun"/>
          <w:rFonts w:asciiTheme="minorHAnsi" w:hAnsiTheme="minorHAnsi" w:cstheme="minorHAnsi"/>
          <w:color w:val="000000"/>
          <w:sz w:val="22"/>
          <w:szCs w:val="22"/>
        </w:rPr>
        <w:t>Chrousos</w:t>
      </w:r>
      <w:proofErr w:type="spellEnd"/>
      <w:r w:rsidRPr="00CB75E7">
        <w:rPr>
          <w:rStyle w:val="normaltextrun"/>
          <w:rFonts w:asciiTheme="minorHAnsi" w:hAnsiTheme="minorHAnsi" w:cstheme="minorHAnsi"/>
          <w:color w:val="000000"/>
          <w:sz w:val="22"/>
          <w:szCs w:val="22"/>
        </w:rPr>
        <w:t xml:space="preserve">, G. P., &amp; </w:t>
      </w:r>
      <w:proofErr w:type="spellStart"/>
      <w:r w:rsidRPr="00CB75E7">
        <w:rPr>
          <w:rStyle w:val="normaltextrun"/>
          <w:rFonts w:asciiTheme="minorHAnsi" w:hAnsiTheme="minorHAnsi" w:cstheme="minorHAnsi"/>
          <w:color w:val="000000"/>
          <w:sz w:val="22"/>
          <w:szCs w:val="22"/>
        </w:rPr>
        <w:t>Sidossis</w:t>
      </w:r>
      <w:proofErr w:type="spellEnd"/>
      <w:r w:rsidRPr="00CB75E7">
        <w:rPr>
          <w:rStyle w:val="normaltextrun"/>
          <w:rFonts w:asciiTheme="minorHAnsi" w:hAnsiTheme="minorHAnsi" w:cstheme="minorHAnsi"/>
          <w:color w:val="000000"/>
          <w:sz w:val="22"/>
          <w:szCs w:val="22"/>
        </w:rPr>
        <w:t>, L. S. (2007). Elevated total and central adiposity and low physical activity are associated with insulin resistance in children.</w:t>
      </w:r>
      <w:r w:rsidRPr="00CB75E7">
        <w:rPr>
          <w:rStyle w:val="normaltextrun"/>
          <w:rFonts w:asciiTheme="minorHAnsi" w:hAnsiTheme="minorHAnsi" w:cstheme="minorHAnsi"/>
          <w:i/>
          <w:color w:val="000000"/>
          <w:sz w:val="22"/>
          <w:szCs w:val="22"/>
        </w:rPr>
        <w:t xml:space="preserve"> Metabolism, 56</w:t>
      </w:r>
      <w:r w:rsidRPr="00CB75E7">
        <w:rPr>
          <w:rStyle w:val="normaltextrun"/>
          <w:rFonts w:asciiTheme="minorHAnsi" w:hAnsiTheme="minorHAnsi" w:cstheme="minorHAnsi"/>
          <w:color w:val="000000"/>
          <w:sz w:val="22"/>
          <w:szCs w:val="22"/>
        </w:rPr>
        <w:t xml:space="preserve">(2), 206-213. </w:t>
      </w:r>
      <w:proofErr w:type="gramStart"/>
      <w:r w:rsidRPr="00CB75E7">
        <w:rPr>
          <w:rStyle w:val="normaltextrun"/>
          <w:rFonts w:asciiTheme="minorHAnsi" w:hAnsiTheme="minorHAnsi" w:cstheme="minorHAnsi"/>
          <w:color w:val="000000"/>
          <w:sz w:val="22"/>
          <w:szCs w:val="22"/>
        </w:rPr>
        <w:t>doi:10.1016/j.metabol</w:t>
      </w:r>
      <w:proofErr w:type="gramEnd"/>
      <w:r w:rsidRPr="00CB75E7">
        <w:rPr>
          <w:rStyle w:val="normaltextrun"/>
          <w:rFonts w:asciiTheme="minorHAnsi" w:hAnsiTheme="minorHAnsi" w:cstheme="minorHAnsi"/>
          <w:color w:val="000000"/>
          <w:sz w:val="22"/>
          <w:szCs w:val="22"/>
        </w:rPr>
        <w:t>.2006.09.014</w:t>
      </w:r>
      <w:r w:rsidRPr="00CB75E7">
        <w:rPr>
          <w:rStyle w:val="eop"/>
          <w:rFonts w:asciiTheme="minorHAnsi" w:hAnsiTheme="minorHAnsi" w:cstheme="minorHAnsi"/>
          <w:color w:val="000000"/>
          <w:sz w:val="22"/>
          <w:szCs w:val="22"/>
        </w:rPr>
        <w:t> </w:t>
      </w:r>
    </w:p>
    <w:p w14:paraId="7A8E3687" w14:textId="77777777" w:rsidR="00C062C9" w:rsidRPr="00CB75E7" w:rsidRDefault="00C062C9" w:rsidP="00CF6DEB">
      <w:pPr>
        <w:pStyle w:val="paragraph"/>
        <w:spacing w:before="0" w:beforeAutospacing="0" w:after="0" w:afterAutospacing="0" w:line="360" w:lineRule="auto"/>
        <w:ind w:left="720" w:hanging="720"/>
        <w:textAlignment w:val="baseline"/>
        <w:rPr>
          <w:rFonts w:asciiTheme="minorHAnsi" w:hAnsiTheme="minorHAnsi" w:cstheme="minorHAnsi"/>
          <w:sz w:val="22"/>
          <w:szCs w:val="22"/>
        </w:rPr>
      </w:pPr>
      <w:proofErr w:type="spellStart"/>
      <w:r w:rsidRPr="00CB75E7">
        <w:rPr>
          <w:rStyle w:val="normaltextrun"/>
          <w:rFonts w:asciiTheme="minorHAnsi" w:hAnsiTheme="minorHAnsi" w:cstheme="minorHAnsi"/>
          <w:sz w:val="22"/>
          <w:szCs w:val="22"/>
        </w:rPr>
        <w:t>Lavrakas</w:t>
      </w:r>
      <w:proofErr w:type="spellEnd"/>
      <w:r w:rsidRPr="00CB75E7">
        <w:rPr>
          <w:rStyle w:val="normaltextrun"/>
          <w:rFonts w:asciiTheme="minorHAnsi" w:hAnsiTheme="minorHAnsi" w:cstheme="minorHAnsi"/>
          <w:sz w:val="22"/>
          <w:szCs w:val="22"/>
        </w:rPr>
        <w:t>, P. J. (2008).</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i/>
          <w:iCs/>
          <w:color w:val="333333"/>
          <w:sz w:val="22"/>
          <w:szCs w:val="22"/>
        </w:rPr>
        <w:t>Encyclopedia of survey research methods</w:t>
      </w:r>
      <w:r w:rsidRPr="00CB75E7">
        <w:rPr>
          <w:rStyle w:val="normaltextrun"/>
          <w:rFonts w:asciiTheme="minorHAnsi" w:hAnsiTheme="minorHAnsi" w:cstheme="minorHAnsi"/>
          <w:sz w:val="22"/>
          <w:szCs w:val="22"/>
          <w:lang w:val="en-GB"/>
        </w:rPr>
        <w:t xml:space="preserve"> (Vols. 1-0). Thousand Oaks, CA: Sage Publications, Inc. </w:t>
      </w:r>
      <w:proofErr w:type="spellStart"/>
      <w:r w:rsidRPr="00CB75E7">
        <w:rPr>
          <w:rStyle w:val="normaltextrun"/>
          <w:rFonts w:asciiTheme="minorHAnsi" w:hAnsiTheme="minorHAnsi" w:cstheme="minorHAnsi"/>
          <w:sz w:val="22"/>
          <w:szCs w:val="22"/>
          <w:lang w:val="en-GB"/>
        </w:rPr>
        <w:t>doi</w:t>
      </w:r>
      <w:proofErr w:type="spellEnd"/>
      <w:r w:rsidRPr="00CB75E7">
        <w:rPr>
          <w:rStyle w:val="normaltextrun"/>
          <w:rFonts w:asciiTheme="minorHAnsi" w:hAnsiTheme="minorHAnsi" w:cstheme="minorHAnsi"/>
          <w:sz w:val="22"/>
          <w:szCs w:val="22"/>
          <w:lang w:val="en-GB"/>
        </w:rPr>
        <w:t>: 10.4135/9781412963947</w:t>
      </w:r>
      <w:r w:rsidRPr="00CB75E7">
        <w:rPr>
          <w:rStyle w:val="eop"/>
          <w:rFonts w:asciiTheme="minorHAnsi" w:hAnsiTheme="minorHAnsi" w:cstheme="minorHAnsi"/>
          <w:sz w:val="22"/>
          <w:szCs w:val="22"/>
        </w:rPr>
        <w:t> </w:t>
      </w:r>
    </w:p>
    <w:p w14:paraId="3E32401E" w14:textId="77777777" w:rsidR="008263C3" w:rsidRDefault="008263C3" w:rsidP="00CF6DEB">
      <w:pPr>
        <w:pStyle w:val="paragraph"/>
        <w:spacing w:before="0" w:beforeAutospacing="0" w:after="0" w:afterAutospacing="0" w:line="360" w:lineRule="auto"/>
        <w:ind w:left="450" w:hanging="450"/>
        <w:textAlignment w:val="baseline"/>
        <w:rPr>
          <w:rStyle w:val="eop"/>
          <w:rFonts w:asciiTheme="minorHAnsi" w:hAnsiTheme="minorHAnsi" w:cstheme="minorHAnsi"/>
          <w:color w:val="000000"/>
          <w:sz w:val="22"/>
          <w:szCs w:val="22"/>
        </w:rPr>
      </w:pPr>
      <w:r w:rsidRPr="00CB75E7">
        <w:rPr>
          <w:rStyle w:val="normaltextrun"/>
          <w:rFonts w:asciiTheme="minorHAnsi" w:hAnsiTheme="minorHAnsi" w:cstheme="minorHAnsi"/>
          <w:color w:val="000000"/>
          <w:sz w:val="22"/>
          <w:szCs w:val="22"/>
        </w:rPr>
        <w:t>Piercy, K. L., Troiano, R. P., Ballard, R. M., Carlson, S. A., Fulton, J. E., Galuska, D. A., . . . Olson, R. D. (2018). The physical activity guidelines for Americans.</w:t>
      </w:r>
      <w:r w:rsidRPr="00CB75E7">
        <w:rPr>
          <w:rStyle w:val="normaltextrun"/>
          <w:rFonts w:asciiTheme="minorHAnsi" w:hAnsiTheme="minorHAnsi" w:cstheme="minorHAnsi"/>
          <w:i/>
          <w:color w:val="000000"/>
          <w:sz w:val="22"/>
          <w:szCs w:val="22"/>
        </w:rPr>
        <w:t xml:space="preserve"> Jama, 320</w:t>
      </w:r>
      <w:r w:rsidRPr="00CB75E7">
        <w:rPr>
          <w:rStyle w:val="normaltextrun"/>
          <w:rFonts w:asciiTheme="minorHAnsi" w:hAnsiTheme="minorHAnsi" w:cstheme="minorHAnsi"/>
          <w:color w:val="000000"/>
          <w:sz w:val="22"/>
          <w:szCs w:val="22"/>
        </w:rPr>
        <w:t>(19), 2020. doi:10.1001/jama.2018.14854</w:t>
      </w:r>
      <w:r w:rsidRPr="00CB75E7">
        <w:rPr>
          <w:rStyle w:val="eop"/>
          <w:rFonts w:asciiTheme="minorHAnsi" w:hAnsiTheme="minorHAnsi" w:cstheme="minorHAnsi"/>
          <w:color w:val="000000"/>
          <w:sz w:val="22"/>
          <w:szCs w:val="22"/>
        </w:rPr>
        <w:t> </w:t>
      </w:r>
    </w:p>
    <w:p w14:paraId="716DD43A" w14:textId="77777777" w:rsidR="00C062C9" w:rsidRDefault="00C062C9" w:rsidP="00CF6DEB">
      <w:pPr>
        <w:spacing w:line="360" w:lineRule="auto"/>
        <w:ind w:left="720" w:hanging="720"/>
        <w:rPr>
          <w:rStyle w:val="Hyperlink"/>
        </w:rPr>
      </w:pPr>
      <w:r>
        <w:t xml:space="preserve">Poitras, V. J., Gray, C. E., Borghese, M. M., Carson, V., </w:t>
      </w:r>
      <w:proofErr w:type="spellStart"/>
      <w:r>
        <w:t>Chaput</w:t>
      </w:r>
      <w:proofErr w:type="spellEnd"/>
      <w:r>
        <w:t xml:space="preserve">, J.-P., Janssen, I., </w:t>
      </w:r>
      <w:proofErr w:type="spellStart"/>
      <w:r>
        <w:t>Katzmarzyk</w:t>
      </w:r>
      <w:proofErr w:type="spellEnd"/>
      <w:r>
        <w:t xml:space="preserve">, P. T., Pate, R. R., Connor </w:t>
      </w:r>
      <w:proofErr w:type="spellStart"/>
      <w:r>
        <w:t>Gorber</w:t>
      </w:r>
      <w:proofErr w:type="spellEnd"/>
      <w:r>
        <w:t xml:space="preserve">, S., Kho, M. E., Sampson, M., &amp; Tremblay, M. S. (2016). Systematic review of the relationships between objectively measured physical activity and health indicators in school-aged children and youth. </w:t>
      </w:r>
      <w:r>
        <w:rPr>
          <w:i/>
        </w:rPr>
        <w:t>Applied Physiology, Nutrition, and Metabolism</w:t>
      </w:r>
      <w:r>
        <w:t xml:space="preserve">, </w:t>
      </w:r>
      <w:r>
        <w:rPr>
          <w:i/>
        </w:rPr>
        <w:t>41</w:t>
      </w:r>
      <w:r>
        <w:t xml:space="preserve">(6 (Suppl. 3)), S197–S239. </w:t>
      </w:r>
      <w:hyperlink r:id="rId31" w:history="1">
        <w:r>
          <w:rPr>
            <w:rStyle w:val="Hyperlink"/>
          </w:rPr>
          <w:t>https://doi.org/10.1139/apnm-2015-0663</w:t>
        </w:r>
      </w:hyperlink>
    </w:p>
    <w:p w14:paraId="1D73AD42" w14:textId="77777777" w:rsidR="00C062C9" w:rsidRDefault="00C062C9"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r w:rsidRPr="00CB75E7">
        <w:rPr>
          <w:rStyle w:val="normaltextrun"/>
          <w:rFonts w:asciiTheme="minorHAnsi" w:hAnsiTheme="minorHAnsi" w:cstheme="minorHAnsi"/>
          <w:sz w:val="22"/>
          <w:szCs w:val="22"/>
        </w:rPr>
        <w:t>Salkind, N. J. (2010).</w:t>
      </w:r>
      <w:r w:rsidRPr="00CB75E7">
        <w:rPr>
          <w:rStyle w:val="normaltextrun"/>
          <w:rFonts w:asciiTheme="minorHAnsi" w:hAnsiTheme="minorHAnsi" w:cstheme="minorHAnsi"/>
          <w:sz w:val="22"/>
          <w:szCs w:val="22"/>
          <w:lang w:val="en-GB"/>
        </w:rPr>
        <w:t xml:space="preserve"> </w:t>
      </w:r>
      <w:r w:rsidRPr="00CB75E7">
        <w:rPr>
          <w:rStyle w:val="normaltextrun"/>
          <w:rFonts w:asciiTheme="minorHAnsi" w:hAnsiTheme="minorHAnsi" w:cstheme="minorHAnsi"/>
          <w:i/>
          <w:iCs/>
          <w:color w:val="333333"/>
          <w:sz w:val="22"/>
          <w:szCs w:val="22"/>
        </w:rPr>
        <w:t>Encyclopedia of research design</w:t>
      </w:r>
      <w:r w:rsidRPr="00CB75E7">
        <w:rPr>
          <w:rStyle w:val="normaltextrun"/>
          <w:rFonts w:asciiTheme="minorHAnsi" w:hAnsiTheme="minorHAnsi" w:cstheme="minorHAnsi"/>
          <w:sz w:val="22"/>
          <w:szCs w:val="22"/>
          <w:lang w:val="en-GB"/>
        </w:rPr>
        <w:t xml:space="preserve"> (Vols. 1-0). Thousand Oaks, CA: SAGE Publications, Inc. </w:t>
      </w:r>
      <w:proofErr w:type="spellStart"/>
      <w:r w:rsidRPr="00CB75E7">
        <w:rPr>
          <w:rStyle w:val="normaltextrun"/>
          <w:rFonts w:asciiTheme="minorHAnsi" w:hAnsiTheme="minorHAnsi" w:cstheme="minorHAnsi"/>
          <w:sz w:val="22"/>
          <w:szCs w:val="22"/>
          <w:lang w:val="en-GB"/>
        </w:rPr>
        <w:t>doi</w:t>
      </w:r>
      <w:proofErr w:type="spellEnd"/>
      <w:r w:rsidRPr="00CB75E7">
        <w:rPr>
          <w:rStyle w:val="normaltextrun"/>
          <w:rFonts w:asciiTheme="minorHAnsi" w:hAnsiTheme="minorHAnsi" w:cstheme="minorHAnsi"/>
          <w:sz w:val="22"/>
          <w:szCs w:val="22"/>
          <w:lang w:val="en-GB"/>
        </w:rPr>
        <w:t>: 10.4135/9781412961288</w:t>
      </w:r>
      <w:r w:rsidRPr="00CB75E7">
        <w:rPr>
          <w:rStyle w:val="eop"/>
          <w:rFonts w:asciiTheme="minorHAnsi" w:hAnsiTheme="minorHAnsi" w:cstheme="minorHAnsi"/>
          <w:sz w:val="22"/>
          <w:szCs w:val="22"/>
        </w:rPr>
        <w:t> </w:t>
      </w:r>
    </w:p>
    <w:p w14:paraId="761C606B" w14:textId="77777777" w:rsidR="008263C3" w:rsidRPr="00CB75E7" w:rsidRDefault="008263C3" w:rsidP="00CF6DEB">
      <w:pPr>
        <w:spacing w:line="360" w:lineRule="auto"/>
        <w:ind w:left="720" w:hanging="720"/>
        <w:rPr>
          <w:rStyle w:val="eop"/>
          <w:rFonts w:cstheme="minorHAnsi"/>
          <w:color w:val="3A3A3A"/>
          <w:shd w:val="clear" w:color="auto" w:fill="FFFFFF"/>
        </w:rPr>
      </w:pPr>
      <w:r w:rsidRPr="00CB75E7">
        <w:rPr>
          <w:rStyle w:val="normaltextrun"/>
          <w:rFonts w:cstheme="minorHAnsi"/>
          <w:color w:val="3A3A3A"/>
          <w:shd w:val="clear" w:color="auto" w:fill="FFFFFF"/>
        </w:rPr>
        <w:lastRenderedPageBreak/>
        <w:t xml:space="preserve">Saunders, Evans, M. H., &amp; Joshi, P. (2005). Developing a Process-Evaluation Plan for Assessing Health Promotion Program Implementation: A How-To Guide. </w:t>
      </w:r>
      <w:r w:rsidRPr="00CB75E7">
        <w:rPr>
          <w:rStyle w:val="normaltextrun"/>
          <w:rFonts w:cstheme="minorHAnsi"/>
          <w:i/>
          <w:color w:val="3A3A3A"/>
          <w:shd w:val="clear" w:color="auto" w:fill="FFFFFF"/>
        </w:rPr>
        <w:t>Health Promotion Practice</w:t>
      </w:r>
      <w:r w:rsidRPr="00CB75E7">
        <w:rPr>
          <w:rStyle w:val="normaltextrun"/>
          <w:rFonts w:cstheme="minorHAnsi"/>
          <w:color w:val="3A3A3A"/>
          <w:shd w:val="clear" w:color="auto" w:fill="FFFFFF"/>
        </w:rPr>
        <w:t xml:space="preserve">, </w:t>
      </w:r>
      <w:r w:rsidRPr="00CB75E7">
        <w:rPr>
          <w:rStyle w:val="normaltextrun"/>
          <w:rFonts w:cstheme="minorHAnsi"/>
          <w:i/>
          <w:color w:val="3A3A3A"/>
          <w:shd w:val="clear" w:color="auto" w:fill="FFFFFF"/>
        </w:rPr>
        <w:t>6</w:t>
      </w:r>
      <w:r w:rsidRPr="00CB75E7">
        <w:rPr>
          <w:rStyle w:val="normaltextrun"/>
          <w:rFonts w:cstheme="minorHAnsi"/>
          <w:color w:val="3A3A3A"/>
          <w:shd w:val="clear" w:color="auto" w:fill="FFFFFF"/>
        </w:rPr>
        <w:t xml:space="preserve">(2), 134–147. </w:t>
      </w:r>
      <w:hyperlink r:id="rId32" w:history="1">
        <w:r w:rsidRPr="00CB75E7">
          <w:rPr>
            <w:rStyle w:val="Hyperlink"/>
            <w:rFonts w:cstheme="minorHAnsi"/>
            <w:shd w:val="clear" w:color="auto" w:fill="FFFFFF"/>
          </w:rPr>
          <w:t>https://doi.org/10.1177/1524839904273387</w:t>
        </w:r>
      </w:hyperlink>
      <w:r w:rsidRPr="00CB75E7">
        <w:rPr>
          <w:rStyle w:val="eop"/>
          <w:rFonts w:cstheme="minorHAnsi"/>
          <w:color w:val="3A3A3A"/>
          <w:shd w:val="clear" w:color="auto" w:fill="FFFFFF"/>
        </w:rPr>
        <w:t> </w:t>
      </w:r>
    </w:p>
    <w:p w14:paraId="02756F5C" w14:textId="0CED3BB1" w:rsidR="008263C3" w:rsidRDefault="008263C3"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proofErr w:type="spellStart"/>
      <w:r w:rsidRPr="00CB75E7">
        <w:rPr>
          <w:rStyle w:val="normaltextrun"/>
          <w:rFonts w:asciiTheme="minorHAnsi" w:hAnsiTheme="minorHAnsi" w:cstheme="minorHAnsi"/>
          <w:sz w:val="22"/>
          <w:szCs w:val="22"/>
        </w:rPr>
        <w:t>Scholtes</w:t>
      </w:r>
      <w:proofErr w:type="spellEnd"/>
      <w:r w:rsidRPr="00CB75E7">
        <w:rPr>
          <w:rStyle w:val="normaltextrun"/>
          <w:rFonts w:asciiTheme="minorHAnsi" w:hAnsiTheme="minorHAnsi" w:cstheme="minorHAnsi"/>
          <w:sz w:val="22"/>
          <w:szCs w:val="22"/>
        </w:rPr>
        <w:t xml:space="preserve">, </w:t>
      </w:r>
      <w:proofErr w:type="spellStart"/>
      <w:r w:rsidRPr="00CB75E7">
        <w:rPr>
          <w:rStyle w:val="normaltextrun"/>
          <w:rFonts w:asciiTheme="minorHAnsi" w:hAnsiTheme="minorHAnsi" w:cstheme="minorHAnsi"/>
          <w:sz w:val="22"/>
          <w:szCs w:val="22"/>
        </w:rPr>
        <w:t>Terwee</w:t>
      </w:r>
      <w:proofErr w:type="spellEnd"/>
      <w:r w:rsidRPr="00CB75E7">
        <w:rPr>
          <w:rStyle w:val="normaltextrun"/>
          <w:rFonts w:asciiTheme="minorHAnsi" w:hAnsiTheme="minorHAnsi" w:cstheme="minorHAnsi"/>
          <w:sz w:val="22"/>
          <w:szCs w:val="22"/>
        </w:rPr>
        <w:t xml:space="preserve">, C. B., &amp; </w:t>
      </w:r>
      <w:proofErr w:type="spellStart"/>
      <w:r w:rsidRPr="00CB75E7">
        <w:rPr>
          <w:rStyle w:val="normaltextrun"/>
          <w:rFonts w:asciiTheme="minorHAnsi" w:hAnsiTheme="minorHAnsi" w:cstheme="minorHAnsi"/>
          <w:sz w:val="22"/>
          <w:szCs w:val="22"/>
        </w:rPr>
        <w:t>Poolman</w:t>
      </w:r>
      <w:proofErr w:type="spellEnd"/>
      <w:r w:rsidRPr="00CB75E7">
        <w:rPr>
          <w:rStyle w:val="normaltextrun"/>
          <w:rFonts w:asciiTheme="minorHAnsi" w:hAnsiTheme="minorHAnsi" w:cstheme="minorHAnsi"/>
          <w:sz w:val="22"/>
          <w:szCs w:val="22"/>
        </w:rPr>
        <w:t xml:space="preserve">, R. W. (2011). What makes a measurement instrument valid and reliable? </w:t>
      </w:r>
      <w:r w:rsidRPr="00CB75E7">
        <w:rPr>
          <w:rStyle w:val="normaltextrun"/>
          <w:rFonts w:asciiTheme="minorHAnsi" w:hAnsiTheme="minorHAnsi" w:cstheme="minorHAnsi"/>
          <w:i/>
          <w:sz w:val="22"/>
          <w:szCs w:val="22"/>
        </w:rPr>
        <w:t>Injury</w:t>
      </w:r>
      <w:r w:rsidRPr="00CB75E7">
        <w:rPr>
          <w:rStyle w:val="normaltextrun"/>
          <w:rFonts w:asciiTheme="minorHAnsi" w:hAnsiTheme="minorHAnsi" w:cstheme="minorHAnsi"/>
          <w:sz w:val="22"/>
          <w:szCs w:val="22"/>
        </w:rPr>
        <w:t xml:space="preserve">, </w:t>
      </w:r>
      <w:r w:rsidRPr="00CB75E7">
        <w:rPr>
          <w:rStyle w:val="normaltextrun"/>
          <w:rFonts w:asciiTheme="minorHAnsi" w:hAnsiTheme="minorHAnsi" w:cstheme="minorHAnsi"/>
          <w:i/>
          <w:sz w:val="22"/>
          <w:szCs w:val="22"/>
        </w:rPr>
        <w:t>42</w:t>
      </w:r>
      <w:r w:rsidRPr="00CB75E7">
        <w:rPr>
          <w:rStyle w:val="normaltextrun"/>
          <w:rFonts w:asciiTheme="minorHAnsi" w:hAnsiTheme="minorHAnsi" w:cstheme="minorHAnsi"/>
          <w:sz w:val="22"/>
          <w:szCs w:val="22"/>
        </w:rPr>
        <w:t xml:space="preserve">(3), 236–240. </w:t>
      </w:r>
      <w:hyperlink r:id="rId33" w:tgtFrame="_blank" w:history="1">
        <w:r w:rsidRPr="00CB75E7">
          <w:rPr>
            <w:rStyle w:val="normaltextrun"/>
            <w:rFonts w:asciiTheme="minorHAnsi" w:hAnsiTheme="minorHAnsi" w:cstheme="minorHAnsi"/>
            <w:color w:val="0000FF"/>
            <w:sz w:val="22"/>
            <w:szCs w:val="22"/>
            <w:u w:val="single"/>
          </w:rPr>
          <w:t>https://doi.org/10.1016/j.injury.2010.11.042</w:t>
        </w:r>
      </w:hyperlink>
      <w:r w:rsidRPr="00CB75E7">
        <w:rPr>
          <w:rStyle w:val="eop"/>
          <w:rFonts w:asciiTheme="minorHAnsi" w:hAnsiTheme="minorHAnsi" w:cstheme="minorHAnsi"/>
          <w:sz w:val="22"/>
          <w:szCs w:val="22"/>
        </w:rPr>
        <w:t> </w:t>
      </w:r>
    </w:p>
    <w:p w14:paraId="7CD9C072" w14:textId="77777777" w:rsidR="008263C3" w:rsidRPr="00CB75E7" w:rsidRDefault="008263C3"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r w:rsidRPr="00CB75E7">
        <w:rPr>
          <w:rStyle w:val="normaltextrun"/>
          <w:rFonts w:asciiTheme="minorHAnsi" w:hAnsiTheme="minorHAnsi" w:cstheme="minorHAnsi"/>
          <w:sz w:val="22"/>
          <w:szCs w:val="22"/>
        </w:rPr>
        <w:t xml:space="preserve">School Physical Activity and Nutrition (SPAN) Project. (2020). Child Obesity in Texas. Accessed Feb 26, 2022. </w:t>
      </w:r>
      <w:hyperlink r:id="rId34" w:tgtFrame="_blank" w:history="1">
        <w:r w:rsidRPr="00CB75E7">
          <w:rPr>
            <w:rStyle w:val="normaltextrun"/>
            <w:rFonts w:asciiTheme="minorHAnsi" w:hAnsiTheme="minorHAnsi" w:cstheme="minorHAnsi"/>
            <w:color w:val="0563C1"/>
            <w:sz w:val="22"/>
            <w:szCs w:val="22"/>
            <w:u w:val="single"/>
          </w:rPr>
          <w:t>https://sph.uth.edu/research/centers/dell/resources/span%20update%20final.pdf</w:t>
        </w:r>
      </w:hyperlink>
      <w:r w:rsidRPr="00CB75E7">
        <w:rPr>
          <w:rStyle w:val="normaltextrun"/>
          <w:rFonts w:asciiTheme="minorHAnsi" w:hAnsiTheme="minorHAnsi" w:cstheme="minorHAnsi"/>
          <w:sz w:val="22"/>
          <w:szCs w:val="22"/>
        </w:rPr>
        <w:t> </w:t>
      </w:r>
      <w:r w:rsidRPr="00CB75E7">
        <w:rPr>
          <w:rStyle w:val="eop"/>
          <w:rFonts w:asciiTheme="minorHAnsi" w:hAnsiTheme="minorHAnsi" w:cstheme="minorHAnsi"/>
          <w:sz w:val="22"/>
          <w:szCs w:val="22"/>
        </w:rPr>
        <w:t> </w:t>
      </w:r>
    </w:p>
    <w:p w14:paraId="00130E1E" w14:textId="77777777" w:rsidR="00C062C9" w:rsidRDefault="00C062C9"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r w:rsidRPr="00CB75E7">
        <w:rPr>
          <w:rStyle w:val="normaltextrun"/>
          <w:rFonts w:asciiTheme="minorHAnsi" w:hAnsiTheme="minorHAnsi" w:cstheme="minorHAnsi"/>
          <w:sz w:val="22"/>
          <w:szCs w:val="22"/>
        </w:rPr>
        <w:t xml:space="preserve">School Physical Activity and Nutrition (SPAN) Project. (2021). Healthy Children, Healthy State: Physical Activity in Texas. Accessed Feb 26, 2022. </w:t>
      </w:r>
      <w:hyperlink r:id="rId35" w:tgtFrame="_blank" w:history="1">
        <w:r w:rsidRPr="00CB75E7">
          <w:rPr>
            <w:rStyle w:val="normaltextrun"/>
            <w:rFonts w:asciiTheme="minorHAnsi" w:hAnsiTheme="minorHAnsi" w:cstheme="minorHAnsi"/>
            <w:color w:val="0563C1"/>
            <w:sz w:val="22"/>
            <w:szCs w:val="22"/>
            <w:u w:val="single"/>
          </w:rPr>
          <w:t>https://sph.uth.edu/research/centers/dell/texas-child-health-status-report/physical%20activity%202021.pdf</w:t>
        </w:r>
      </w:hyperlink>
      <w:r w:rsidRPr="00CB75E7">
        <w:rPr>
          <w:rStyle w:val="eop"/>
          <w:rFonts w:asciiTheme="minorHAnsi" w:hAnsiTheme="minorHAnsi" w:cstheme="minorHAnsi"/>
          <w:sz w:val="22"/>
          <w:szCs w:val="22"/>
        </w:rPr>
        <w:t> </w:t>
      </w:r>
    </w:p>
    <w:p w14:paraId="110C714D" w14:textId="77777777" w:rsidR="00C062C9" w:rsidRDefault="00C062C9" w:rsidP="00CF6DEB">
      <w:pPr>
        <w:spacing w:line="360" w:lineRule="auto"/>
        <w:ind w:left="720" w:hanging="720"/>
        <w:rPr>
          <w:rStyle w:val="Hyperlink"/>
        </w:rPr>
      </w:pPr>
      <w:proofErr w:type="spellStart"/>
      <w:r>
        <w:t>Szeszulski</w:t>
      </w:r>
      <w:proofErr w:type="spellEnd"/>
      <w:r>
        <w:t xml:space="preserve">, J., Lanza, K., Dooley, E. E., Johnson, A. M., Knell, G., Walker, T. J., Craig, D. W., Robertson, M. C., Salvo, D., &amp; Kohl, H. W. (2021). Y-PATHS: A Conceptual Framework for Classifying the Timing, How, and Setting of Youth Physical Activity. </w:t>
      </w:r>
      <w:r>
        <w:rPr>
          <w:i/>
        </w:rPr>
        <w:t>Journal of Physical Activity and Health</w:t>
      </w:r>
      <w:r>
        <w:t xml:space="preserve">, </w:t>
      </w:r>
      <w:r>
        <w:rPr>
          <w:i/>
        </w:rPr>
        <w:t>18</w:t>
      </w:r>
      <w:r>
        <w:t xml:space="preserve">(3), 310–317. </w:t>
      </w:r>
      <w:hyperlink r:id="rId36" w:history="1">
        <w:r>
          <w:rPr>
            <w:rStyle w:val="Hyperlink"/>
          </w:rPr>
          <w:t>https://doi.org/10.1123/jpah.2020-0603</w:t>
        </w:r>
      </w:hyperlink>
    </w:p>
    <w:p w14:paraId="6E3DC721" w14:textId="77777777" w:rsidR="008263C3" w:rsidRDefault="008263C3" w:rsidP="00CF6DEB">
      <w:pPr>
        <w:pStyle w:val="paragraph"/>
        <w:spacing w:before="0" w:beforeAutospacing="0" w:after="0" w:afterAutospacing="0" w:line="360" w:lineRule="auto"/>
        <w:ind w:left="720" w:hanging="720"/>
        <w:textAlignment w:val="baseline"/>
        <w:rPr>
          <w:rStyle w:val="eop"/>
          <w:rFonts w:asciiTheme="minorHAnsi" w:hAnsiTheme="minorHAnsi" w:cstheme="minorHAnsi"/>
          <w:sz w:val="22"/>
          <w:szCs w:val="22"/>
        </w:rPr>
      </w:pPr>
      <w:r w:rsidRPr="00CB75E7">
        <w:rPr>
          <w:rStyle w:val="normaltextrun"/>
          <w:rFonts w:asciiTheme="minorHAnsi" w:hAnsiTheme="minorHAnsi" w:cstheme="minorHAnsi"/>
          <w:sz w:val="22"/>
          <w:szCs w:val="22"/>
        </w:rPr>
        <w:t xml:space="preserve">Taylor, M. J. (2016). Measuring perceived exercise capability and investigating its relationship with childhood obesity: A feasibility study. </w:t>
      </w:r>
      <w:r w:rsidRPr="00CB75E7">
        <w:rPr>
          <w:rStyle w:val="normaltextrun"/>
          <w:rFonts w:asciiTheme="minorHAnsi" w:hAnsiTheme="minorHAnsi" w:cstheme="minorHAnsi"/>
          <w:i/>
          <w:sz w:val="22"/>
          <w:szCs w:val="22"/>
        </w:rPr>
        <w:t>International Journal of Obesity</w:t>
      </w:r>
      <w:r w:rsidRPr="00CB75E7">
        <w:rPr>
          <w:rStyle w:val="normaltextrun"/>
          <w:rFonts w:asciiTheme="minorHAnsi" w:hAnsiTheme="minorHAnsi" w:cstheme="minorHAnsi"/>
          <w:sz w:val="22"/>
          <w:szCs w:val="22"/>
        </w:rPr>
        <w:t>, 5.</w:t>
      </w:r>
      <w:r w:rsidRPr="00CB75E7">
        <w:rPr>
          <w:rStyle w:val="eop"/>
          <w:rFonts w:asciiTheme="minorHAnsi" w:hAnsiTheme="minorHAnsi" w:cstheme="minorHAnsi"/>
          <w:sz w:val="22"/>
          <w:szCs w:val="22"/>
        </w:rPr>
        <w:t> </w:t>
      </w:r>
    </w:p>
    <w:p w14:paraId="498DE82B" w14:textId="77777777" w:rsidR="00C062C9" w:rsidRDefault="00C062C9" w:rsidP="00CF6DEB">
      <w:pPr>
        <w:pStyle w:val="paragraph"/>
        <w:spacing w:before="0" w:beforeAutospacing="0" w:after="0" w:afterAutospacing="0" w:line="360" w:lineRule="auto"/>
        <w:ind w:left="450" w:hanging="450"/>
        <w:textAlignment w:val="baseline"/>
        <w:rPr>
          <w:rStyle w:val="eop"/>
          <w:rFonts w:asciiTheme="minorHAnsi" w:hAnsiTheme="minorHAnsi" w:cstheme="minorHAnsi"/>
          <w:color w:val="000000"/>
          <w:sz w:val="22"/>
          <w:szCs w:val="22"/>
        </w:rPr>
      </w:pPr>
      <w:r w:rsidRPr="00CB75E7">
        <w:rPr>
          <w:rStyle w:val="normaltextrun"/>
          <w:rFonts w:asciiTheme="minorHAnsi" w:hAnsiTheme="minorHAnsi" w:cstheme="minorHAnsi"/>
          <w:color w:val="000000"/>
          <w:sz w:val="22"/>
          <w:szCs w:val="22"/>
        </w:rPr>
        <w:t>US Department of Health and Human Services. (2018). Physical activity guidelines for Americans, 2nd edition., 118.</w:t>
      </w:r>
      <w:r w:rsidRPr="00CB75E7">
        <w:rPr>
          <w:rStyle w:val="eop"/>
          <w:rFonts w:asciiTheme="minorHAnsi" w:hAnsiTheme="minorHAnsi" w:cstheme="minorHAnsi"/>
          <w:color w:val="000000"/>
          <w:sz w:val="22"/>
          <w:szCs w:val="22"/>
        </w:rPr>
        <w:t> </w:t>
      </w:r>
    </w:p>
    <w:p w14:paraId="641087EB" w14:textId="77777777" w:rsidR="00C062C9" w:rsidRDefault="00C062C9" w:rsidP="00CF6DEB">
      <w:pPr>
        <w:spacing w:line="360" w:lineRule="auto"/>
        <w:ind w:left="720" w:hanging="720"/>
        <w:rPr>
          <w:rStyle w:val="Hyperlink"/>
        </w:rPr>
      </w:pPr>
      <w:r>
        <w:t xml:space="preserve">Warburton, D. E. R., &amp; Bredin, S. S. D. (2017). Health benefits of physical activity: A systematic review of current systematic reviews. </w:t>
      </w:r>
      <w:r>
        <w:rPr>
          <w:i/>
        </w:rPr>
        <w:t>Current Opinion in Cardiology</w:t>
      </w:r>
      <w:r>
        <w:t xml:space="preserve">, </w:t>
      </w:r>
      <w:r>
        <w:rPr>
          <w:i/>
        </w:rPr>
        <w:t>32</w:t>
      </w:r>
      <w:r>
        <w:t xml:space="preserve">(5), 541–556. </w:t>
      </w:r>
      <w:hyperlink r:id="rId37" w:history="1">
        <w:r>
          <w:rPr>
            <w:rStyle w:val="Hyperlink"/>
          </w:rPr>
          <w:t>https://doi.org/10.1097/HCO.0000000000000437</w:t>
        </w:r>
      </w:hyperlink>
    </w:p>
    <w:p w14:paraId="2064BF5D" w14:textId="77777777" w:rsidR="00C062C9" w:rsidRPr="00CB75E7" w:rsidRDefault="00C062C9" w:rsidP="00CF6DEB">
      <w:pPr>
        <w:pStyle w:val="paragraph"/>
        <w:spacing w:before="0" w:beforeAutospacing="0" w:after="0" w:afterAutospacing="0" w:line="360" w:lineRule="auto"/>
        <w:ind w:left="450" w:hanging="450"/>
        <w:textAlignment w:val="baseline"/>
        <w:rPr>
          <w:rFonts w:asciiTheme="minorHAnsi" w:hAnsiTheme="minorHAnsi" w:cstheme="minorHAnsi"/>
          <w:sz w:val="22"/>
          <w:szCs w:val="22"/>
        </w:rPr>
      </w:pPr>
      <w:r w:rsidRPr="00CB75E7">
        <w:rPr>
          <w:rStyle w:val="normaltextrun"/>
          <w:rFonts w:asciiTheme="minorHAnsi" w:hAnsiTheme="minorHAnsi" w:cstheme="minorHAnsi"/>
          <w:color w:val="000000"/>
          <w:sz w:val="22"/>
          <w:szCs w:val="22"/>
        </w:rPr>
        <w:t>Welk, G., Morrow, J., &amp; Saint-Maurice, P. (2017). Measures registry user guide: Individual physical activity.</w:t>
      </w:r>
      <w:r w:rsidRPr="00CB75E7">
        <w:rPr>
          <w:rStyle w:val="normaltextrun"/>
          <w:rFonts w:asciiTheme="minorHAnsi" w:hAnsiTheme="minorHAnsi" w:cstheme="minorHAnsi"/>
          <w:i/>
          <w:color w:val="000000"/>
          <w:sz w:val="22"/>
          <w:szCs w:val="22"/>
        </w:rPr>
        <w:t xml:space="preserve"> National Collaborative on Childhood Obesity Research: Washington, DC, USA,</w:t>
      </w:r>
      <w:r w:rsidRPr="00CB75E7">
        <w:rPr>
          <w:rStyle w:val="eop"/>
          <w:rFonts w:asciiTheme="minorHAnsi" w:hAnsiTheme="minorHAnsi" w:cstheme="minorHAnsi"/>
          <w:color w:val="000000"/>
          <w:sz w:val="22"/>
          <w:szCs w:val="22"/>
        </w:rPr>
        <w:t> </w:t>
      </w:r>
    </w:p>
    <w:p w14:paraId="540E0DAE" w14:textId="77777777" w:rsidR="00C062C9" w:rsidRPr="00CB75E7" w:rsidRDefault="00C062C9" w:rsidP="00CF6DEB">
      <w:pPr>
        <w:pStyle w:val="paragraph"/>
        <w:spacing w:before="0" w:beforeAutospacing="0" w:after="0" w:afterAutospacing="0" w:line="360" w:lineRule="auto"/>
        <w:ind w:left="450" w:hanging="450"/>
        <w:textAlignment w:val="baseline"/>
        <w:rPr>
          <w:rFonts w:asciiTheme="minorHAnsi" w:hAnsiTheme="minorHAnsi" w:cstheme="minorHAnsi"/>
          <w:sz w:val="22"/>
          <w:szCs w:val="22"/>
        </w:rPr>
      </w:pPr>
      <w:r w:rsidRPr="00CB75E7">
        <w:rPr>
          <w:rStyle w:val="normaltextrun"/>
          <w:rFonts w:asciiTheme="minorHAnsi" w:hAnsiTheme="minorHAnsi" w:cstheme="minorHAnsi"/>
          <w:color w:val="000000"/>
          <w:sz w:val="22"/>
          <w:szCs w:val="22"/>
        </w:rPr>
        <w:t>Willmott, T. J., Pang, B., &amp; Rundle-Thiele, S. (2021). Capability, opportunity, and motivation: An across contexts empirical examination of the COM-B model.</w:t>
      </w:r>
      <w:r w:rsidRPr="00CB75E7">
        <w:rPr>
          <w:rStyle w:val="normaltextrun"/>
          <w:rFonts w:asciiTheme="minorHAnsi" w:hAnsiTheme="minorHAnsi" w:cstheme="minorHAnsi"/>
          <w:i/>
          <w:iCs/>
          <w:color w:val="000000"/>
          <w:sz w:val="22"/>
          <w:szCs w:val="22"/>
        </w:rPr>
        <w:t xml:space="preserve"> BMC Public Health, 21</w:t>
      </w:r>
      <w:r w:rsidRPr="00CB75E7">
        <w:rPr>
          <w:rStyle w:val="normaltextrun"/>
          <w:rFonts w:asciiTheme="minorHAnsi" w:hAnsiTheme="minorHAnsi" w:cstheme="minorHAnsi"/>
          <w:color w:val="000000"/>
          <w:sz w:val="22"/>
          <w:szCs w:val="22"/>
        </w:rPr>
        <w:t>(1), 1014. doi:10.1186/s12889-021-11019-w</w:t>
      </w:r>
      <w:r w:rsidRPr="00CB75E7">
        <w:rPr>
          <w:rStyle w:val="eop"/>
          <w:rFonts w:asciiTheme="minorHAnsi" w:hAnsiTheme="minorHAnsi" w:cstheme="minorHAnsi"/>
          <w:color w:val="000000"/>
          <w:sz w:val="22"/>
          <w:szCs w:val="22"/>
        </w:rPr>
        <w:t> </w:t>
      </w:r>
    </w:p>
    <w:p w14:paraId="29F22679" w14:textId="77777777" w:rsidR="00EE32BB" w:rsidRPr="00484411" w:rsidRDefault="00EE32BB" w:rsidP="00CF6DEB">
      <w:pPr>
        <w:spacing w:line="360" w:lineRule="auto"/>
      </w:pPr>
    </w:p>
    <w:sectPr w:rsidR="00EE32BB" w:rsidRPr="00484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A9B7" w14:textId="77777777" w:rsidR="00045E8A" w:rsidRDefault="00045E8A" w:rsidP="0009485B">
      <w:r>
        <w:separator/>
      </w:r>
    </w:p>
  </w:endnote>
  <w:endnote w:type="continuationSeparator" w:id="0">
    <w:p w14:paraId="7C8C5876" w14:textId="77777777" w:rsidR="00045E8A" w:rsidRDefault="00045E8A" w:rsidP="0009485B">
      <w:r>
        <w:continuationSeparator/>
      </w:r>
    </w:p>
  </w:endnote>
  <w:endnote w:type="continuationNotice" w:id="1">
    <w:p w14:paraId="11D3F53D" w14:textId="77777777" w:rsidR="00045E8A" w:rsidRDefault="00045E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98D8" w14:textId="77777777" w:rsidR="00570340" w:rsidRDefault="00570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140583"/>
      <w:docPartObj>
        <w:docPartGallery w:val="Page Numbers (Bottom of Page)"/>
        <w:docPartUnique/>
      </w:docPartObj>
    </w:sdtPr>
    <w:sdtEndPr>
      <w:rPr>
        <w:noProof/>
      </w:rPr>
    </w:sdtEndPr>
    <w:sdtContent>
      <w:p w14:paraId="59929325" w14:textId="1E264032" w:rsidR="00681D7E" w:rsidRDefault="00681D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6C741F" w14:textId="77777777" w:rsidR="00681D7E" w:rsidRDefault="00681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E47A" w14:textId="77777777" w:rsidR="00570340" w:rsidRDefault="005703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69C9" w14:textId="4541E021" w:rsidR="008569F9" w:rsidRDefault="008569F9" w:rsidP="00CF6DEB">
    <w:pPr>
      <w:pStyle w:val="Footer"/>
      <w:jc w:val="center"/>
    </w:pPr>
  </w:p>
  <w:p w14:paraId="634F21FA" w14:textId="77777777" w:rsidR="008569F9" w:rsidRDefault="008569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657020"/>
      <w:docPartObj>
        <w:docPartGallery w:val="Page Numbers (Bottom of Page)"/>
        <w:docPartUnique/>
      </w:docPartObj>
    </w:sdtPr>
    <w:sdtEndPr>
      <w:rPr>
        <w:noProof/>
      </w:rPr>
    </w:sdtEndPr>
    <w:sdtContent>
      <w:p w14:paraId="3D21B30E" w14:textId="2850C2ED" w:rsidR="00311A35" w:rsidRDefault="00311A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89A864" w14:textId="77777777" w:rsidR="00821716" w:rsidRDefault="00821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B1FFD" w14:textId="77777777" w:rsidR="00045E8A" w:rsidRDefault="00045E8A" w:rsidP="0009485B">
      <w:r>
        <w:separator/>
      </w:r>
    </w:p>
  </w:footnote>
  <w:footnote w:type="continuationSeparator" w:id="0">
    <w:p w14:paraId="5E86E264" w14:textId="77777777" w:rsidR="00045E8A" w:rsidRDefault="00045E8A" w:rsidP="0009485B">
      <w:r>
        <w:continuationSeparator/>
      </w:r>
    </w:p>
  </w:footnote>
  <w:footnote w:type="continuationNotice" w:id="1">
    <w:p w14:paraId="01002FEF" w14:textId="77777777" w:rsidR="00045E8A" w:rsidRDefault="00045E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56E9" w14:textId="77777777" w:rsidR="00570340" w:rsidRDefault="00570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3005" w14:textId="77777777" w:rsidR="00570340" w:rsidRDefault="00570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172"/>
    <w:multiLevelType w:val="hybridMultilevel"/>
    <w:tmpl w:val="CDD867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96D09"/>
    <w:multiLevelType w:val="hybridMultilevel"/>
    <w:tmpl w:val="7AA8F184"/>
    <w:lvl w:ilvl="0" w:tplc="09683B48">
      <w:start w:val="1"/>
      <w:numFmt w:val="bullet"/>
      <w:lvlText w:val="-"/>
      <w:lvlJc w:val="left"/>
      <w:pPr>
        <w:ind w:left="720" w:hanging="360"/>
      </w:pPr>
      <w:rPr>
        <w:rFonts w:ascii="Calibri" w:hAnsi="Calibri" w:hint="default"/>
      </w:rPr>
    </w:lvl>
    <w:lvl w:ilvl="1" w:tplc="A9BE5314">
      <w:start w:val="1"/>
      <w:numFmt w:val="bullet"/>
      <w:lvlText w:val="o"/>
      <w:lvlJc w:val="left"/>
      <w:pPr>
        <w:ind w:left="1440" w:hanging="360"/>
      </w:pPr>
      <w:rPr>
        <w:rFonts w:ascii="Courier New" w:hAnsi="Courier New" w:hint="default"/>
      </w:rPr>
    </w:lvl>
    <w:lvl w:ilvl="2" w:tplc="84506BBE">
      <w:start w:val="1"/>
      <w:numFmt w:val="bullet"/>
      <w:lvlText w:val=""/>
      <w:lvlJc w:val="left"/>
      <w:pPr>
        <w:ind w:left="2160" w:hanging="360"/>
      </w:pPr>
      <w:rPr>
        <w:rFonts w:ascii="Wingdings" w:hAnsi="Wingdings" w:hint="default"/>
      </w:rPr>
    </w:lvl>
    <w:lvl w:ilvl="3" w:tplc="D58CEF7E">
      <w:start w:val="1"/>
      <w:numFmt w:val="bullet"/>
      <w:lvlText w:val=""/>
      <w:lvlJc w:val="left"/>
      <w:pPr>
        <w:ind w:left="2880" w:hanging="360"/>
      </w:pPr>
      <w:rPr>
        <w:rFonts w:ascii="Symbol" w:hAnsi="Symbol" w:hint="default"/>
      </w:rPr>
    </w:lvl>
    <w:lvl w:ilvl="4" w:tplc="3E14FE86">
      <w:start w:val="1"/>
      <w:numFmt w:val="bullet"/>
      <w:lvlText w:val="o"/>
      <w:lvlJc w:val="left"/>
      <w:pPr>
        <w:ind w:left="3600" w:hanging="360"/>
      </w:pPr>
      <w:rPr>
        <w:rFonts w:ascii="Courier New" w:hAnsi="Courier New" w:hint="default"/>
      </w:rPr>
    </w:lvl>
    <w:lvl w:ilvl="5" w:tplc="0408E5CA">
      <w:start w:val="1"/>
      <w:numFmt w:val="bullet"/>
      <w:lvlText w:val=""/>
      <w:lvlJc w:val="left"/>
      <w:pPr>
        <w:ind w:left="4320" w:hanging="360"/>
      </w:pPr>
      <w:rPr>
        <w:rFonts w:ascii="Wingdings" w:hAnsi="Wingdings" w:hint="default"/>
      </w:rPr>
    </w:lvl>
    <w:lvl w:ilvl="6" w:tplc="F216E156">
      <w:start w:val="1"/>
      <w:numFmt w:val="bullet"/>
      <w:lvlText w:val=""/>
      <w:lvlJc w:val="left"/>
      <w:pPr>
        <w:ind w:left="5040" w:hanging="360"/>
      </w:pPr>
      <w:rPr>
        <w:rFonts w:ascii="Symbol" w:hAnsi="Symbol" w:hint="default"/>
      </w:rPr>
    </w:lvl>
    <w:lvl w:ilvl="7" w:tplc="39F03784">
      <w:start w:val="1"/>
      <w:numFmt w:val="bullet"/>
      <w:lvlText w:val="o"/>
      <w:lvlJc w:val="left"/>
      <w:pPr>
        <w:ind w:left="5760" w:hanging="360"/>
      </w:pPr>
      <w:rPr>
        <w:rFonts w:ascii="Courier New" w:hAnsi="Courier New" w:hint="default"/>
      </w:rPr>
    </w:lvl>
    <w:lvl w:ilvl="8" w:tplc="42843786">
      <w:start w:val="1"/>
      <w:numFmt w:val="bullet"/>
      <w:lvlText w:val=""/>
      <w:lvlJc w:val="left"/>
      <w:pPr>
        <w:ind w:left="6480" w:hanging="360"/>
      </w:pPr>
      <w:rPr>
        <w:rFonts w:ascii="Wingdings" w:hAnsi="Wingdings" w:hint="default"/>
      </w:rPr>
    </w:lvl>
  </w:abstractNum>
  <w:abstractNum w:abstractNumId="2" w15:restartNumberingAfterBreak="0">
    <w:nsid w:val="06A47DBA"/>
    <w:multiLevelType w:val="hybridMultilevel"/>
    <w:tmpl w:val="FFFFFFFF"/>
    <w:lvl w:ilvl="0" w:tplc="25826996">
      <w:start w:val="1"/>
      <w:numFmt w:val="bullet"/>
      <w:lvlText w:val="-"/>
      <w:lvlJc w:val="left"/>
      <w:pPr>
        <w:ind w:left="720" w:hanging="360"/>
      </w:pPr>
      <w:rPr>
        <w:rFonts w:ascii="Calibri" w:hAnsi="Calibri" w:hint="default"/>
      </w:rPr>
    </w:lvl>
    <w:lvl w:ilvl="1" w:tplc="0818D74E">
      <w:start w:val="1"/>
      <w:numFmt w:val="bullet"/>
      <w:lvlText w:val="o"/>
      <w:lvlJc w:val="left"/>
      <w:pPr>
        <w:ind w:left="1440" w:hanging="360"/>
      </w:pPr>
      <w:rPr>
        <w:rFonts w:ascii="Courier New" w:hAnsi="Courier New" w:hint="default"/>
      </w:rPr>
    </w:lvl>
    <w:lvl w:ilvl="2" w:tplc="6EA0707E">
      <w:start w:val="1"/>
      <w:numFmt w:val="bullet"/>
      <w:lvlText w:val=""/>
      <w:lvlJc w:val="left"/>
      <w:pPr>
        <w:ind w:left="2160" w:hanging="360"/>
      </w:pPr>
      <w:rPr>
        <w:rFonts w:ascii="Wingdings" w:hAnsi="Wingdings" w:hint="default"/>
      </w:rPr>
    </w:lvl>
    <w:lvl w:ilvl="3" w:tplc="F29E3448">
      <w:start w:val="1"/>
      <w:numFmt w:val="bullet"/>
      <w:lvlText w:val=""/>
      <w:lvlJc w:val="left"/>
      <w:pPr>
        <w:ind w:left="2880" w:hanging="360"/>
      </w:pPr>
      <w:rPr>
        <w:rFonts w:ascii="Symbol" w:hAnsi="Symbol" w:hint="default"/>
      </w:rPr>
    </w:lvl>
    <w:lvl w:ilvl="4" w:tplc="3162D3FA">
      <w:start w:val="1"/>
      <w:numFmt w:val="bullet"/>
      <w:lvlText w:val="o"/>
      <w:lvlJc w:val="left"/>
      <w:pPr>
        <w:ind w:left="3600" w:hanging="360"/>
      </w:pPr>
      <w:rPr>
        <w:rFonts w:ascii="Courier New" w:hAnsi="Courier New" w:hint="default"/>
      </w:rPr>
    </w:lvl>
    <w:lvl w:ilvl="5" w:tplc="A76C8AB8">
      <w:start w:val="1"/>
      <w:numFmt w:val="bullet"/>
      <w:lvlText w:val=""/>
      <w:lvlJc w:val="left"/>
      <w:pPr>
        <w:ind w:left="4320" w:hanging="360"/>
      </w:pPr>
      <w:rPr>
        <w:rFonts w:ascii="Wingdings" w:hAnsi="Wingdings" w:hint="default"/>
      </w:rPr>
    </w:lvl>
    <w:lvl w:ilvl="6" w:tplc="58041974">
      <w:start w:val="1"/>
      <w:numFmt w:val="bullet"/>
      <w:lvlText w:val=""/>
      <w:lvlJc w:val="left"/>
      <w:pPr>
        <w:ind w:left="5040" w:hanging="360"/>
      </w:pPr>
      <w:rPr>
        <w:rFonts w:ascii="Symbol" w:hAnsi="Symbol" w:hint="default"/>
      </w:rPr>
    </w:lvl>
    <w:lvl w:ilvl="7" w:tplc="F244DCE4">
      <w:start w:val="1"/>
      <w:numFmt w:val="bullet"/>
      <w:lvlText w:val="o"/>
      <w:lvlJc w:val="left"/>
      <w:pPr>
        <w:ind w:left="5760" w:hanging="360"/>
      </w:pPr>
      <w:rPr>
        <w:rFonts w:ascii="Courier New" w:hAnsi="Courier New" w:hint="default"/>
      </w:rPr>
    </w:lvl>
    <w:lvl w:ilvl="8" w:tplc="D6762EC8">
      <w:start w:val="1"/>
      <w:numFmt w:val="bullet"/>
      <w:lvlText w:val=""/>
      <w:lvlJc w:val="left"/>
      <w:pPr>
        <w:ind w:left="6480" w:hanging="360"/>
      </w:pPr>
      <w:rPr>
        <w:rFonts w:ascii="Wingdings" w:hAnsi="Wingdings" w:hint="default"/>
      </w:rPr>
    </w:lvl>
  </w:abstractNum>
  <w:abstractNum w:abstractNumId="3" w15:restartNumberingAfterBreak="0">
    <w:nsid w:val="088870DE"/>
    <w:multiLevelType w:val="hybridMultilevel"/>
    <w:tmpl w:val="FFFFFFFF"/>
    <w:lvl w:ilvl="0" w:tplc="7596963A">
      <w:start w:val="1"/>
      <w:numFmt w:val="bullet"/>
      <w:lvlText w:val="-"/>
      <w:lvlJc w:val="left"/>
      <w:pPr>
        <w:ind w:left="720" w:hanging="360"/>
      </w:pPr>
      <w:rPr>
        <w:rFonts w:ascii="Calibri" w:hAnsi="Calibri" w:hint="default"/>
      </w:rPr>
    </w:lvl>
    <w:lvl w:ilvl="1" w:tplc="D206CF42">
      <w:start w:val="1"/>
      <w:numFmt w:val="bullet"/>
      <w:lvlText w:val="o"/>
      <w:lvlJc w:val="left"/>
      <w:pPr>
        <w:ind w:left="1440" w:hanging="360"/>
      </w:pPr>
      <w:rPr>
        <w:rFonts w:ascii="Courier New" w:hAnsi="Courier New" w:hint="default"/>
      </w:rPr>
    </w:lvl>
    <w:lvl w:ilvl="2" w:tplc="B3601BAE">
      <w:start w:val="1"/>
      <w:numFmt w:val="bullet"/>
      <w:lvlText w:val=""/>
      <w:lvlJc w:val="left"/>
      <w:pPr>
        <w:ind w:left="2160" w:hanging="360"/>
      </w:pPr>
      <w:rPr>
        <w:rFonts w:ascii="Wingdings" w:hAnsi="Wingdings" w:hint="default"/>
      </w:rPr>
    </w:lvl>
    <w:lvl w:ilvl="3" w:tplc="53904758">
      <w:start w:val="1"/>
      <w:numFmt w:val="bullet"/>
      <w:lvlText w:val=""/>
      <w:lvlJc w:val="left"/>
      <w:pPr>
        <w:ind w:left="2880" w:hanging="360"/>
      </w:pPr>
      <w:rPr>
        <w:rFonts w:ascii="Symbol" w:hAnsi="Symbol" w:hint="default"/>
      </w:rPr>
    </w:lvl>
    <w:lvl w:ilvl="4" w:tplc="5F944DFA">
      <w:start w:val="1"/>
      <w:numFmt w:val="bullet"/>
      <w:lvlText w:val="o"/>
      <w:lvlJc w:val="left"/>
      <w:pPr>
        <w:ind w:left="3600" w:hanging="360"/>
      </w:pPr>
      <w:rPr>
        <w:rFonts w:ascii="Courier New" w:hAnsi="Courier New" w:hint="default"/>
      </w:rPr>
    </w:lvl>
    <w:lvl w:ilvl="5" w:tplc="F7DC75AC">
      <w:start w:val="1"/>
      <w:numFmt w:val="bullet"/>
      <w:lvlText w:val=""/>
      <w:lvlJc w:val="left"/>
      <w:pPr>
        <w:ind w:left="4320" w:hanging="360"/>
      </w:pPr>
      <w:rPr>
        <w:rFonts w:ascii="Wingdings" w:hAnsi="Wingdings" w:hint="default"/>
      </w:rPr>
    </w:lvl>
    <w:lvl w:ilvl="6" w:tplc="AA76F470">
      <w:start w:val="1"/>
      <w:numFmt w:val="bullet"/>
      <w:lvlText w:val=""/>
      <w:lvlJc w:val="left"/>
      <w:pPr>
        <w:ind w:left="5040" w:hanging="360"/>
      </w:pPr>
      <w:rPr>
        <w:rFonts w:ascii="Symbol" w:hAnsi="Symbol" w:hint="default"/>
      </w:rPr>
    </w:lvl>
    <w:lvl w:ilvl="7" w:tplc="2946AB2A">
      <w:start w:val="1"/>
      <w:numFmt w:val="bullet"/>
      <w:lvlText w:val="o"/>
      <w:lvlJc w:val="left"/>
      <w:pPr>
        <w:ind w:left="5760" w:hanging="360"/>
      </w:pPr>
      <w:rPr>
        <w:rFonts w:ascii="Courier New" w:hAnsi="Courier New" w:hint="default"/>
      </w:rPr>
    </w:lvl>
    <w:lvl w:ilvl="8" w:tplc="1FC06514">
      <w:start w:val="1"/>
      <w:numFmt w:val="bullet"/>
      <w:lvlText w:val=""/>
      <w:lvlJc w:val="left"/>
      <w:pPr>
        <w:ind w:left="6480" w:hanging="360"/>
      </w:pPr>
      <w:rPr>
        <w:rFonts w:ascii="Wingdings" w:hAnsi="Wingdings" w:hint="default"/>
      </w:rPr>
    </w:lvl>
  </w:abstractNum>
  <w:abstractNum w:abstractNumId="4" w15:restartNumberingAfterBreak="0">
    <w:nsid w:val="08C646EB"/>
    <w:multiLevelType w:val="hybridMultilevel"/>
    <w:tmpl w:val="8D1CE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5A17A5"/>
    <w:multiLevelType w:val="hybridMultilevel"/>
    <w:tmpl w:val="CE26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0302B"/>
    <w:multiLevelType w:val="hybridMultilevel"/>
    <w:tmpl w:val="FFFFFFFF"/>
    <w:lvl w:ilvl="0" w:tplc="1AF45170">
      <w:start w:val="1"/>
      <w:numFmt w:val="bullet"/>
      <w:lvlText w:val="-"/>
      <w:lvlJc w:val="left"/>
      <w:pPr>
        <w:ind w:left="720" w:hanging="360"/>
      </w:pPr>
      <w:rPr>
        <w:rFonts w:ascii="Calibri" w:hAnsi="Calibri" w:hint="default"/>
      </w:rPr>
    </w:lvl>
    <w:lvl w:ilvl="1" w:tplc="AB1CCF8C">
      <w:start w:val="1"/>
      <w:numFmt w:val="bullet"/>
      <w:lvlText w:val="o"/>
      <w:lvlJc w:val="left"/>
      <w:pPr>
        <w:ind w:left="1440" w:hanging="360"/>
      </w:pPr>
      <w:rPr>
        <w:rFonts w:ascii="Courier New" w:hAnsi="Courier New" w:hint="default"/>
      </w:rPr>
    </w:lvl>
    <w:lvl w:ilvl="2" w:tplc="DA7A07CE">
      <w:start w:val="1"/>
      <w:numFmt w:val="bullet"/>
      <w:lvlText w:val=""/>
      <w:lvlJc w:val="left"/>
      <w:pPr>
        <w:ind w:left="2160" w:hanging="360"/>
      </w:pPr>
      <w:rPr>
        <w:rFonts w:ascii="Wingdings" w:hAnsi="Wingdings" w:hint="default"/>
      </w:rPr>
    </w:lvl>
    <w:lvl w:ilvl="3" w:tplc="DD2A1F02">
      <w:start w:val="1"/>
      <w:numFmt w:val="bullet"/>
      <w:lvlText w:val=""/>
      <w:lvlJc w:val="left"/>
      <w:pPr>
        <w:ind w:left="2880" w:hanging="360"/>
      </w:pPr>
      <w:rPr>
        <w:rFonts w:ascii="Symbol" w:hAnsi="Symbol" w:hint="default"/>
      </w:rPr>
    </w:lvl>
    <w:lvl w:ilvl="4" w:tplc="18F0F55C">
      <w:start w:val="1"/>
      <w:numFmt w:val="bullet"/>
      <w:lvlText w:val="o"/>
      <w:lvlJc w:val="left"/>
      <w:pPr>
        <w:ind w:left="3600" w:hanging="360"/>
      </w:pPr>
      <w:rPr>
        <w:rFonts w:ascii="Courier New" w:hAnsi="Courier New" w:hint="default"/>
      </w:rPr>
    </w:lvl>
    <w:lvl w:ilvl="5" w:tplc="7C46EC26">
      <w:start w:val="1"/>
      <w:numFmt w:val="bullet"/>
      <w:lvlText w:val=""/>
      <w:lvlJc w:val="left"/>
      <w:pPr>
        <w:ind w:left="4320" w:hanging="360"/>
      </w:pPr>
      <w:rPr>
        <w:rFonts w:ascii="Wingdings" w:hAnsi="Wingdings" w:hint="default"/>
      </w:rPr>
    </w:lvl>
    <w:lvl w:ilvl="6" w:tplc="F7CCE832">
      <w:start w:val="1"/>
      <w:numFmt w:val="bullet"/>
      <w:lvlText w:val=""/>
      <w:lvlJc w:val="left"/>
      <w:pPr>
        <w:ind w:left="5040" w:hanging="360"/>
      </w:pPr>
      <w:rPr>
        <w:rFonts w:ascii="Symbol" w:hAnsi="Symbol" w:hint="default"/>
      </w:rPr>
    </w:lvl>
    <w:lvl w:ilvl="7" w:tplc="4752A7A8">
      <w:start w:val="1"/>
      <w:numFmt w:val="bullet"/>
      <w:lvlText w:val="o"/>
      <w:lvlJc w:val="left"/>
      <w:pPr>
        <w:ind w:left="5760" w:hanging="360"/>
      </w:pPr>
      <w:rPr>
        <w:rFonts w:ascii="Courier New" w:hAnsi="Courier New" w:hint="default"/>
      </w:rPr>
    </w:lvl>
    <w:lvl w:ilvl="8" w:tplc="525AD1EE">
      <w:start w:val="1"/>
      <w:numFmt w:val="bullet"/>
      <w:lvlText w:val=""/>
      <w:lvlJc w:val="left"/>
      <w:pPr>
        <w:ind w:left="6480" w:hanging="360"/>
      </w:pPr>
      <w:rPr>
        <w:rFonts w:ascii="Wingdings" w:hAnsi="Wingdings" w:hint="default"/>
      </w:rPr>
    </w:lvl>
  </w:abstractNum>
  <w:abstractNum w:abstractNumId="7" w15:restartNumberingAfterBreak="0">
    <w:nsid w:val="147D328D"/>
    <w:multiLevelType w:val="hybridMultilevel"/>
    <w:tmpl w:val="FFFFFFFF"/>
    <w:lvl w:ilvl="0" w:tplc="1236046A">
      <w:start w:val="1"/>
      <w:numFmt w:val="bullet"/>
      <w:lvlText w:val="-"/>
      <w:lvlJc w:val="left"/>
      <w:pPr>
        <w:ind w:left="720" w:hanging="360"/>
      </w:pPr>
      <w:rPr>
        <w:rFonts w:ascii="Calibri" w:hAnsi="Calibri" w:hint="default"/>
      </w:rPr>
    </w:lvl>
    <w:lvl w:ilvl="1" w:tplc="A24003EE">
      <w:start w:val="1"/>
      <w:numFmt w:val="bullet"/>
      <w:lvlText w:val="o"/>
      <w:lvlJc w:val="left"/>
      <w:pPr>
        <w:ind w:left="1440" w:hanging="360"/>
      </w:pPr>
      <w:rPr>
        <w:rFonts w:ascii="Courier New" w:hAnsi="Courier New" w:hint="default"/>
      </w:rPr>
    </w:lvl>
    <w:lvl w:ilvl="2" w:tplc="294A6E8E">
      <w:start w:val="1"/>
      <w:numFmt w:val="bullet"/>
      <w:lvlText w:val=""/>
      <w:lvlJc w:val="left"/>
      <w:pPr>
        <w:ind w:left="2160" w:hanging="360"/>
      </w:pPr>
      <w:rPr>
        <w:rFonts w:ascii="Wingdings" w:hAnsi="Wingdings" w:hint="default"/>
      </w:rPr>
    </w:lvl>
    <w:lvl w:ilvl="3" w:tplc="B04CC8D0">
      <w:start w:val="1"/>
      <w:numFmt w:val="bullet"/>
      <w:lvlText w:val=""/>
      <w:lvlJc w:val="left"/>
      <w:pPr>
        <w:ind w:left="2880" w:hanging="360"/>
      </w:pPr>
      <w:rPr>
        <w:rFonts w:ascii="Symbol" w:hAnsi="Symbol" w:hint="default"/>
      </w:rPr>
    </w:lvl>
    <w:lvl w:ilvl="4" w:tplc="46C8B96E">
      <w:start w:val="1"/>
      <w:numFmt w:val="bullet"/>
      <w:lvlText w:val="o"/>
      <w:lvlJc w:val="left"/>
      <w:pPr>
        <w:ind w:left="3600" w:hanging="360"/>
      </w:pPr>
      <w:rPr>
        <w:rFonts w:ascii="Courier New" w:hAnsi="Courier New" w:hint="default"/>
      </w:rPr>
    </w:lvl>
    <w:lvl w:ilvl="5" w:tplc="3DDCA44E">
      <w:start w:val="1"/>
      <w:numFmt w:val="bullet"/>
      <w:lvlText w:val=""/>
      <w:lvlJc w:val="left"/>
      <w:pPr>
        <w:ind w:left="4320" w:hanging="360"/>
      </w:pPr>
      <w:rPr>
        <w:rFonts w:ascii="Wingdings" w:hAnsi="Wingdings" w:hint="default"/>
      </w:rPr>
    </w:lvl>
    <w:lvl w:ilvl="6" w:tplc="E9027AAA">
      <w:start w:val="1"/>
      <w:numFmt w:val="bullet"/>
      <w:lvlText w:val=""/>
      <w:lvlJc w:val="left"/>
      <w:pPr>
        <w:ind w:left="5040" w:hanging="360"/>
      </w:pPr>
      <w:rPr>
        <w:rFonts w:ascii="Symbol" w:hAnsi="Symbol" w:hint="default"/>
      </w:rPr>
    </w:lvl>
    <w:lvl w:ilvl="7" w:tplc="440A9B4A">
      <w:start w:val="1"/>
      <w:numFmt w:val="bullet"/>
      <w:lvlText w:val="o"/>
      <w:lvlJc w:val="left"/>
      <w:pPr>
        <w:ind w:left="5760" w:hanging="360"/>
      </w:pPr>
      <w:rPr>
        <w:rFonts w:ascii="Courier New" w:hAnsi="Courier New" w:hint="default"/>
      </w:rPr>
    </w:lvl>
    <w:lvl w:ilvl="8" w:tplc="02EA3596">
      <w:start w:val="1"/>
      <w:numFmt w:val="bullet"/>
      <w:lvlText w:val=""/>
      <w:lvlJc w:val="left"/>
      <w:pPr>
        <w:ind w:left="6480" w:hanging="360"/>
      </w:pPr>
      <w:rPr>
        <w:rFonts w:ascii="Wingdings" w:hAnsi="Wingdings" w:hint="default"/>
      </w:rPr>
    </w:lvl>
  </w:abstractNum>
  <w:abstractNum w:abstractNumId="8" w15:restartNumberingAfterBreak="0">
    <w:nsid w:val="1551059A"/>
    <w:multiLevelType w:val="hybridMultilevel"/>
    <w:tmpl w:val="FFFFFFFF"/>
    <w:lvl w:ilvl="0" w:tplc="0AAE3A90">
      <w:start w:val="1"/>
      <w:numFmt w:val="decimal"/>
      <w:lvlText w:val="%1."/>
      <w:lvlJc w:val="left"/>
      <w:pPr>
        <w:ind w:left="720" w:hanging="360"/>
      </w:pPr>
    </w:lvl>
    <w:lvl w:ilvl="1" w:tplc="360EFE6E">
      <w:start w:val="1"/>
      <w:numFmt w:val="lowerLetter"/>
      <w:lvlText w:val="%2."/>
      <w:lvlJc w:val="left"/>
      <w:pPr>
        <w:ind w:left="1440" w:hanging="360"/>
      </w:pPr>
    </w:lvl>
    <w:lvl w:ilvl="2" w:tplc="63D2E226">
      <w:start w:val="1"/>
      <w:numFmt w:val="lowerRoman"/>
      <w:lvlText w:val="%3."/>
      <w:lvlJc w:val="right"/>
      <w:pPr>
        <w:ind w:left="2160" w:hanging="180"/>
      </w:pPr>
    </w:lvl>
    <w:lvl w:ilvl="3" w:tplc="7C1A8B26">
      <w:start w:val="1"/>
      <w:numFmt w:val="decimal"/>
      <w:lvlText w:val="%4."/>
      <w:lvlJc w:val="left"/>
      <w:pPr>
        <w:ind w:left="2880" w:hanging="360"/>
      </w:pPr>
    </w:lvl>
    <w:lvl w:ilvl="4" w:tplc="C35AC89E">
      <w:start w:val="1"/>
      <w:numFmt w:val="lowerLetter"/>
      <w:lvlText w:val="%5."/>
      <w:lvlJc w:val="left"/>
      <w:pPr>
        <w:ind w:left="3600" w:hanging="360"/>
      </w:pPr>
    </w:lvl>
    <w:lvl w:ilvl="5" w:tplc="E192566C">
      <w:start w:val="1"/>
      <w:numFmt w:val="lowerRoman"/>
      <w:lvlText w:val="%6."/>
      <w:lvlJc w:val="right"/>
      <w:pPr>
        <w:ind w:left="4320" w:hanging="180"/>
      </w:pPr>
    </w:lvl>
    <w:lvl w:ilvl="6" w:tplc="DE26E1B0">
      <w:start w:val="1"/>
      <w:numFmt w:val="decimal"/>
      <w:lvlText w:val="%7."/>
      <w:lvlJc w:val="left"/>
      <w:pPr>
        <w:ind w:left="5040" w:hanging="360"/>
      </w:pPr>
    </w:lvl>
    <w:lvl w:ilvl="7" w:tplc="C1266004">
      <w:start w:val="1"/>
      <w:numFmt w:val="lowerLetter"/>
      <w:lvlText w:val="%8."/>
      <w:lvlJc w:val="left"/>
      <w:pPr>
        <w:ind w:left="5760" w:hanging="360"/>
      </w:pPr>
    </w:lvl>
    <w:lvl w:ilvl="8" w:tplc="F37C8750">
      <w:start w:val="1"/>
      <w:numFmt w:val="lowerRoman"/>
      <w:lvlText w:val="%9."/>
      <w:lvlJc w:val="right"/>
      <w:pPr>
        <w:ind w:left="6480" w:hanging="180"/>
      </w:pPr>
    </w:lvl>
  </w:abstractNum>
  <w:abstractNum w:abstractNumId="9" w15:restartNumberingAfterBreak="0">
    <w:nsid w:val="1A25435C"/>
    <w:multiLevelType w:val="hybridMultilevel"/>
    <w:tmpl w:val="6D56ED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F955F15"/>
    <w:multiLevelType w:val="hybridMultilevel"/>
    <w:tmpl w:val="008C6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C1770A"/>
    <w:multiLevelType w:val="hybridMultilevel"/>
    <w:tmpl w:val="2DDA89A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139422B"/>
    <w:multiLevelType w:val="hybridMultilevel"/>
    <w:tmpl w:val="FFFFFFFF"/>
    <w:lvl w:ilvl="0" w:tplc="37AC5248">
      <w:start w:val="1"/>
      <w:numFmt w:val="bullet"/>
      <w:lvlText w:val=""/>
      <w:lvlJc w:val="left"/>
      <w:pPr>
        <w:ind w:left="720" w:hanging="360"/>
      </w:pPr>
      <w:rPr>
        <w:rFonts w:ascii="Symbol" w:hAnsi="Symbol" w:hint="default"/>
      </w:rPr>
    </w:lvl>
    <w:lvl w:ilvl="1" w:tplc="175A4B16">
      <w:start w:val="1"/>
      <w:numFmt w:val="bullet"/>
      <w:lvlText w:val="o"/>
      <w:lvlJc w:val="left"/>
      <w:pPr>
        <w:ind w:left="1440" w:hanging="360"/>
      </w:pPr>
      <w:rPr>
        <w:rFonts w:ascii="Courier New" w:hAnsi="Courier New" w:hint="default"/>
      </w:rPr>
    </w:lvl>
    <w:lvl w:ilvl="2" w:tplc="F9A60A8C">
      <w:start w:val="1"/>
      <w:numFmt w:val="bullet"/>
      <w:lvlText w:val=""/>
      <w:lvlJc w:val="left"/>
      <w:pPr>
        <w:ind w:left="2160" w:hanging="360"/>
      </w:pPr>
      <w:rPr>
        <w:rFonts w:ascii="Wingdings" w:hAnsi="Wingdings" w:hint="default"/>
      </w:rPr>
    </w:lvl>
    <w:lvl w:ilvl="3" w:tplc="04A695BA">
      <w:start w:val="1"/>
      <w:numFmt w:val="bullet"/>
      <w:lvlText w:val=""/>
      <w:lvlJc w:val="left"/>
      <w:pPr>
        <w:ind w:left="2880" w:hanging="360"/>
      </w:pPr>
      <w:rPr>
        <w:rFonts w:ascii="Symbol" w:hAnsi="Symbol" w:hint="default"/>
      </w:rPr>
    </w:lvl>
    <w:lvl w:ilvl="4" w:tplc="85860E9C">
      <w:start w:val="1"/>
      <w:numFmt w:val="bullet"/>
      <w:lvlText w:val="o"/>
      <w:lvlJc w:val="left"/>
      <w:pPr>
        <w:ind w:left="3600" w:hanging="360"/>
      </w:pPr>
      <w:rPr>
        <w:rFonts w:ascii="Courier New" w:hAnsi="Courier New" w:hint="default"/>
      </w:rPr>
    </w:lvl>
    <w:lvl w:ilvl="5" w:tplc="CB5E6ACA">
      <w:start w:val="1"/>
      <w:numFmt w:val="bullet"/>
      <w:lvlText w:val=""/>
      <w:lvlJc w:val="left"/>
      <w:pPr>
        <w:ind w:left="4320" w:hanging="360"/>
      </w:pPr>
      <w:rPr>
        <w:rFonts w:ascii="Wingdings" w:hAnsi="Wingdings" w:hint="default"/>
      </w:rPr>
    </w:lvl>
    <w:lvl w:ilvl="6" w:tplc="512C9D8C">
      <w:start w:val="1"/>
      <w:numFmt w:val="bullet"/>
      <w:lvlText w:val=""/>
      <w:lvlJc w:val="left"/>
      <w:pPr>
        <w:ind w:left="5040" w:hanging="360"/>
      </w:pPr>
      <w:rPr>
        <w:rFonts w:ascii="Symbol" w:hAnsi="Symbol" w:hint="default"/>
      </w:rPr>
    </w:lvl>
    <w:lvl w:ilvl="7" w:tplc="7FDA4354">
      <w:start w:val="1"/>
      <w:numFmt w:val="bullet"/>
      <w:lvlText w:val="o"/>
      <w:lvlJc w:val="left"/>
      <w:pPr>
        <w:ind w:left="5760" w:hanging="360"/>
      </w:pPr>
      <w:rPr>
        <w:rFonts w:ascii="Courier New" w:hAnsi="Courier New" w:hint="default"/>
      </w:rPr>
    </w:lvl>
    <w:lvl w:ilvl="8" w:tplc="4F06F9F0">
      <w:start w:val="1"/>
      <w:numFmt w:val="bullet"/>
      <w:lvlText w:val=""/>
      <w:lvlJc w:val="left"/>
      <w:pPr>
        <w:ind w:left="6480" w:hanging="360"/>
      </w:pPr>
      <w:rPr>
        <w:rFonts w:ascii="Wingdings" w:hAnsi="Wingdings" w:hint="default"/>
      </w:rPr>
    </w:lvl>
  </w:abstractNum>
  <w:abstractNum w:abstractNumId="13" w15:restartNumberingAfterBreak="0">
    <w:nsid w:val="22013965"/>
    <w:multiLevelType w:val="hybridMultilevel"/>
    <w:tmpl w:val="FFFFFFFF"/>
    <w:lvl w:ilvl="0" w:tplc="09E85E68">
      <w:start w:val="1"/>
      <w:numFmt w:val="bullet"/>
      <w:lvlText w:val="-"/>
      <w:lvlJc w:val="left"/>
      <w:pPr>
        <w:ind w:left="720" w:hanging="360"/>
      </w:pPr>
      <w:rPr>
        <w:rFonts w:ascii="Calibri" w:hAnsi="Calibri" w:hint="default"/>
      </w:rPr>
    </w:lvl>
    <w:lvl w:ilvl="1" w:tplc="4454DD1C">
      <w:start w:val="1"/>
      <w:numFmt w:val="bullet"/>
      <w:lvlText w:val="o"/>
      <w:lvlJc w:val="left"/>
      <w:pPr>
        <w:ind w:left="1440" w:hanging="360"/>
      </w:pPr>
      <w:rPr>
        <w:rFonts w:ascii="Courier New" w:hAnsi="Courier New" w:hint="default"/>
      </w:rPr>
    </w:lvl>
    <w:lvl w:ilvl="2" w:tplc="2C4A8EF2">
      <w:start w:val="1"/>
      <w:numFmt w:val="bullet"/>
      <w:lvlText w:val=""/>
      <w:lvlJc w:val="left"/>
      <w:pPr>
        <w:ind w:left="2160" w:hanging="360"/>
      </w:pPr>
      <w:rPr>
        <w:rFonts w:ascii="Wingdings" w:hAnsi="Wingdings" w:hint="default"/>
      </w:rPr>
    </w:lvl>
    <w:lvl w:ilvl="3" w:tplc="4ADC49A4">
      <w:start w:val="1"/>
      <w:numFmt w:val="bullet"/>
      <w:lvlText w:val=""/>
      <w:lvlJc w:val="left"/>
      <w:pPr>
        <w:ind w:left="2880" w:hanging="360"/>
      </w:pPr>
      <w:rPr>
        <w:rFonts w:ascii="Symbol" w:hAnsi="Symbol" w:hint="default"/>
      </w:rPr>
    </w:lvl>
    <w:lvl w:ilvl="4" w:tplc="74A68A70">
      <w:start w:val="1"/>
      <w:numFmt w:val="bullet"/>
      <w:lvlText w:val="o"/>
      <w:lvlJc w:val="left"/>
      <w:pPr>
        <w:ind w:left="3600" w:hanging="360"/>
      </w:pPr>
      <w:rPr>
        <w:rFonts w:ascii="Courier New" w:hAnsi="Courier New" w:hint="default"/>
      </w:rPr>
    </w:lvl>
    <w:lvl w:ilvl="5" w:tplc="4ED6D5EA">
      <w:start w:val="1"/>
      <w:numFmt w:val="bullet"/>
      <w:lvlText w:val=""/>
      <w:lvlJc w:val="left"/>
      <w:pPr>
        <w:ind w:left="4320" w:hanging="360"/>
      </w:pPr>
      <w:rPr>
        <w:rFonts w:ascii="Wingdings" w:hAnsi="Wingdings" w:hint="default"/>
      </w:rPr>
    </w:lvl>
    <w:lvl w:ilvl="6" w:tplc="04F2F250">
      <w:start w:val="1"/>
      <w:numFmt w:val="bullet"/>
      <w:lvlText w:val=""/>
      <w:lvlJc w:val="left"/>
      <w:pPr>
        <w:ind w:left="5040" w:hanging="360"/>
      </w:pPr>
      <w:rPr>
        <w:rFonts w:ascii="Symbol" w:hAnsi="Symbol" w:hint="default"/>
      </w:rPr>
    </w:lvl>
    <w:lvl w:ilvl="7" w:tplc="74927C48">
      <w:start w:val="1"/>
      <w:numFmt w:val="bullet"/>
      <w:lvlText w:val="o"/>
      <w:lvlJc w:val="left"/>
      <w:pPr>
        <w:ind w:left="5760" w:hanging="360"/>
      </w:pPr>
      <w:rPr>
        <w:rFonts w:ascii="Courier New" w:hAnsi="Courier New" w:hint="default"/>
      </w:rPr>
    </w:lvl>
    <w:lvl w:ilvl="8" w:tplc="5360DFBC">
      <w:start w:val="1"/>
      <w:numFmt w:val="bullet"/>
      <w:lvlText w:val=""/>
      <w:lvlJc w:val="left"/>
      <w:pPr>
        <w:ind w:left="6480" w:hanging="360"/>
      </w:pPr>
      <w:rPr>
        <w:rFonts w:ascii="Wingdings" w:hAnsi="Wingdings" w:hint="default"/>
      </w:rPr>
    </w:lvl>
  </w:abstractNum>
  <w:abstractNum w:abstractNumId="14" w15:restartNumberingAfterBreak="0">
    <w:nsid w:val="23256976"/>
    <w:multiLevelType w:val="hybridMultilevel"/>
    <w:tmpl w:val="FFFFFFFF"/>
    <w:lvl w:ilvl="0" w:tplc="3A72A6C4">
      <w:start w:val="1"/>
      <w:numFmt w:val="bullet"/>
      <w:lvlText w:val="-"/>
      <w:lvlJc w:val="left"/>
      <w:pPr>
        <w:ind w:left="720" w:hanging="360"/>
      </w:pPr>
      <w:rPr>
        <w:rFonts w:ascii="Calibri" w:hAnsi="Calibri" w:hint="default"/>
      </w:rPr>
    </w:lvl>
    <w:lvl w:ilvl="1" w:tplc="314A444A">
      <w:start w:val="1"/>
      <w:numFmt w:val="bullet"/>
      <w:lvlText w:val="o"/>
      <w:lvlJc w:val="left"/>
      <w:pPr>
        <w:ind w:left="1440" w:hanging="360"/>
      </w:pPr>
      <w:rPr>
        <w:rFonts w:ascii="Courier New" w:hAnsi="Courier New" w:hint="default"/>
      </w:rPr>
    </w:lvl>
    <w:lvl w:ilvl="2" w:tplc="2954F02E">
      <w:start w:val="1"/>
      <w:numFmt w:val="bullet"/>
      <w:lvlText w:val=""/>
      <w:lvlJc w:val="left"/>
      <w:pPr>
        <w:ind w:left="2160" w:hanging="360"/>
      </w:pPr>
      <w:rPr>
        <w:rFonts w:ascii="Wingdings" w:hAnsi="Wingdings" w:hint="default"/>
      </w:rPr>
    </w:lvl>
    <w:lvl w:ilvl="3" w:tplc="CA966670">
      <w:start w:val="1"/>
      <w:numFmt w:val="bullet"/>
      <w:lvlText w:val=""/>
      <w:lvlJc w:val="left"/>
      <w:pPr>
        <w:ind w:left="2880" w:hanging="360"/>
      </w:pPr>
      <w:rPr>
        <w:rFonts w:ascii="Symbol" w:hAnsi="Symbol" w:hint="default"/>
      </w:rPr>
    </w:lvl>
    <w:lvl w:ilvl="4" w:tplc="72546C14">
      <w:start w:val="1"/>
      <w:numFmt w:val="bullet"/>
      <w:lvlText w:val="o"/>
      <w:lvlJc w:val="left"/>
      <w:pPr>
        <w:ind w:left="3600" w:hanging="360"/>
      </w:pPr>
      <w:rPr>
        <w:rFonts w:ascii="Courier New" w:hAnsi="Courier New" w:hint="default"/>
      </w:rPr>
    </w:lvl>
    <w:lvl w:ilvl="5" w:tplc="BFEC5F26">
      <w:start w:val="1"/>
      <w:numFmt w:val="bullet"/>
      <w:lvlText w:val=""/>
      <w:lvlJc w:val="left"/>
      <w:pPr>
        <w:ind w:left="4320" w:hanging="360"/>
      </w:pPr>
      <w:rPr>
        <w:rFonts w:ascii="Wingdings" w:hAnsi="Wingdings" w:hint="default"/>
      </w:rPr>
    </w:lvl>
    <w:lvl w:ilvl="6" w:tplc="91E6CD6E">
      <w:start w:val="1"/>
      <w:numFmt w:val="bullet"/>
      <w:lvlText w:val=""/>
      <w:lvlJc w:val="left"/>
      <w:pPr>
        <w:ind w:left="5040" w:hanging="360"/>
      </w:pPr>
      <w:rPr>
        <w:rFonts w:ascii="Symbol" w:hAnsi="Symbol" w:hint="default"/>
      </w:rPr>
    </w:lvl>
    <w:lvl w:ilvl="7" w:tplc="9B50F480">
      <w:start w:val="1"/>
      <w:numFmt w:val="bullet"/>
      <w:lvlText w:val="o"/>
      <w:lvlJc w:val="left"/>
      <w:pPr>
        <w:ind w:left="5760" w:hanging="360"/>
      </w:pPr>
      <w:rPr>
        <w:rFonts w:ascii="Courier New" w:hAnsi="Courier New" w:hint="default"/>
      </w:rPr>
    </w:lvl>
    <w:lvl w:ilvl="8" w:tplc="80AA6722">
      <w:start w:val="1"/>
      <w:numFmt w:val="bullet"/>
      <w:lvlText w:val=""/>
      <w:lvlJc w:val="left"/>
      <w:pPr>
        <w:ind w:left="6480" w:hanging="360"/>
      </w:pPr>
      <w:rPr>
        <w:rFonts w:ascii="Wingdings" w:hAnsi="Wingdings" w:hint="default"/>
      </w:rPr>
    </w:lvl>
  </w:abstractNum>
  <w:abstractNum w:abstractNumId="15" w15:restartNumberingAfterBreak="0">
    <w:nsid w:val="2416238E"/>
    <w:multiLevelType w:val="hybridMultilevel"/>
    <w:tmpl w:val="75608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2A753B"/>
    <w:multiLevelType w:val="hybridMultilevel"/>
    <w:tmpl w:val="FFFFFFFF"/>
    <w:lvl w:ilvl="0" w:tplc="50566696">
      <w:start w:val="1"/>
      <w:numFmt w:val="bullet"/>
      <w:lvlText w:val="-"/>
      <w:lvlJc w:val="left"/>
      <w:pPr>
        <w:ind w:left="720" w:hanging="360"/>
      </w:pPr>
      <w:rPr>
        <w:rFonts w:ascii="Calibri" w:hAnsi="Calibri" w:hint="default"/>
      </w:rPr>
    </w:lvl>
    <w:lvl w:ilvl="1" w:tplc="E8BAB11C">
      <w:start w:val="1"/>
      <w:numFmt w:val="bullet"/>
      <w:lvlText w:val="o"/>
      <w:lvlJc w:val="left"/>
      <w:pPr>
        <w:ind w:left="1440" w:hanging="360"/>
      </w:pPr>
      <w:rPr>
        <w:rFonts w:ascii="Courier New" w:hAnsi="Courier New" w:hint="default"/>
      </w:rPr>
    </w:lvl>
    <w:lvl w:ilvl="2" w:tplc="2D929890">
      <w:start w:val="1"/>
      <w:numFmt w:val="bullet"/>
      <w:lvlText w:val=""/>
      <w:lvlJc w:val="left"/>
      <w:pPr>
        <w:ind w:left="2160" w:hanging="360"/>
      </w:pPr>
      <w:rPr>
        <w:rFonts w:ascii="Wingdings" w:hAnsi="Wingdings" w:hint="default"/>
      </w:rPr>
    </w:lvl>
    <w:lvl w:ilvl="3" w:tplc="7B70F7DC">
      <w:start w:val="1"/>
      <w:numFmt w:val="bullet"/>
      <w:lvlText w:val=""/>
      <w:lvlJc w:val="left"/>
      <w:pPr>
        <w:ind w:left="2880" w:hanging="360"/>
      </w:pPr>
      <w:rPr>
        <w:rFonts w:ascii="Symbol" w:hAnsi="Symbol" w:hint="default"/>
      </w:rPr>
    </w:lvl>
    <w:lvl w:ilvl="4" w:tplc="39D050E0">
      <w:start w:val="1"/>
      <w:numFmt w:val="bullet"/>
      <w:lvlText w:val="o"/>
      <w:lvlJc w:val="left"/>
      <w:pPr>
        <w:ind w:left="3600" w:hanging="360"/>
      </w:pPr>
      <w:rPr>
        <w:rFonts w:ascii="Courier New" w:hAnsi="Courier New" w:hint="default"/>
      </w:rPr>
    </w:lvl>
    <w:lvl w:ilvl="5" w:tplc="26F6EF8E">
      <w:start w:val="1"/>
      <w:numFmt w:val="bullet"/>
      <w:lvlText w:val=""/>
      <w:lvlJc w:val="left"/>
      <w:pPr>
        <w:ind w:left="4320" w:hanging="360"/>
      </w:pPr>
      <w:rPr>
        <w:rFonts w:ascii="Wingdings" w:hAnsi="Wingdings" w:hint="default"/>
      </w:rPr>
    </w:lvl>
    <w:lvl w:ilvl="6" w:tplc="BBAC2418">
      <w:start w:val="1"/>
      <w:numFmt w:val="bullet"/>
      <w:lvlText w:val=""/>
      <w:lvlJc w:val="left"/>
      <w:pPr>
        <w:ind w:left="5040" w:hanging="360"/>
      </w:pPr>
      <w:rPr>
        <w:rFonts w:ascii="Symbol" w:hAnsi="Symbol" w:hint="default"/>
      </w:rPr>
    </w:lvl>
    <w:lvl w:ilvl="7" w:tplc="178EEFE2">
      <w:start w:val="1"/>
      <w:numFmt w:val="bullet"/>
      <w:lvlText w:val="o"/>
      <w:lvlJc w:val="left"/>
      <w:pPr>
        <w:ind w:left="5760" w:hanging="360"/>
      </w:pPr>
      <w:rPr>
        <w:rFonts w:ascii="Courier New" w:hAnsi="Courier New" w:hint="default"/>
      </w:rPr>
    </w:lvl>
    <w:lvl w:ilvl="8" w:tplc="46EAED14">
      <w:start w:val="1"/>
      <w:numFmt w:val="bullet"/>
      <w:lvlText w:val=""/>
      <w:lvlJc w:val="left"/>
      <w:pPr>
        <w:ind w:left="6480" w:hanging="360"/>
      </w:pPr>
      <w:rPr>
        <w:rFonts w:ascii="Wingdings" w:hAnsi="Wingdings" w:hint="default"/>
      </w:rPr>
    </w:lvl>
  </w:abstractNum>
  <w:abstractNum w:abstractNumId="17" w15:restartNumberingAfterBreak="0">
    <w:nsid w:val="2DF41714"/>
    <w:multiLevelType w:val="hybridMultilevel"/>
    <w:tmpl w:val="FFFFFFFF"/>
    <w:lvl w:ilvl="0" w:tplc="0622B4C6">
      <w:start w:val="1"/>
      <w:numFmt w:val="bullet"/>
      <w:lvlText w:val="-"/>
      <w:lvlJc w:val="left"/>
      <w:pPr>
        <w:ind w:left="720" w:hanging="360"/>
      </w:pPr>
      <w:rPr>
        <w:rFonts w:ascii="Calibri" w:hAnsi="Calibri" w:hint="default"/>
      </w:rPr>
    </w:lvl>
    <w:lvl w:ilvl="1" w:tplc="B698720A">
      <w:start w:val="1"/>
      <w:numFmt w:val="bullet"/>
      <w:lvlText w:val="o"/>
      <w:lvlJc w:val="left"/>
      <w:pPr>
        <w:ind w:left="1440" w:hanging="360"/>
      </w:pPr>
      <w:rPr>
        <w:rFonts w:ascii="Courier New" w:hAnsi="Courier New" w:hint="default"/>
      </w:rPr>
    </w:lvl>
    <w:lvl w:ilvl="2" w:tplc="6B68D048">
      <w:start w:val="1"/>
      <w:numFmt w:val="bullet"/>
      <w:lvlText w:val=""/>
      <w:lvlJc w:val="left"/>
      <w:pPr>
        <w:ind w:left="2160" w:hanging="360"/>
      </w:pPr>
      <w:rPr>
        <w:rFonts w:ascii="Wingdings" w:hAnsi="Wingdings" w:hint="default"/>
      </w:rPr>
    </w:lvl>
    <w:lvl w:ilvl="3" w:tplc="DF568564">
      <w:start w:val="1"/>
      <w:numFmt w:val="bullet"/>
      <w:lvlText w:val=""/>
      <w:lvlJc w:val="left"/>
      <w:pPr>
        <w:ind w:left="2880" w:hanging="360"/>
      </w:pPr>
      <w:rPr>
        <w:rFonts w:ascii="Symbol" w:hAnsi="Symbol" w:hint="default"/>
      </w:rPr>
    </w:lvl>
    <w:lvl w:ilvl="4" w:tplc="BB0E9E64">
      <w:start w:val="1"/>
      <w:numFmt w:val="bullet"/>
      <w:lvlText w:val="o"/>
      <w:lvlJc w:val="left"/>
      <w:pPr>
        <w:ind w:left="3600" w:hanging="360"/>
      </w:pPr>
      <w:rPr>
        <w:rFonts w:ascii="Courier New" w:hAnsi="Courier New" w:hint="default"/>
      </w:rPr>
    </w:lvl>
    <w:lvl w:ilvl="5" w:tplc="DA8E16CA">
      <w:start w:val="1"/>
      <w:numFmt w:val="bullet"/>
      <w:lvlText w:val=""/>
      <w:lvlJc w:val="left"/>
      <w:pPr>
        <w:ind w:left="4320" w:hanging="360"/>
      </w:pPr>
      <w:rPr>
        <w:rFonts w:ascii="Wingdings" w:hAnsi="Wingdings" w:hint="default"/>
      </w:rPr>
    </w:lvl>
    <w:lvl w:ilvl="6" w:tplc="B0A6691C">
      <w:start w:val="1"/>
      <w:numFmt w:val="bullet"/>
      <w:lvlText w:val=""/>
      <w:lvlJc w:val="left"/>
      <w:pPr>
        <w:ind w:left="5040" w:hanging="360"/>
      </w:pPr>
      <w:rPr>
        <w:rFonts w:ascii="Symbol" w:hAnsi="Symbol" w:hint="default"/>
      </w:rPr>
    </w:lvl>
    <w:lvl w:ilvl="7" w:tplc="E4B0BA52">
      <w:start w:val="1"/>
      <w:numFmt w:val="bullet"/>
      <w:lvlText w:val="o"/>
      <w:lvlJc w:val="left"/>
      <w:pPr>
        <w:ind w:left="5760" w:hanging="360"/>
      </w:pPr>
      <w:rPr>
        <w:rFonts w:ascii="Courier New" w:hAnsi="Courier New" w:hint="default"/>
      </w:rPr>
    </w:lvl>
    <w:lvl w:ilvl="8" w:tplc="7CECFFE4">
      <w:start w:val="1"/>
      <w:numFmt w:val="bullet"/>
      <w:lvlText w:val=""/>
      <w:lvlJc w:val="left"/>
      <w:pPr>
        <w:ind w:left="6480" w:hanging="360"/>
      </w:pPr>
      <w:rPr>
        <w:rFonts w:ascii="Wingdings" w:hAnsi="Wingdings" w:hint="default"/>
      </w:rPr>
    </w:lvl>
  </w:abstractNum>
  <w:abstractNum w:abstractNumId="18" w15:restartNumberingAfterBreak="0">
    <w:nsid w:val="2EDA2DE2"/>
    <w:multiLevelType w:val="hybridMultilevel"/>
    <w:tmpl w:val="FFFFFFFF"/>
    <w:lvl w:ilvl="0" w:tplc="EE446140">
      <w:start w:val="1"/>
      <w:numFmt w:val="bullet"/>
      <w:lvlText w:val="-"/>
      <w:lvlJc w:val="left"/>
      <w:pPr>
        <w:ind w:left="720" w:hanging="360"/>
      </w:pPr>
      <w:rPr>
        <w:rFonts w:ascii="Calibri" w:hAnsi="Calibri" w:hint="default"/>
      </w:rPr>
    </w:lvl>
    <w:lvl w:ilvl="1" w:tplc="6B10E576">
      <w:start w:val="1"/>
      <w:numFmt w:val="bullet"/>
      <w:lvlText w:val="o"/>
      <w:lvlJc w:val="left"/>
      <w:pPr>
        <w:ind w:left="1440" w:hanging="360"/>
      </w:pPr>
      <w:rPr>
        <w:rFonts w:ascii="Courier New" w:hAnsi="Courier New" w:hint="default"/>
      </w:rPr>
    </w:lvl>
    <w:lvl w:ilvl="2" w:tplc="7F100B98">
      <w:start w:val="1"/>
      <w:numFmt w:val="bullet"/>
      <w:lvlText w:val=""/>
      <w:lvlJc w:val="left"/>
      <w:pPr>
        <w:ind w:left="2160" w:hanging="360"/>
      </w:pPr>
      <w:rPr>
        <w:rFonts w:ascii="Wingdings" w:hAnsi="Wingdings" w:hint="default"/>
      </w:rPr>
    </w:lvl>
    <w:lvl w:ilvl="3" w:tplc="39A038D2">
      <w:start w:val="1"/>
      <w:numFmt w:val="bullet"/>
      <w:lvlText w:val=""/>
      <w:lvlJc w:val="left"/>
      <w:pPr>
        <w:ind w:left="2880" w:hanging="360"/>
      </w:pPr>
      <w:rPr>
        <w:rFonts w:ascii="Symbol" w:hAnsi="Symbol" w:hint="default"/>
      </w:rPr>
    </w:lvl>
    <w:lvl w:ilvl="4" w:tplc="50F672E6">
      <w:start w:val="1"/>
      <w:numFmt w:val="bullet"/>
      <w:lvlText w:val="o"/>
      <w:lvlJc w:val="left"/>
      <w:pPr>
        <w:ind w:left="3600" w:hanging="360"/>
      </w:pPr>
      <w:rPr>
        <w:rFonts w:ascii="Courier New" w:hAnsi="Courier New" w:hint="default"/>
      </w:rPr>
    </w:lvl>
    <w:lvl w:ilvl="5" w:tplc="6A2EC7EC">
      <w:start w:val="1"/>
      <w:numFmt w:val="bullet"/>
      <w:lvlText w:val=""/>
      <w:lvlJc w:val="left"/>
      <w:pPr>
        <w:ind w:left="4320" w:hanging="360"/>
      </w:pPr>
      <w:rPr>
        <w:rFonts w:ascii="Wingdings" w:hAnsi="Wingdings" w:hint="default"/>
      </w:rPr>
    </w:lvl>
    <w:lvl w:ilvl="6" w:tplc="5802A876">
      <w:start w:val="1"/>
      <w:numFmt w:val="bullet"/>
      <w:lvlText w:val=""/>
      <w:lvlJc w:val="left"/>
      <w:pPr>
        <w:ind w:left="5040" w:hanging="360"/>
      </w:pPr>
      <w:rPr>
        <w:rFonts w:ascii="Symbol" w:hAnsi="Symbol" w:hint="default"/>
      </w:rPr>
    </w:lvl>
    <w:lvl w:ilvl="7" w:tplc="2858005E">
      <w:start w:val="1"/>
      <w:numFmt w:val="bullet"/>
      <w:lvlText w:val="o"/>
      <w:lvlJc w:val="left"/>
      <w:pPr>
        <w:ind w:left="5760" w:hanging="360"/>
      </w:pPr>
      <w:rPr>
        <w:rFonts w:ascii="Courier New" w:hAnsi="Courier New" w:hint="default"/>
      </w:rPr>
    </w:lvl>
    <w:lvl w:ilvl="8" w:tplc="86B0A540">
      <w:start w:val="1"/>
      <w:numFmt w:val="bullet"/>
      <w:lvlText w:val=""/>
      <w:lvlJc w:val="left"/>
      <w:pPr>
        <w:ind w:left="6480" w:hanging="360"/>
      </w:pPr>
      <w:rPr>
        <w:rFonts w:ascii="Wingdings" w:hAnsi="Wingdings" w:hint="default"/>
      </w:rPr>
    </w:lvl>
  </w:abstractNum>
  <w:abstractNum w:abstractNumId="19" w15:restartNumberingAfterBreak="0">
    <w:nsid w:val="32E65125"/>
    <w:multiLevelType w:val="hybridMultilevel"/>
    <w:tmpl w:val="FFFFFFFF"/>
    <w:lvl w:ilvl="0" w:tplc="65BEC34A">
      <w:start w:val="1"/>
      <w:numFmt w:val="bullet"/>
      <w:lvlText w:val="-"/>
      <w:lvlJc w:val="left"/>
      <w:pPr>
        <w:ind w:left="720" w:hanging="360"/>
      </w:pPr>
      <w:rPr>
        <w:rFonts w:ascii="Calibri" w:hAnsi="Calibri" w:hint="default"/>
      </w:rPr>
    </w:lvl>
    <w:lvl w:ilvl="1" w:tplc="6DC22FCE">
      <w:start w:val="1"/>
      <w:numFmt w:val="bullet"/>
      <w:lvlText w:val="o"/>
      <w:lvlJc w:val="left"/>
      <w:pPr>
        <w:ind w:left="1440" w:hanging="360"/>
      </w:pPr>
      <w:rPr>
        <w:rFonts w:ascii="Courier New" w:hAnsi="Courier New" w:hint="default"/>
      </w:rPr>
    </w:lvl>
    <w:lvl w:ilvl="2" w:tplc="508A4F04">
      <w:start w:val="1"/>
      <w:numFmt w:val="bullet"/>
      <w:lvlText w:val=""/>
      <w:lvlJc w:val="left"/>
      <w:pPr>
        <w:ind w:left="2160" w:hanging="360"/>
      </w:pPr>
      <w:rPr>
        <w:rFonts w:ascii="Wingdings" w:hAnsi="Wingdings" w:hint="default"/>
      </w:rPr>
    </w:lvl>
    <w:lvl w:ilvl="3" w:tplc="AE82421E">
      <w:start w:val="1"/>
      <w:numFmt w:val="bullet"/>
      <w:lvlText w:val=""/>
      <w:lvlJc w:val="left"/>
      <w:pPr>
        <w:ind w:left="2880" w:hanging="360"/>
      </w:pPr>
      <w:rPr>
        <w:rFonts w:ascii="Symbol" w:hAnsi="Symbol" w:hint="default"/>
      </w:rPr>
    </w:lvl>
    <w:lvl w:ilvl="4" w:tplc="F1CCD722">
      <w:start w:val="1"/>
      <w:numFmt w:val="bullet"/>
      <w:lvlText w:val="o"/>
      <w:lvlJc w:val="left"/>
      <w:pPr>
        <w:ind w:left="3600" w:hanging="360"/>
      </w:pPr>
      <w:rPr>
        <w:rFonts w:ascii="Courier New" w:hAnsi="Courier New" w:hint="default"/>
      </w:rPr>
    </w:lvl>
    <w:lvl w:ilvl="5" w:tplc="B0D0916A">
      <w:start w:val="1"/>
      <w:numFmt w:val="bullet"/>
      <w:lvlText w:val=""/>
      <w:lvlJc w:val="left"/>
      <w:pPr>
        <w:ind w:left="4320" w:hanging="360"/>
      </w:pPr>
      <w:rPr>
        <w:rFonts w:ascii="Wingdings" w:hAnsi="Wingdings" w:hint="default"/>
      </w:rPr>
    </w:lvl>
    <w:lvl w:ilvl="6" w:tplc="0D8E5346">
      <w:start w:val="1"/>
      <w:numFmt w:val="bullet"/>
      <w:lvlText w:val=""/>
      <w:lvlJc w:val="left"/>
      <w:pPr>
        <w:ind w:left="5040" w:hanging="360"/>
      </w:pPr>
      <w:rPr>
        <w:rFonts w:ascii="Symbol" w:hAnsi="Symbol" w:hint="default"/>
      </w:rPr>
    </w:lvl>
    <w:lvl w:ilvl="7" w:tplc="F982AC82">
      <w:start w:val="1"/>
      <w:numFmt w:val="bullet"/>
      <w:lvlText w:val="o"/>
      <w:lvlJc w:val="left"/>
      <w:pPr>
        <w:ind w:left="5760" w:hanging="360"/>
      </w:pPr>
      <w:rPr>
        <w:rFonts w:ascii="Courier New" w:hAnsi="Courier New" w:hint="default"/>
      </w:rPr>
    </w:lvl>
    <w:lvl w:ilvl="8" w:tplc="72360BA6">
      <w:start w:val="1"/>
      <w:numFmt w:val="bullet"/>
      <w:lvlText w:val=""/>
      <w:lvlJc w:val="left"/>
      <w:pPr>
        <w:ind w:left="6480" w:hanging="360"/>
      </w:pPr>
      <w:rPr>
        <w:rFonts w:ascii="Wingdings" w:hAnsi="Wingdings" w:hint="default"/>
      </w:rPr>
    </w:lvl>
  </w:abstractNum>
  <w:abstractNum w:abstractNumId="20" w15:restartNumberingAfterBreak="0">
    <w:nsid w:val="349E60DD"/>
    <w:multiLevelType w:val="hybridMultilevel"/>
    <w:tmpl w:val="FFFFFFFF"/>
    <w:lvl w:ilvl="0" w:tplc="A538F560">
      <w:start w:val="1"/>
      <w:numFmt w:val="bullet"/>
      <w:lvlText w:val="-"/>
      <w:lvlJc w:val="left"/>
      <w:pPr>
        <w:ind w:left="720" w:hanging="360"/>
      </w:pPr>
      <w:rPr>
        <w:rFonts w:ascii="Calibri" w:hAnsi="Calibri" w:hint="default"/>
      </w:rPr>
    </w:lvl>
    <w:lvl w:ilvl="1" w:tplc="EB689EC2">
      <w:start w:val="1"/>
      <w:numFmt w:val="bullet"/>
      <w:lvlText w:val="o"/>
      <w:lvlJc w:val="left"/>
      <w:pPr>
        <w:ind w:left="1440" w:hanging="360"/>
      </w:pPr>
      <w:rPr>
        <w:rFonts w:ascii="Courier New" w:hAnsi="Courier New" w:hint="default"/>
      </w:rPr>
    </w:lvl>
    <w:lvl w:ilvl="2" w:tplc="01A0C93E">
      <w:start w:val="1"/>
      <w:numFmt w:val="bullet"/>
      <w:lvlText w:val=""/>
      <w:lvlJc w:val="left"/>
      <w:pPr>
        <w:ind w:left="2160" w:hanging="360"/>
      </w:pPr>
      <w:rPr>
        <w:rFonts w:ascii="Wingdings" w:hAnsi="Wingdings" w:hint="default"/>
      </w:rPr>
    </w:lvl>
    <w:lvl w:ilvl="3" w:tplc="F3849ECA">
      <w:start w:val="1"/>
      <w:numFmt w:val="bullet"/>
      <w:lvlText w:val=""/>
      <w:lvlJc w:val="left"/>
      <w:pPr>
        <w:ind w:left="2880" w:hanging="360"/>
      </w:pPr>
      <w:rPr>
        <w:rFonts w:ascii="Symbol" w:hAnsi="Symbol" w:hint="default"/>
      </w:rPr>
    </w:lvl>
    <w:lvl w:ilvl="4" w:tplc="312E2446">
      <w:start w:val="1"/>
      <w:numFmt w:val="bullet"/>
      <w:lvlText w:val="o"/>
      <w:lvlJc w:val="left"/>
      <w:pPr>
        <w:ind w:left="3600" w:hanging="360"/>
      </w:pPr>
      <w:rPr>
        <w:rFonts w:ascii="Courier New" w:hAnsi="Courier New" w:hint="default"/>
      </w:rPr>
    </w:lvl>
    <w:lvl w:ilvl="5" w:tplc="F76E0152">
      <w:start w:val="1"/>
      <w:numFmt w:val="bullet"/>
      <w:lvlText w:val=""/>
      <w:lvlJc w:val="left"/>
      <w:pPr>
        <w:ind w:left="4320" w:hanging="360"/>
      </w:pPr>
      <w:rPr>
        <w:rFonts w:ascii="Wingdings" w:hAnsi="Wingdings" w:hint="default"/>
      </w:rPr>
    </w:lvl>
    <w:lvl w:ilvl="6" w:tplc="EC4256EC">
      <w:start w:val="1"/>
      <w:numFmt w:val="bullet"/>
      <w:lvlText w:val=""/>
      <w:lvlJc w:val="left"/>
      <w:pPr>
        <w:ind w:left="5040" w:hanging="360"/>
      </w:pPr>
      <w:rPr>
        <w:rFonts w:ascii="Symbol" w:hAnsi="Symbol" w:hint="default"/>
      </w:rPr>
    </w:lvl>
    <w:lvl w:ilvl="7" w:tplc="2C7CF764">
      <w:start w:val="1"/>
      <w:numFmt w:val="bullet"/>
      <w:lvlText w:val="o"/>
      <w:lvlJc w:val="left"/>
      <w:pPr>
        <w:ind w:left="5760" w:hanging="360"/>
      </w:pPr>
      <w:rPr>
        <w:rFonts w:ascii="Courier New" w:hAnsi="Courier New" w:hint="default"/>
      </w:rPr>
    </w:lvl>
    <w:lvl w:ilvl="8" w:tplc="77D0F154">
      <w:start w:val="1"/>
      <w:numFmt w:val="bullet"/>
      <w:lvlText w:val=""/>
      <w:lvlJc w:val="left"/>
      <w:pPr>
        <w:ind w:left="6480" w:hanging="360"/>
      </w:pPr>
      <w:rPr>
        <w:rFonts w:ascii="Wingdings" w:hAnsi="Wingdings" w:hint="default"/>
      </w:rPr>
    </w:lvl>
  </w:abstractNum>
  <w:abstractNum w:abstractNumId="21" w15:restartNumberingAfterBreak="0">
    <w:nsid w:val="34EC7FFE"/>
    <w:multiLevelType w:val="hybridMultilevel"/>
    <w:tmpl w:val="FFFFFFFF"/>
    <w:lvl w:ilvl="0" w:tplc="FE34D88C">
      <w:start w:val="1"/>
      <w:numFmt w:val="bullet"/>
      <w:lvlText w:val=""/>
      <w:lvlJc w:val="left"/>
      <w:pPr>
        <w:ind w:left="720" w:hanging="360"/>
      </w:pPr>
      <w:rPr>
        <w:rFonts w:ascii="Symbol" w:hAnsi="Symbol" w:hint="default"/>
      </w:rPr>
    </w:lvl>
    <w:lvl w:ilvl="1" w:tplc="35C083FC">
      <w:start w:val="1"/>
      <w:numFmt w:val="bullet"/>
      <w:lvlText w:val="o"/>
      <w:lvlJc w:val="left"/>
      <w:pPr>
        <w:ind w:left="1440" w:hanging="360"/>
      </w:pPr>
      <w:rPr>
        <w:rFonts w:ascii="Courier New" w:hAnsi="Courier New" w:hint="default"/>
      </w:rPr>
    </w:lvl>
    <w:lvl w:ilvl="2" w:tplc="D1F42378">
      <w:start w:val="1"/>
      <w:numFmt w:val="bullet"/>
      <w:lvlText w:val=""/>
      <w:lvlJc w:val="left"/>
      <w:pPr>
        <w:ind w:left="2160" w:hanging="360"/>
      </w:pPr>
      <w:rPr>
        <w:rFonts w:ascii="Wingdings" w:hAnsi="Wingdings" w:hint="default"/>
      </w:rPr>
    </w:lvl>
    <w:lvl w:ilvl="3" w:tplc="1900636E">
      <w:start w:val="1"/>
      <w:numFmt w:val="bullet"/>
      <w:lvlText w:val=""/>
      <w:lvlJc w:val="left"/>
      <w:pPr>
        <w:ind w:left="2880" w:hanging="360"/>
      </w:pPr>
      <w:rPr>
        <w:rFonts w:ascii="Symbol" w:hAnsi="Symbol" w:hint="default"/>
      </w:rPr>
    </w:lvl>
    <w:lvl w:ilvl="4" w:tplc="FE525B22">
      <w:start w:val="1"/>
      <w:numFmt w:val="bullet"/>
      <w:lvlText w:val="o"/>
      <w:lvlJc w:val="left"/>
      <w:pPr>
        <w:ind w:left="3600" w:hanging="360"/>
      </w:pPr>
      <w:rPr>
        <w:rFonts w:ascii="Courier New" w:hAnsi="Courier New" w:hint="default"/>
      </w:rPr>
    </w:lvl>
    <w:lvl w:ilvl="5" w:tplc="B15A3C30">
      <w:start w:val="1"/>
      <w:numFmt w:val="bullet"/>
      <w:lvlText w:val=""/>
      <w:lvlJc w:val="left"/>
      <w:pPr>
        <w:ind w:left="4320" w:hanging="360"/>
      </w:pPr>
      <w:rPr>
        <w:rFonts w:ascii="Wingdings" w:hAnsi="Wingdings" w:hint="default"/>
      </w:rPr>
    </w:lvl>
    <w:lvl w:ilvl="6" w:tplc="835E1CA6">
      <w:start w:val="1"/>
      <w:numFmt w:val="bullet"/>
      <w:lvlText w:val=""/>
      <w:lvlJc w:val="left"/>
      <w:pPr>
        <w:ind w:left="5040" w:hanging="360"/>
      </w:pPr>
      <w:rPr>
        <w:rFonts w:ascii="Symbol" w:hAnsi="Symbol" w:hint="default"/>
      </w:rPr>
    </w:lvl>
    <w:lvl w:ilvl="7" w:tplc="96E69ADA">
      <w:start w:val="1"/>
      <w:numFmt w:val="bullet"/>
      <w:lvlText w:val="o"/>
      <w:lvlJc w:val="left"/>
      <w:pPr>
        <w:ind w:left="5760" w:hanging="360"/>
      </w:pPr>
      <w:rPr>
        <w:rFonts w:ascii="Courier New" w:hAnsi="Courier New" w:hint="default"/>
      </w:rPr>
    </w:lvl>
    <w:lvl w:ilvl="8" w:tplc="310C0BE0">
      <w:start w:val="1"/>
      <w:numFmt w:val="bullet"/>
      <w:lvlText w:val=""/>
      <w:lvlJc w:val="left"/>
      <w:pPr>
        <w:ind w:left="6480" w:hanging="360"/>
      </w:pPr>
      <w:rPr>
        <w:rFonts w:ascii="Wingdings" w:hAnsi="Wingdings" w:hint="default"/>
      </w:rPr>
    </w:lvl>
  </w:abstractNum>
  <w:abstractNum w:abstractNumId="22" w15:restartNumberingAfterBreak="0">
    <w:nsid w:val="36CA1EB8"/>
    <w:multiLevelType w:val="hybridMultilevel"/>
    <w:tmpl w:val="68089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38595C04"/>
    <w:multiLevelType w:val="hybridMultilevel"/>
    <w:tmpl w:val="FFFFFFFF"/>
    <w:lvl w:ilvl="0" w:tplc="C05AD2BA">
      <w:start w:val="1"/>
      <w:numFmt w:val="bullet"/>
      <w:lvlText w:val="-"/>
      <w:lvlJc w:val="left"/>
      <w:pPr>
        <w:ind w:left="720" w:hanging="360"/>
      </w:pPr>
      <w:rPr>
        <w:rFonts w:ascii="Calibri" w:hAnsi="Calibri" w:hint="default"/>
      </w:rPr>
    </w:lvl>
    <w:lvl w:ilvl="1" w:tplc="A15A73FC">
      <w:start w:val="1"/>
      <w:numFmt w:val="bullet"/>
      <w:lvlText w:val="o"/>
      <w:lvlJc w:val="left"/>
      <w:pPr>
        <w:ind w:left="1440" w:hanging="360"/>
      </w:pPr>
      <w:rPr>
        <w:rFonts w:ascii="Courier New" w:hAnsi="Courier New" w:hint="default"/>
      </w:rPr>
    </w:lvl>
    <w:lvl w:ilvl="2" w:tplc="E7DEC522">
      <w:start w:val="1"/>
      <w:numFmt w:val="bullet"/>
      <w:lvlText w:val=""/>
      <w:lvlJc w:val="left"/>
      <w:pPr>
        <w:ind w:left="2160" w:hanging="360"/>
      </w:pPr>
      <w:rPr>
        <w:rFonts w:ascii="Wingdings" w:hAnsi="Wingdings" w:hint="default"/>
      </w:rPr>
    </w:lvl>
    <w:lvl w:ilvl="3" w:tplc="59DCCA92">
      <w:start w:val="1"/>
      <w:numFmt w:val="bullet"/>
      <w:lvlText w:val=""/>
      <w:lvlJc w:val="left"/>
      <w:pPr>
        <w:ind w:left="2880" w:hanging="360"/>
      </w:pPr>
      <w:rPr>
        <w:rFonts w:ascii="Symbol" w:hAnsi="Symbol" w:hint="default"/>
      </w:rPr>
    </w:lvl>
    <w:lvl w:ilvl="4" w:tplc="E15E7AA4">
      <w:start w:val="1"/>
      <w:numFmt w:val="bullet"/>
      <w:lvlText w:val="o"/>
      <w:lvlJc w:val="left"/>
      <w:pPr>
        <w:ind w:left="3600" w:hanging="360"/>
      </w:pPr>
      <w:rPr>
        <w:rFonts w:ascii="Courier New" w:hAnsi="Courier New" w:hint="default"/>
      </w:rPr>
    </w:lvl>
    <w:lvl w:ilvl="5" w:tplc="46861332">
      <w:start w:val="1"/>
      <w:numFmt w:val="bullet"/>
      <w:lvlText w:val=""/>
      <w:lvlJc w:val="left"/>
      <w:pPr>
        <w:ind w:left="4320" w:hanging="360"/>
      </w:pPr>
      <w:rPr>
        <w:rFonts w:ascii="Wingdings" w:hAnsi="Wingdings" w:hint="default"/>
      </w:rPr>
    </w:lvl>
    <w:lvl w:ilvl="6" w:tplc="D28AA530">
      <w:start w:val="1"/>
      <w:numFmt w:val="bullet"/>
      <w:lvlText w:val=""/>
      <w:lvlJc w:val="left"/>
      <w:pPr>
        <w:ind w:left="5040" w:hanging="360"/>
      </w:pPr>
      <w:rPr>
        <w:rFonts w:ascii="Symbol" w:hAnsi="Symbol" w:hint="default"/>
      </w:rPr>
    </w:lvl>
    <w:lvl w:ilvl="7" w:tplc="939C5654">
      <w:start w:val="1"/>
      <w:numFmt w:val="bullet"/>
      <w:lvlText w:val="o"/>
      <w:lvlJc w:val="left"/>
      <w:pPr>
        <w:ind w:left="5760" w:hanging="360"/>
      </w:pPr>
      <w:rPr>
        <w:rFonts w:ascii="Courier New" w:hAnsi="Courier New" w:hint="default"/>
      </w:rPr>
    </w:lvl>
    <w:lvl w:ilvl="8" w:tplc="27041C78">
      <w:start w:val="1"/>
      <w:numFmt w:val="bullet"/>
      <w:lvlText w:val=""/>
      <w:lvlJc w:val="left"/>
      <w:pPr>
        <w:ind w:left="6480" w:hanging="360"/>
      </w:pPr>
      <w:rPr>
        <w:rFonts w:ascii="Wingdings" w:hAnsi="Wingdings" w:hint="default"/>
      </w:rPr>
    </w:lvl>
  </w:abstractNum>
  <w:abstractNum w:abstractNumId="24" w15:restartNumberingAfterBreak="0">
    <w:nsid w:val="3A2C70FD"/>
    <w:multiLevelType w:val="hybridMultilevel"/>
    <w:tmpl w:val="F0FA670A"/>
    <w:lvl w:ilvl="0" w:tplc="452E5F5E">
      <w:start w:val="1"/>
      <w:numFmt w:val="bullet"/>
      <w:lvlText w:val="-"/>
      <w:lvlJc w:val="left"/>
      <w:pPr>
        <w:ind w:left="720" w:hanging="360"/>
      </w:pPr>
      <w:rPr>
        <w:rFonts w:ascii="Calibri" w:hAnsi="Calibri" w:hint="default"/>
      </w:rPr>
    </w:lvl>
    <w:lvl w:ilvl="1" w:tplc="16F8AD50">
      <w:start w:val="1"/>
      <w:numFmt w:val="bullet"/>
      <w:lvlText w:val="o"/>
      <w:lvlJc w:val="left"/>
      <w:pPr>
        <w:ind w:left="1440" w:hanging="360"/>
      </w:pPr>
      <w:rPr>
        <w:rFonts w:ascii="Courier New" w:hAnsi="Courier New" w:hint="default"/>
      </w:rPr>
    </w:lvl>
    <w:lvl w:ilvl="2" w:tplc="67EA004E">
      <w:start w:val="1"/>
      <w:numFmt w:val="bullet"/>
      <w:lvlText w:val=""/>
      <w:lvlJc w:val="left"/>
      <w:pPr>
        <w:ind w:left="2160" w:hanging="360"/>
      </w:pPr>
      <w:rPr>
        <w:rFonts w:ascii="Wingdings" w:hAnsi="Wingdings" w:hint="default"/>
      </w:rPr>
    </w:lvl>
    <w:lvl w:ilvl="3" w:tplc="0DEEC888">
      <w:start w:val="1"/>
      <w:numFmt w:val="bullet"/>
      <w:lvlText w:val=""/>
      <w:lvlJc w:val="left"/>
      <w:pPr>
        <w:ind w:left="2880" w:hanging="360"/>
      </w:pPr>
      <w:rPr>
        <w:rFonts w:ascii="Symbol" w:hAnsi="Symbol" w:hint="default"/>
      </w:rPr>
    </w:lvl>
    <w:lvl w:ilvl="4" w:tplc="97B8FA4E">
      <w:start w:val="1"/>
      <w:numFmt w:val="bullet"/>
      <w:lvlText w:val="o"/>
      <w:lvlJc w:val="left"/>
      <w:pPr>
        <w:ind w:left="3600" w:hanging="360"/>
      </w:pPr>
      <w:rPr>
        <w:rFonts w:ascii="Courier New" w:hAnsi="Courier New" w:hint="default"/>
      </w:rPr>
    </w:lvl>
    <w:lvl w:ilvl="5" w:tplc="1FD0CBCC">
      <w:start w:val="1"/>
      <w:numFmt w:val="bullet"/>
      <w:lvlText w:val=""/>
      <w:lvlJc w:val="left"/>
      <w:pPr>
        <w:ind w:left="4320" w:hanging="360"/>
      </w:pPr>
      <w:rPr>
        <w:rFonts w:ascii="Wingdings" w:hAnsi="Wingdings" w:hint="default"/>
      </w:rPr>
    </w:lvl>
    <w:lvl w:ilvl="6" w:tplc="C964B334">
      <w:start w:val="1"/>
      <w:numFmt w:val="bullet"/>
      <w:lvlText w:val=""/>
      <w:lvlJc w:val="left"/>
      <w:pPr>
        <w:ind w:left="5040" w:hanging="360"/>
      </w:pPr>
      <w:rPr>
        <w:rFonts w:ascii="Symbol" w:hAnsi="Symbol" w:hint="default"/>
      </w:rPr>
    </w:lvl>
    <w:lvl w:ilvl="7" w:tplc="7EAE48C8">
      <w:start w:val="1"/>
      <w:numFmt w:val="bullet"/>
      <w:lvlText w:val="o"/>
      <w:lvlJc w:val="left"/>
      <w:pPr>
        <w:ind w:left="5760" w:hanging="360"/>
      </w:pPr>
      <w:rPr>
        <w:rFonts w:ascii="Courier New" w:hAnsi="Courier New" w:hint="default"/>
      </w:rPr>
    </w:lvl>
    <w:lvl w:ilvl="8" w:tplc="7376FC2C">
      <w:start w:val="1"/>
      <w:numFmt w:val="bullet"/>
      <w:lvlText w:val=""/>
      <w:lvlJc w:val="left"/>
      <w:pPr>
        <w:ind w:left="6480" w:hanging="360"/>
      </w:pPr>
      <w:rPr>
        <w:rFonts w:ascii="Wingdings" w:hAnsi="Wingdings" w:hint="default"/>
      </w:rPr>
    </w:lvl>
  </w:abstractNum>
  <w:abstractNum w:abstractNumId="25" w15:restartNumberingAfterBreak="0">
    <w:nsid w:val="3D633D1C"/>
    <w:multiLevelType w:val="hybridMultilevel"/>
    <w:tmpl w:val="FFFFFFFF"/>
    <w:lvl w:ilvl="0" w:tplc="476A2E5E">
      <w:start w:val="1"/>
      <w:numFmt w:val="bullet"/>
      <w:lvlText w:val="-"/>
      <w:lvlJc w:val="left"/>
      <w:pPr>
        <w:ind w:left="720" w:hanging="360"/>
      </w:pPr>
      <w:rPr>
        <w:rFonts w:ascii="Calibri" w:hAnsi="Calibri" w:hint="default"/>
      </w:rPr>
    </w:lvl>
    <w:lvl w:ilvl="1" w:tplc="40E61FDA">
      <w:start w:val="1"/>
      <w:numFmt w:val="bullet"/>
      <w:lvlText w:val="o"/>
      <w:lvlJc w:val="left"/>
      <w:pPr>
        <w:ind w:left="1440" w:hanging="360"/>
      </w:pPr>
      <w:rPr>
        <w:rFonts w:ascii="Courier New" w:hAnsi="Courier New" w:hint="default"/>
      </w:rPr>
    </w:lvl>
    <w:lvl w:ilvl="2" w:tplc="65ACF07E">
      <w:start w:val="1"/>
      <w:numFmt w:val="bullet"/>
      <w:lvlText w:val=""/>
      <w:lvlJc w:val="left"/>
      <w:pPr>
        <w:ind w:left="2160" w:hanging="360"/>
      </w:pPr>
      <w:rPr>
        <w:rFonts w:ascii="Wingdings" w:hAnsi="Wingdings" w:hint="default"/>
      </w:rPr>
    </w:lvl>
    <w:lvl w:ilvl="3" w:tplc="D618D8BC">
      <w:start w:val="1"/>
      <w:numFmt w:val="bullet"/>
      <w:lvlText w:val=""/>
      <w:lvlJc w:val="left"/>
      <w:pPr>
        <w:ind w:left="2880" w:hanging="360"/>
      </w:pPr>
      <w:rPr>
        <w:rFonts w:ascii="Symbol" w:hAnsi="Symbol" w:hint="default"/>
      </w:rPr>
    </w:lvl>
    <w:lvl w:ilvl="4" w:tplc="4E6288FE">
      <w:start w:val="1"/>
      <w:numFmt w:val="bullet"/>
      <w:lvlText w:val="o"/>
      <w:lvlJc w:val="left"/>
      <w:pPr>
        <w:ind w:left="3600" w:hanging="360"/>
      </w:pPr>
      <w:rPr>
        <w:rFonts w:ascii="Courier New" w:hAnsi="Courier New" w:hint="default"/>
      </w:rPr>
    </w:lvl>
    <w:lvl w:ilvl="5" w:tplc="E7C05DCA">
      <w:start w:val="1"/>
      <w:numFmt w:val="bullet"/>
      <w:lvlText w:val=""/>
      <w:lvlJc w:val="left"/>
      <w:pPr>
        <w:ind w:left="4320" w:hanging="360"/>
      </w:pPr>
      <w:rPr>
        <w:rFonts w:ascii="Wingdings" w:hAnsi="Wingdings" w:hint="default"/>
      </w:rPr>
    </w:lvl>
    <w:lvl w:ilvl="6" w:tplc="AC40943C">
      <w:start w:val="1"/>
      <w:numFmt w:val="bullet"/>
      <w:lvlText w:val=""/>
      <w:lvlJc w:val="left"/>
      <w:pPr>
        <w:ind w:left="5040" w:hanging="360"/>
      </w:pPr>
      <w:rPr>
        <w:rFonts w:ascii="Symbol" w:hAnsi="Symbol" w:hint="default"/>
      </w:rPr>
    </w:lvl>
    <w:lvl w:ilvl="7" w:tplc="4544A478">
      <w:start w:val="1"/>
      <w:numFmt w:val="bullet"/>
      <w:lvlText w:val="o"/>
      <w:lvlJc w:val="left"/>
      <w:pPr>
        <w:ind w:left="5760" w:hanging="360"/>
      </w:pPr>
      <w:rPr>
        <w:rFonts w:ascii="Courier New" w:hAnsi="Courier New" w:hint="default"/>
      </w:rPr>
    </w:lvl>
    <w:lvl w:ilvl="8" w:tplc="3EA22978">
      <w:start w:val="1"/>
      <w:numFmt w:val="bullet"/>
      <w:lvlText w:val=""/>
      <w:lvlJc w:val="left"/>
      <w:pPr>
        <w:ind w:left="6480" w:hanging="360"/>
      </w:pPr>
      <w:rPr>
        <w:rFonts w:ascii="Wingdings" w:hAnsi="Wingdings" w:hint="default"/>
      </w:rPr>
    </w:lvl>
  </w:abstractNum>
  <w:abstractNum w:abstractNumId="26" w15:restartNumberingAfterBreak="0">
    <w:nsid w:val="435C75F8"/>
    <w:multiLevelType w:val="hybridMultilevel"/>
    <w:tmpl w:val="FFFFFFFF"/>
    <w:lvl w:ilvl="0" w:tplc="047692DC">
      <w:start w:val="1"/>
      <w:numFmt w:val="decimal"/>
      <w:lvlText w:val="%1."/>
      <w:lvlJc w:val="left"/>
      <w:pPr>
        <w:ind w:left="720" w:hanging="360"/>
      </w:pPr>
    </w:lvl>
    <w:lvl w:ilvl="1" w:tplc="7576A798">
      <w:start w:val="1"/>
      <w:numFmt w:val="lowerLetter"/>
      <w:lvlText w:val="%2."/>
      <w:lvlJc w:val="left"/>
      <w:pPr>
        <w:ind w:left="1440" w:hanging="360"/>
      </w:pPr>
    </w:lvl>
    <w:lvl w:ilvl="2" w:tplc="EB62ADB0">
      <w:start w:val="1"/>
      <w:numFmt w:val="lowerRoman"/>
      <w:lvlText w:val="%3."/>
      <w:lvlJc w:val="right"/>
      <w:pPr>
        <w:ind w:left="2160" w:hanging="180"/>
      </w:pPr>
    </w:lvl>
    <w:lvl w:ilvl="3" w:tplc="C02606E4">
      <w:start w:val="1"/>
      <w:numFmt w:val="decimal"/>
      <w:lvlText w:val="%4."/>
      <w:lvlJc w:val="left"/>
      <w:pPr>
        <w:ind w:left="2880" w:hanging="360"/>
      </w:pPr>
    </w:lvl>
    <w:lvl w:ilvl="4" w:tplc="C4126104">
      <w:start w:val="1"/>
      <w:numFmt w:val="lowerLetter"/>
      <w:lvlText w:val="%5."/>
      <w:lvlJc w:val="left"/>
      <w:pPr>
        <w:ind w:left="3600" w:hanging="360"/>
      </w:pPr>
    </w:lvl>
    <w:lvl w:ilvl="5" w:tplc="614ABD6E">
      <w:start w:val="1"/>
      <w:numFmt w:val="lowerRoman"/>
      <w:lvlText w:val="%6."/>
      <w:lvlJc w:val="right"/>
      <w:pPr>
        <w:ind w:left="4320" w:hanging="180"/>
      </w:pPr>
    </w:lvl>
    <w:lvl w:ilvl="6" w:tplc="BF942A68">
      <w:start w:val="1"/>
      <w:numFmt w:val="decimal"/>
      <w:lvlText w:val="%7."/>
      <w:lvlJc w:val="left"/>
      <w:pPr>
        <w:ind w:left="5040" w:hanging="360"/>
      </w:pPr>
    </w:lvl>
    <w:lvl w:ilvl="7" w:tplc="31C810C6">
      <w:start w:val="1"/>
      <w:numFmt w:val="lowerLetter"/>
      <w:lvlText w:val="%8."/>
      <w:lvlJc w:val="left"/>
      <w:pPr>
        <w:ind w:left="5760" w:hanging="360"/>
      </w:pPr>
    </w:lvl>
    <w:lvl w:ilvl="8" w:tplc="E7149C6A">
      <w:start w:val="1"/>
      <w:numFmt w:val="lowerRoman"/>
      <w:lvlText w:val="%9."/>
      <w:lvlJc w:val="right"/>
      <w:pPr>
        <w:ind w:left="6480" w:hanging="180"/>
      </w:pPr>
    </w:lvl>
  </w:abstractNum>
  <w:abstractNum w:abstractNumId="27" w15:restartNumberingAfterBreak="0">
    <w:nsid w:val="439E46BC"/>
    <w:multiLevelType w:val="hybridMultilevel"/>
    <w:tmpl w:val="DA742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94E7462"/>
    <w:multiLevelType w:val="hybridMultilevel"/>
    <w:tmpl w:val="DA742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9E80330"/>
    <w:multiLevelType w:val="hybridMultilevel"/>
    <w:tmpl w:val="FFFFFFFF"/>
    <w:lvl w:ilvl="0" w:tplc="EB780610">
      <w:start w:val="1"/>
      <w:numFmt w:val="bullet"/>
      <w:lvlText w:val="-"/>
      <w:lvlJc w:val="left"/>
      <w:pPr>
        <w:ind w:left="720" w:hanging="360"/>
      </w:pPr>
      <w:rPr>
        <w:rFonts w:ascii="Calibri" w:hAnsi="Calibri" w:hint="default"/>
      </w:rPr>
    </w:lvl>
    <w:lvl w:ilvl="1" w:tplc="E4A4185A">
      <w:start w:val="1"/>
      <w:numFmt w:val="bullet"/>
      <w:lvlText w:val="o"/>
      <w:lvlJc w:val="left"/>
      <w:pPr>
        <w:ind w:left="1440" w:hanging="360"/>
      </w:pPr>
      <w:rPr>
        <w:rFonts w:ascii="Courier New" w:hAnsi="Courier New" w:hint="default"/>
      </w:rPr>
    </w:lvl>
    <w:lvl w:ilvl="2" w:tplc="B576E4DC">
      <w:start w:val="1"/>
      <w:numFmt w:val="bullet"/>
      <w:lvlText w:val=""/>
      <w:lvlJc w:val="left"/>
      <w:pPr>
        <w:ind w:left="2160" w:hanging="360"/>
      </w:pPr>
      <w:rPr>
        <w:rFonts w:ascii="Wingdings" w:hAnsi="Wingdings" w:hint="default"/>
      </w:rPr>
    </w:lvl>
    <w:lvl w:ilvl="3" w:tplc="90C66CAA">
      <w:start w:val="1"/>
      <w:numFmt w:val="bullet"/>
      <w:lvlText w:val=""/>
      <w:lvlJc w:val="left"/>
      <w:pPr>
        <w:ind w:left="2880" w:hanging="360"/>
      </w:pPr>
      <w:rPr>
        <w:rFonts w:ascii="Symbol" w:hAnsi="Symbol" w:hint="default"/>
      </w:rPr>
    </w:lvl>
    <w:lvl w:ilvl="4" w:tplc="1E527014">
      <w:start w:val="1"/>
      <w:numFmt w:val="bullet"/>
      <w:lvlText w:val="o"/>
      <w:lvlJc w:val="left"/>
      <w:pPr>
        <w:ind w:left="3600" w:hanging="360"/>
      </w:pPr>
      <w:rPr>
        <w:rFonts w:ascii="Courier New" w:hAnsi="Courier New" w:hint="default"/>
      </w:rPr>
    </w:lvl>
    <w:lvl w:ilvl="5" w:tplc="364A3EF4">
      <w:start w:val="1"/>
      <w:numFmt w:val="bullet"/>
      <w:lvlText w:val=""/>
      <w:lvlJc w:val="left"/>
      <w:pPr>
        <w:ind w:left="4320" w:hanging="360"/>
      </w:pPr>
      <w:rPr>
        <w:rFonts w:ascii="Wingdings" w:hAnsi="Wingdings" w:hint="default"/>
      </w:rPr>
    </w:lvl>
    <w:lvl w:ilvl="6" w:tplc="724ADEEA">
      <w:start w:val="1"/>
      <w:numFmt w:val="bullet"/>
      <w:lvlText w:val=""/>
      <w:lvlJc w:val="left"/>
      <w:pPr>
        <w:ind w:left="5040" w:hanging="360"/>
      </w:pPr>
      <w:rPr>
        <w:rFonts w:ascii="Symbol" w:hAnsi="Symbol" w:hint="default"/>
      </w:rPr>
    </w:lvl>
    <w:lvl w:ilvl="7" w:tplc="36747B5A">
      <w:start w:val="1"/>
      <w:numFmt w:val="bullet"/>
      <w:lvlText w:val="o"/>
      <w:lvlJc w:val="left"/>
      <w:pPr>
        <w:ind w:left="5760" w:hanging="360"/>
      </w:pPr>
      <w:rPr>
        <w:rFonts w:ascii="Courier New" w:hAnsi="Courier New" w:hint="default"/>
      </w:rPr>
    </w:lvl>
    <w:lvl w:ilvl="8" w:tplc="8B32A866">
      <w:start w:val="1"/>
      <w:numFmt w:val="bullet"/>
      <w:lvlText w:val=""/>
      <w:lvlJc w:val="left"/>
      <w:pPr>
        <w:ind w:left="6480" w:hanging="360"/>
      </w:pPr>
      <w:rPr>
        <w:rFonts w:ascii="Wingdings" w:hAnsi="Wingdings" w:hint="default"/>
      </w:rPr>
    </w:lvl>
  </w:abstractNum>
  <w:abstractNum w:abstractNumId="30" w15:restartNumberingAfterBreak="0">
    <w:nsid w:val="4A3F21F5"/>
    <w:multiLevelType w:val="hybridMultilevel"/>
    <w:tmpl w:val="EA681FBA"/>
    <w:lvl w:ilvl="0" w:tplc="84E4A8A8">
      <w:start w:val="1"/>
      <w:numFmt w:val="bullet"/>
      <w:lvlText w:val="-"/>
      <w:lvlJc w:val="left"/>
      <w:pPr>
        <w:ind w:left="720" w:hanging="360"/>
      </w:pPr>
      <w:rPr>
        <w:rFonts w:ascii="Calibri" w:hAnsi="Calibri" w:hint="default"/>
      </w:rPr>
    </w:lvl>
    <w:lvl w:ilvl="1" w:tplc="BF327F36">
      <w:start w:val="1"/>
      <w:numFmt w:val="bullet"/>
      <w:lvlText w:val="o"/>
      <w:lvlJc w:val="left"/>
      <w:pPr>
        <w:ind w:left="1440" w:hanging="360"/>
      </w:pPr>
      <w:rPr>
        <w:rFonts w:ascii="Courier New" w:hAnsi="Courier New" w:hint="default"/>
      </w:rPr>
    </w:lvl>
    <w:lvl w:ilvl="2" w:tplc="AF3CFDA6">
      <w:start w:val="1"/>
      <w:numFmt w:val="bullet"/>
      <w:lvlText w:val=""/>
      <w:lvlJc w:val="left"/>
      <w:pPr>
        <w:ind w:left="2160" w:hanging="360"/>
      </w:pPr>
      <w:rPr>
        <w:rFonts w:ascii="Wingdings" w:hAnsi="Wingdings" w:hint="default"/>
      </w:rPr>
    </w:lvl>
    <w:lvl w:ilvl="3" w:tplc="96468386">
      <w:start w:val="1"/>
      <w:numFmt w:val="bullet"/>
      <w:lvlText w:val=""/>
      <w:lvlJc w:val="left"/>
      <w:pPr>
        <w:ind w:left="2880" w:hanging="360"/>
      </w:pPr>
      <w:rPr>
        <w:rFonts w:ascii="Symbol" w:hAnsi="Symbol" w:hint="default"/>
      </w:rPr>
    </w:lvl>
    <w:lvl w:ilvl="4" w:tplc="20EC89E0">
      <w:start w:val="1"/>
      <w:numFmt w:val="bullet"/>
      <w:lvlText w:val="o"/>
      <w:lvlJc w:val="left"/>
      <w:pPr>
        <w:ind w:left="3600" w:hanging="360"/>
      </w:pPr>
      <w:rPr>
        <w:rFonts w:ascii="Courier New" w:hAnsi="Courier New" w:hint="default"/>
      </w:rPr>
    </w:lvl>
    <w:lvl w:ilvl="5" w:tplc="DDA6CAD4">
      <w:start w:val="1"/>
      <w:numFmt w:val="bullet"/>
      <w:lvlText w:val=""/>
      <w:lvlJc w:val="left"/>
      <w:pPr>
        <w:ind w:left="4320" w:hanging="360"/>
      </w:pPr>
      <w:rPr>
        <w:rFonts w:ascii="Wingdings" w:hAnsi="Wingdings" w:hint="default"/>
      </w:rPr>
    </w:lvl>
    <w:lvl w:ilvl="6" w:tplc="E1D40064">
      <w:start w:val="1"/>
      <w:numFmt w:val="bullet"/>
      <w:lvlText w:val=""/>
      <w:lvlJc w:val="left"/>
      <w:pPr>
        <w:ind w:left="5040" w:hanging="360"/>
      </w:pPr>
      <w:rPr>
        <w:rFonts w:ascii="Symbol" w:hAnsi="Symbol" w:hint="default"/>
      </w:rPr>
    </w:lvl>
    <w:lvl w:ilvl="7" w:tplc="6C50BC1C">
      <w:start w:val="1"/>
      <w:numFmt w:val="bullet"/>
      <w:lvlText w:val="o"/>
      <w:lvlJc w:val="left"/>
      <w:pPr>
        <w:ind w:left="5760" w:hanging="360"/>
      </w:pPr>
      <w:rPr>
        <w:rFonts w:ascii="Courier New" w:hAnsi="Courier New" w:hint="default"/>
      </w:rPr>
    </w:lvl>
    <w:lvl w:ilvl="8" w:tplc="FFA61AE0">
      <w:start w:val="1"/>
      <w:numFmt w:val="bullet"/>
      <w:lvlText w:val=""/>
      <w:lvlJc w:val="left"/>
      <w:pPr>
        <w:ind w:left="6480" w:hanging="360"/>
      </w:pPr>
      <w:rPr>
        <w:rFonts w:ascii="Wingdings" w:hAnsi="Wingdings" w:hint="default"/>
      </w:rPr>
    </w:lvl>
  </w:abstractNum>
  <w:abstractNum w:abstractNumId="31" w15:restartNumberingAfterBreak="0">
    <w:nsid w:val="50E1027A"/>
    <w:multiLevelType w:val="hybridMultilevel"/>
    <w:tmpl w:val="FFFFFFFF"/>
    <w:lvl w:ilvl="0" w:tplc="4FF4957C">
      <w:start w:val="1"/>
      <w:numFmt w:val="bullet"/>
      <w:lvlText w:val="-"/>
      <w:lvlJc w:val="left"/>
      <w:pPr>
        <w:ind w:left="720" w:hanging="360"/>
      </w:pPr>
      <w:rPr>
        <w:rFonts w:ascii="Calibri" w:hAnsi="Calibri" w:hint="default"/>
      </w:rPr>
    </w:lvl>
    <w:lvl w:ilvl="1" w:tplc="3BA82AB8">
      <w:start w:val="1"/>
      <w:numFmt w:val="bullet"/>
      <w:lvlText w:val="o"/>
      <w:lvlJc w:val="left"/>
      <w:pPr>
        <w:ind w:left="1440" w:hanging="360"/>
      </w:pPr>
      <w:rPr>
        <w:rFonts w:ascii="Courier New" w:hAnsi="Courier New" w:hint="default"/>
      </w:rPr>
    </w:lvl>
    <w:lvl w:ilvl="2" w:tplc="3E047E10">
      <w:start w:val="1"/>
      <w:numFmt w:val="bullet"/>
      <w:lvlText w:val=""/>
      <w:lvlJc w:val="left"/>
      <w:pPr>
        <w:ind w:left="2160" w:hanging="360"/>
      </w:pPr>
      <w:rPr>
        <w:rFonts w:ascii="Wingdings" w:hAnsi="Wingdings" w:hint="default"/>
      </w:rPr>
    </w:lvl>
    <w:lvl w:ilvl="3" w:tplc="B7D870EC">
      <w:start w:val="1"/>
      <w:numFmt w:val="bullet"/>
      <w:lvlText w:val=""/>
      <w:lvlJc w:val="left"/>
      <w:pPr>
        <w:ind w:left="2880" w:hanging="360"/>
      </w:pPr>
      <w:rPr>
        <w:rFonts w:ascii="Symbol" w:hAnsi="Symbol" w:hint="default"/>
      </w:rPr>
    </w:lvl>
    <w:lvl w:ilvl="4" w:tplc="9FEA8028">
      <w:start w:val="1"/>
      <w:numFmt w:val="bullet"/>
      <w:lvlText w:val="o"/>
      <w:lvlJc w:val="left"/>
      <w:pPr>
        <w:ind w:left="3600" w:hanging="360"/>
      </w:pPr>
      <w:rPr>
        <w:rFonts w:ascii="Courier New" w:hAnsi="Courier New" w:hint="default"/>
      </w:rPr>
    </w:lvl>
    <w:lvl w:ilvl="5" w:tplc="0B0E61B6">
      <w:start w:val="1"/>
      <w:numFmt w:val="bullet"/>
      <w:lvlText w:val=""/>
      <w:lvlJc w:val="left"/>
      <w:pPr>
        <w:ind w:left="4320" w:hanging="360"/>
      </w:pPr>
      <w:rPr>
        <w:rFonts w:ascii="Wingdings" w:hAnsi="Wingdings" w:hint="default"/>
      </w:rPr>
    </w:lvl>
    <w:lvl w:ilvl="6" w:tplc="EFF2AC7A">
      <w:start w:val="1"/>
      <w:numFmt w:val="bullet"/>
      <w:lvlText w:val=""/>
      <w:lvlJc w:val="left"/>
      <w:pPr>
        <w:ind w:left="5040" w:hanging="360"/>
      </w:pPr>
      <w:rPr>
        <w:rFonts w:ascii="Symbol" w:hAnsi="Symbol" w:hint="default"/>
      </w:rPr>
    </w:lvl>
    <w:lvl w:ilvl="7" w:tplc="503440A8">
      <w:start w:val="1"/>
      <w:numFmt w:val="bullet"/>
      <w:lvlText w:val="o"/>
      <w:lvlJc w:val="left"/>
      <w:pPr>
        <w:ind w:left="5760" w:hanging="360"/>
      </w:pPr>
      <w:rPr>
        <w:rFonts w:ascii="Courier New" w:hAnsi="Courier New" w:hint="default"/>
      </w:rPr>
    </w:lvl>
    <w:lvl w:ilvl="8" w:tplc="F8706526">
      <w:start w:val="1"/>
      <w:numFmt w:val="bullet"/>
      <w:lvlText w:val=""/>
      <w:lvlJc w:val="left"/>
      <w:pPr>
        <w:ind w:left="6480" w:hanging="360"/>
      </w:pPr>
      <w:rPr>
        <w:rFonts w:ascii="Wingdings" w:hAnsi="Wingdings" w:hint="default"/>
      </w:rPr>
    </w:lvl>
  </w:abstractNum>
  <w:abstractNum w:abstractNumId="32" w15:restartNumberingAfterBreak="0">
    <w:nsid w:val="51A86D8F"/>
    <w:multiLevelType w:val="hybridMultilevel"/>
    <w:tmpl w:val="FFFFFFFF"/>
    <w:lvl w:ilvl="0" w:tplc="8ABA943A">
      <w:start w:val="1"/>
      <w:numFmt w:val="bullet"/>
      <w:lvlText w:val="-"/>
      <w:lvlJc w:val="left"/>
      <w:pPr>
        <w:ind w:left="720" w:hanging="360"/>
      </w:pPr>
      <w:rPr>
        <w:rFonts w:ascii="Calibri" w:hAnsi="Calibri" w:hint="default"/>
      </w:rPr>
    </w:lvl>
    <w:lvl w:ilvl="1" w:tplc="EC064E3A">
      <w:start w:val="1"/>
      <w:numFmt w:val="bullet"/>
      <w:lvlText w:val="o"/>
      <w:lvlJc w:val="left"/>
      <w:pPr>
        <w:ind w:left="1440" w:hanging="360"/>
      </w:pPr>
      <w:rPr>
        <w:rFonts w:ascii="Courier New" w:hAnsi="Courier New" w:hint="default"/>
      </w:rPr>
    </w:lvl>
    <w:lvl w:ilvl="2" w:tplc="57D4C8EA">
      <w:start w:val="1"/>
      <w:numFmt w:val="bullet"/>
      <w:lvlText w:val=""/>
      <w:lvlJc w:val="left"/>
      <w:pPr>
        <w:ind w:left="2160" w:hanging="360"/>
      </w:pPr>
      <w:rPr>
        <w:rFonts w:ascii="Wingdings" w:hAnsi="Wingdings" w:hint="default"/>
      </w:rPr>
    </w:lvl>
    <w:lvl w:ilvl="3" w:tplc="322AE954">
      <w:start w:val="1"/>
      <w:numFmt w:val="bullet"/>
      <w:lvlText w:val=""/>
      <w:lvlJc w:val="left"/>
      <w:pPr>
        <w:ind w:left="2880" w:hanging="360"/>
      </w:pPr>
      <w:rPr>
        <w:rFonts w:ascii="Symbol" w:hAnsi="Symbol" w:hint="default"/>
      </w:rPr>
    </w:lvl>
    <w:lvl w:ilvl="4" w:tplc="D194D5E8">
      <w:start w:val="1"/>
      <w:numFmt w:val="bullet"/>
      <w:lvlText w:val="o"/>
      <w:lvlJc w:val="left"/>
      <w:pPr>
        <w:ind w:left="3600" w:hanging="360"/>
      </w:pPr>
      <w:rPr>
        <w:rFonts w:ascii="Courier New" w:hAnsi="Courier New" w:hint="default"/>
      </w:rPr>
    </w:lvl>
    <w:lvl w:ilvl="5" w:tplc="B8F63AC0">
      <w:start w:val="1"/>
      <w:numFmt w:val="bullet"/>
      <w:lvlText w:val=""/>
      <w:lvlJc w:val="left"/>
      <w:pPr>
        <w:ind w:left="4320" w:hanging="360"/>
      </w:pPr>
      <w:rPr>
        <w:rFonts w:ascii="Wingdings" w:hAnsi="Wingdings" w:hint="default"/>
      </w:rPr>
    </w:lvl>
    <w:lvl w:ilvl="6" w:tplc="5944E360">
      <w:start w:val="1"/>
      <w:numFmt w:val="bullet"/>
      <w:lvlText w:val=""/>
      <w:lvlJc w:val="left"/>
      <w:pPr>
        <w:ind w:left="5040" w:hanging="360"/>
      </w:pPr>
      <w:rPr>
        <w:rFonts w:ascii="Symbol" w:hAnsi="Symbol" w:hint="default"/>
      </w:rPr>
    </w:lvl>
    <w:lvl w:ilvl="7" w:tplc="74D8FFB8">
      <w:start w:val="1"/>
      <w:numFmt w:val="bullet"/>
      <w:lvlText w:val="o"/>
      <w:lvlJc w:val="left"/>
      <w:pPr>
        <w:ind w:left="5760" w:hanging="360"/>
      </w:pPr>
      <w:rPr>
        <w:rFonts w:ascii="Courier New" w:hAnsi="Courier New" w:hint="default"/>
      </w:rPr>
    </w:lvl>
    <w:lvl w:ilvl="8" w:tplc="BD645958">
      <w:start w:val="1"/>
      <w:numFmt w:val="bullet"/>
      <w:lvlText w:val=""/>
      <w:lvlJc w:val="left"/>
      <w:pPr>
        <w:ind w:left="6480" w:hanging="360"/>
      </w:pPr>
      <w:rPr>
        <w:rFonts w:ascii="Wingdings" w:hAnsi="Wingdings" w:hint="default"/>
      </w:rPr>
    </w:lvl>
  </w:abstractNum>
  <w:abstractNum w:abstractNumId="33" w15:restartNumberingAfterBreak="0">
    <w:nsid w:val="562E7156"/>
    <w:multiLevelType w:val="hybridMultilevel"/>
    <w:tmpl w:val="FFFFFFFF"/>
    <w:lvl w:ilvl="0" w:tplc="83D05F6C">
      <w:start w:val="1"/>
      <w:numFmt w:val="bullet"/>
      <w:lvlText w:val="-"/>
      <w:lvlJc w:val="left"/>
      <w:pPr>
        <w:ind w:left="720" w:hanging="360"/>
      </w:pPr>
      <w:rPr>
        <w:rFonts w:ascii="Calibri" w:hAnsi="Calibri" w:hint="default"/>
      </w:rPr>
    </w:lvl>
    <w:lvl w:ilvl="1" w:tplc="4B042B72">
      <w:start w:val="1"/>
      <w:numFmt w:val="bullet"/>
      <w:lvlText w:val="o"/>
      <w:lvlJc w:val="left"/>
      <w:pPr>
        <w:ind w:left="1440" w:hanging="360"/>
      </w:pPr>
      <w:rPr>
        <w:rFonts w:ascii="Courier New" w:hAnsi="Courier New" w:hint="default"/>
      </w:rPr>
    </w:lvl>
    <w:lvl w:ilvl="2" w:tplc="140695DA">
      <w:start w:val="1"/>
      <w:numFmt w:val="bullet"/>
      <w:lvlText w:val=""/>
      <w:lvlJc w:val="left"/>
      <w:pPr>
        <w:ind w:left="2160" w:hanging="360"/>
      </w:pPr>
      <w:rPr>
        <w:rFonts w:ascii="Wingdings" w:hAnsi="Wingdings" w:hint="default"/>
      </w:rPr>
    </w:lvl>
    <w:lvl w:ilvl="3" w:tplc="7AB4E1B6">
      <w:start w:val="1"/>
      <w:numFmt w:val="bullet"/>
      <w:lvlText w:val=""/>
      <w:lvlJc w:val="left"/>
      <w:pPr>
        <w:ind w:left="2880" w:hanging="360"/>
      </w:pPr>
      <w:rPr>
        <w:rFonts w:ascii="Symbol" w:hAnsi="Symbol" w:hint="default"/>
      </w:rPr>
    </w:lvl>
    <w:lvl w:ilvl="4" w:tplc="AEDCA5DA">
      <w:start w:val="1"/>
      <w:numFmt w:val="bullet"/>
      <w:lvlText w:val="o"/>
      <w:lvlJc w:val="left"/>
      <w:pPr>
        <w:ind w:left="3600" w:hanging="360"/>
      </w:pPr>
      <w:rPr>
        <w:rFonts w:ascii="Courier New" w:hAnsi="Courier New" w:hint="default"/>
      </w:rPr>
    </w:lvl>
    <w:lvl w:ilvl="5" w:tplc="1CAC5E88">
      <w:start w:val="1"/>
      <w:numFmt w:val="bullet"/>
      <w:lvlText w:val=""/>
      <w:lvlJc w:val="left"/>
      <w:pPr>
        <w:ind w:left="4320" w:hanging="360"/>
      </w:pPr>
      <w:rPr>
        <w:rFonts w:ascii="Wingdings" w:hAnsi="Wingdings" w:hint="default"/>
      </w:rPr>
    </w:lvl>
    <w:lvl w:ilvl="6" w:tplc="E79CEE8E">
      <w:start w:val="1"/>
      <w:numFmt w:val="bullet"/>
      <w:lvlText w:val=""/>
      <w:lvlJc w:val="left"/>
      <w:pPr>
        <w:ind w:left="5040" w:hanging="360"/>
      </w:pPr>
      <w:rPr>
        <w:rFonts w:ascii="Symbol" w:hAnsi="Symbol" w:hint="default"/>
      </w:rPr>
    </w:lvl>
    <w:lvl w:ilvl="7" w:tplc="4C105404">
      <w:start w:val="1"/>
      <w:numFmt w:val="bullet"/>
      <w:lvlText w:val="o"/>
      <w:lvlJc w:val="left"/>
      <w:pPr>
        <w:ind w:left="5760" w:hanging="360"/>
      </w:pPr>
      <w:rPr>
        <w:rFonts w:ascii="Courier New" w:hAnsi="Courier New" w:hint="default"/>
      </w:rPr>
    </w:lvl>
    <w:lvl w:ilvl="8" w:tplc="7B98EA38">
      <w:start w:val="1"/>
      <w:numFmt w:val="bullet"/>
      <w:lvlText w:val=""/>
      <w:lvlJc w:val="left"/>
      <w:pPr>
        <w:ind w:left="6480" w:hanging="360"/>
      </w:pPr>
      <w:rPr>
        <w:rFonts w:ascii="Wingdings" w:hAnsi="Wingdings" w:hint="default"/>
      </w:rPr>
    </w:lvl>
  </w:abstractNum>
  <w:abstractNum w:abstractNumId="34" w15:restartNumberingAfterBreak="0">
    <w:nsid w:val="57B16B94"/>
    <w:multiLevelType w:val="hybridMultilevel"/>
    <w:tmpl w:val="FFFFFFFF"/>
    <w:lvl w:ilvl="0" w:tplc="9DB81AAA">
      <w:start w:val="1"/>
      <w:numFmt w:val="bullet"/>
      <w:lvlText w:val=""/>
      <w:lvlJc w:val="left"/>
      <w:pPr>
        <w:ind w:left="720" w:hanging="360"/>
      </w:pPr>
      <w:rPr>
        <w:rFonts w:ascii="Symbol" w:hAnsi="Symbol" w:hint="default"/>
      </w:rPr>
    </w:lvl>
    <w:lvl w:ilvl="1" w:tplc="2DAEDE56">
      <w:start w:val="1"/>
      <w:numFmt w:val="bullet"/>
      <w:lvlText w:val="o"/>
      <w:lvlJc w:val="left"/>
      <w:pPr>
        <w:ind w:left="1440" w:hanging="360"/>
      </w:pPr>
      <w:rPr>
        <w:rFonts w:ascii="Courier New" w:hAnsi="Courier New" w:hint="default"/>
      </w:rPr>
    </w:lvl>
    <w:lvl w:ilvl="2" w:tplc="2F16E3E2">
      <w:start w:val="1"/>
      <w:numFmt w:val="bullet"/>
      <w:lvlText w:val=""/>
      <w:lvlJc w:val="left"/>
      <w:pPr>
        <w:ind w:left="2160" w:hanging="360"/>
      </w:pPr>
      <w:rPr>
        <w:rFonts w:ascii="Wingdings" w:hAnsi="Wingdings" w:hint="default"/>
      </w:rPr>
    </w:lvl>
    <w:lvl w:ilvl="3" w:tplc="EF4495CA">
      <w:start w:val="1"/>
      <w:numFmt w:val="bullet"/>
      <w:lvlText w:val=""/>
      <w:lvlJc w:val="left"/>
      <w:pPr>
        <w:ind w:left="2880" w:hanging="360"/>
      </w:pPr>
      <w:rPr>
        <w:rFonts w:ascii="Symbol" w:hAnsi="Symbol" w:hint="default"/>
      </w:rPr>
    </w:lvl>
    <w:lvl w:ilvl="4" w:tplc="F27C3FF8">
      <w:start w:val="1"/>
      <w:numFmt w:val="bullet"/>
      <w:lvlText w:val="o"/>
      <w:lvlJc w:val="left"/>
      <w:pPr>
        <w:ind w:left="3600" w:hanging="360"/>
      </w:pPr>
      <w:rPr>
        <w:rFonts w:ascii="Courier New" w:hAnsi="Courier New" w:hint="default"/>
      </w:rPr>
    </w:lvl>
    <w:lvl w:ilvl="5" w:tplc="A1D296B6">
      <w:start w:val="1"/>
      <w:numFmt w:val="bullet"/>
      <w:lvlText w:val=""/>
      <w:lvlJc w:val="left"/>
      <w:pPr>
        <w:ind w:left="4320" w:hanging="360"/>
      </w:pPr>
      <w:rPr>
        <w:rFonts w:ascii="Wingdings" w:hAnsi="Wingdings" w:hint="default"/>
      </w:rPr>
    </w:lvl>
    <w:lvl w:ilvl="6" w:tplc="4296D98E">
      <w:start w:val="1"/>
      <w:numFmt w:val="bullet"/>
      <w:lvlText w:val=""/>
      <w:lvlJc w:val="left"/>
      <w:pPr>
        <w:ind w:left="5040" w:hanging="360"/>
      </w:pPr>
      <w:rPr>
        <w:rFonts w:ascii="Symbol" w:hAnsi="Symbol" w:hint="default"/>
      </w:rPr>
    </w:lvl>
    <w:lvl w:ilvl="7" w:tplc="BEFC79EA">
      <w:start w:val="1"/>
      <w:numFmt w:val="bullet"/>
      <w:lvlText w:val="o"/>
      <w:lvlJc w:val="left"/>
      <w:pPr>
        <w:ind w:left="5760" w:hanging="360"/>
      </w:pPr>
      <w:rPr>
        <w:rFonts w:ascii="Courier New" w:hAnsi="Courier New" w:hint="default"/>
      </w:rPr>
    </w:lvl>
    <w:lvl w:ilvl="8" w:tplc="6B562FDE">
      <w:start w:val="1"/>
      <w:numFmt w:val="bullet"/>
      <w:lvlText w:val=""/>
      <w:lvlJc w:val="left"/>
      <w:pPr>
        <w:ind w:left="6480" w:hanging="360"/>
      </w:pPr>
      <w:rPr>
        <w:rFonts w:ascii="Wingdings" w:hAnsi="Wingdings" w:hint="default"/>
      </w:rPr>
    </w:lvl>
  </w:abstractNum>
  <w:abstractNum w:abstractNumId="35" w15:restartNumberingAfterBreak="0">
    <w:nsid w:val="5AB63173"/>
    <w:multiLevelType w:val="hybridMultilevel"/>
    <w:tmpl w:val="FFFFFFFF"/>
    <w:lvl w:ilvl="0" w:tplc="851CF7C4">
      <w:start w:val="1"/>
      <w:numFmt w:val="decimal"/>
      <w:lvlText w:val="%1."/>
      <w:lvlJc w:val="left"/>
      <w:pPr>
        <w:ind w:left="720" w:hanging="360"/>
      </w:pPr>
    </w:lvl>
    <w:lvl w:ilvl="1" w:tplc="CF1889EA">
      <w:start w:val="1"/>
      <w:numFmt w:val="lowerLetter"/>
      <w:lvlText w:val="%2."/>
      <w:lvlJc w:val="left"/>
      <w:pPr>
        <w:ind w:left="1440" w:hanging="360"/>
      </w:pPr>
    </w:lvl>
    <w:lvl w:ilvl="2" w:tplc="6BE0D60C">
      <w:start w:val="1"/>
      <w:numFmt w:val="lowerRoman"/>
      <w:lvlText w:val="%3."/>
      <w:lvlJc w:val="right"/>
      <w:pPr>
        <w:ind w:left="2160" w:hanging="180"/>
      </w:pPr>
    </w:lvl>
    <w:lvl w:ilvl="3" w:tplc="06D2EB50">
      <w:start w:val="1"/>
      <w:numFmt w:val="decimal"/>
      <w:lvlText w:val="%4."/>
      <w:lvlJc w:val="left"/>
      <w:pPr>
        <w:ind w:left="2880" w:hanging="360"/>
      </w:pPr>
    </w:lvl>
    <w:lvl w:ilvl="4" w:tplc="F8D46B84">
      <w:start w:val="1"/>
      <w:numFmt w:val="lowerLetter"/>
      <w:lvlText w:val="%5."/>
      <w:lvlJc w:val="left"/>
      <w:pPr>
        <w:ind w:left="3600" w:hanging="360"/>
      </w:pPr>
    </w:lvl>
    <w:lvl w:ilvl="5" w:tplc="FF389A14">
      <w:start w:val="1"/>
      <w:numFmt w:val="lowerRoman"/>
      <w:lvlText w:val="%6."/>
      <w:lvlJc w:val="right"/>
      <w:pPr>
        <w:ind w:left="4320" w:hanging="180"/>
      </w:pPr>
    </w:lvl>
    <w:lvl w:ilvl="6" w:tplc="875EC6AA">
      <w:start w:val="1"/>
      <w:numFmt w:val="decimal"/>
      <w:lvlText w:val="%7."/>
      <w:lvlJc w:val="left"/>
      <w:pPr>
        <w:ind w:left="5040" w:hanging="360"/>
      </w:pPr>
    </w:lvl>
    <w:lvl w:ilvl="7" w:tplc="F06845A8">
      <w:start w:val="1"/>
      <w:numFmt w:val="lowerLetter"/>
      <w:lvlText w:val="%8."/>
      <w:lvlJc w:val="left"/>
      <w:pPr>
        <w:ind w:left="5760" w:hanging="360"/>
      </w:pPr>
    </w:lvl>
    <w:lvl w:ilvl="8" w:tplc="B4522E50">
      <w:start w:val="1"/>
      <w:numFmt w:val="lowerRoman"/>
      <w:lvlText w:val="%9."/>
      <w:lvlJc w:val="right"/>
      <w:pPr>
        <w:ind w:left="6480" w:hanging="180"/>
      </w:pPr>
    </w:lvl>
  </w:abstractNum>
  <w:abstractNum w:abstractNumId="36" w15:restartNumberingAfterBreak="0">
    <w:nsid w:val="5B6045A3"/>
    <w:multiLevelType w:val="hybridMultilevel"/>
    <w:tmpl w:val="FFFFFFFF"/>
    <w:lvl w:ilvl="0" w:tplc="6D14069C">
      <w:start w:val="1"/>
      <w:numFmt w:val="bullet"/>
      <w:lvlText w:val="-"/>
      <w:lvlJc w:val="left"/>
      <w:pPr>
        <w:ind w:left="720" w:hanging="360"/>
      </w:pPr>
      <w:rPr>
        <w:rFonts w:ascii="Calibri" w:hAnsi="Calibri" w:hint="default"/>
      </w:rPr>
    </w:lvl>
    <w:lvl w:ilvl="1" w:tplc="F3DA7DB6">
      <w:start w:val="1"/>
      <w:numFmt w:val="bullet"/>
      <w:lvlText w:val="o"/>
      <w:lvlJc w:val="left"/>
      <w:pPr>
        <w:ind w:left="1440" w:hanging="360"/>
      </w:pPr>
      <w:rPr>
        <w:rFonts w:ascii="Courier New" w:hAnsi="Courier New" w:hint="default"/>
      </w:rPr>
    </w:lvl>
    <w:lvl w:ilvl="2" w:tplc="55E2241C">
      <w:start w:val="1"/>
      <w:numFmt w:val="bullet"/>
      <w:lvlText w:val=""/>
      <w:lvlJc w:val="left"/>
      <w:pPr>
        <w:ind w:left="2160" w:hanging="360"/>
      </w:pPr>
      <w:rPr>
        <w:rFonts w:ascii="Wingdings" w:hAnsi="Wingdings" w:hint="default"/>
      </w:rPr>
    </w:lvl>
    <w:lvl w:ilvl="3" w:tplc="C762B0FE">
      <w:start w:val="1"/>
      <w:numFmt w:val="bullet"/>
      <w:lvlText w:val=""/>
      <w:lvlJc w:val="left"/>
      <w:pPr>
        <w:ind w:left="2880" w:hanging="360"/>
      </w:pPr>
      <w:rPr>
        <w:rFonts w:ascii="Symbol" w:hAnsi="Symbol" w:hint="default"/>
      </w:rPr>
    </w:lvl>
    <w:lvl w:ilvl="4" w:tplc="70840346">
      <w:start w:val="1"/>
      <w:numFmt w:val="bullet"/>
      <w:lvlText w:val="o"/>
      <w:lvlJc w:val="left"/>
      <w:pPr>
        <w:ind w:left="3600" w:hanging="360"/>
      </w:pPr>
      <w:rPr>
        <w:rFonts w:ascii="Courier New" w:hAnsi="Courier New" w:hint="default"/>
      </w:rPr>
    </w:lvl>
    <w:lvl w:ilvl="5" w:tplc="E482D1C6">
      <w:start w:val="1"/>
      <w:numFmt w:val="bullet"/>
      <w:lvlText w:val=""/>
      <w:lvlJc w:val="left"/>
      <w:pPr>
        <w:ind w:left="4320" w:hanging="360"/>
      </w:pPr>
      <w:rPr>
        <w:rFonts w:ascii="Wingdings" w:hAnsi="Wingdings" w:hint="default"/>
      </w:rPr>
    </w:lvl>
    <w:lvl w:ilvl="6" w:tplc="2BC2144A">
      <w:start w:val="1"/>
      <w:numFmt w:val="bullet"/>
      <w:lvlText w:val=""/>
      <w:lvlJc w:val="left"/>
      <w:pPr>
        <w:ind w:left="5040" w:hanging="360"/>
      </w:pPr>
      <w:rPr>
        <w:rFonts w:ascii="Symbol" w:hAnsi="Symbol" w:hint="default"/>
      </w:rPr>
    </w:lvl>
    <w:lvl w:ilvl="7" w:tplc="B8C4CB06">
      <w:start w:val="1"/>
      <w:numFmt w:val="bullet"/>
      <w:lvlText w:val="o"/>
      <w:lvlJc w:val="left"/>
      <w:pPr>
        <w:ind w:left="5760" w:hanging="360"/>
      </w:pPr>
      <w:rPr>
        <w:rFonts w:ascii="Courier New" w:hAnsi="Courier New" w:hint="default"/>
      </w:rPr>
    </w:lvl>
    <w:lvl w:ilvl="8" w:tplc="3A228BBE">
      <w:start w:val="1"/>
      <w:numFmt w:val="bullet"/>
      <w:lvlText w:val=""/>
      <w:lvlJc w:val="left"/>
      <w:pPr>
        <w:ind w:left="6480" w:hanging="360"/>
      </w:pPr>
      <w:rPr>
        <w:rFonts w:ascii="Wingdings" w:hAnsi="Wingdings" w:hint="default"/>
      </w:rPr>
    </w:lvl>
  </w:abstractNum>
  <w:abstractNum w:abstractNumId="37" w15:restartNumberingAfterBreak="0">
    <w:nsid w:val="611D711E"/>
    <w:multiLevelType w:val="hybridMultilevel"/>
    <w:tmpl w:val="4FBA0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19D034D"/>
    <w:multiLevelType w:val="hybridMultilevel"/>
    <w:tmpl w:val="FFFFFFFF"/>
    <w:lvl w:ilvl="0" w:tplc="C0421FF4">
      <w:start w:val="1"/>
      <w:numFmt w:val="bullet"/>
      <w:lvlText w:val="-"/>
      <w:lvlJc w:val="left"/>
      <w:pPr>
        <w:ind w:left="720" w:hanging="360"/>
      </w:pPr>
      <w:rPr>
        <w:rFonts w:ascii="Calibri" w:hAnsi="Calibri" w:hint="default"/>
      </w:rPr>
    </w:lvl>
    <w:lvl w:ilvl="1" w:tplc="29AC32B2">
      <w:start w:val="1"/>
      <w:numFmt w:val="bullet"/>
      <w:lvlText w:val="o"/>
      <w:lvlJc w:val="left"/>
      <w:pPr>
        <w:ind w:left="1440" w:hanging="360"/>
      </w:pPr>
      <w:rPr>
        <w:rFonts w:ascii="Courier New" w:hAnsi="Courier New" w:hint="default"/>
      </w:rPr>
    </w:lvl>
    <w:lvl w:ilvl="2" w:tplc="47DC58EC">
      <w:start w:val="1"/>
      <w:numFmt w:val="bullet"/>
      <w:lvlText w:val=""/>
      <w:lvlJc w:val="left"/>
      <w:pPr>
        <w:ind w:left="2160" w:hanging="360"/>
      </w:pPr>
      <w:rPr>
        <w:rFonts w:ascii="Wingdings" w:hAnsi="Wingdings" w:hint="default"/>
      </w:rPr>
    </w:lvl>
    <w:lvl w:ilvl="3" w:tplc="D1067994">
      <w:start w:val="1"/>
      <w:numFmt w:val="bullet"/>
      <w:lvlText w:val=""/>
      <w:lvlJc w:val="left"/>
      <w:pPr>
        <w:ind w:left="2880" w:hanging="360"/>
      </w:pPr>
      <w:rPr>
        <w:rFonts w:ascii="Symbol" w:hAnsi="Symbol" w:hint="default"/>
      </w:rPr>
    </w:lvl>
    <w:lvl w:ilvl="4" w:tplc="BC5E1832">
      <w:start w:val="1"/>
      <w:numFmt w:val="bullet"/>
      <w:lvlText w:val="o"/>
      <w:lvlJc w:val="left"/>
      <w:pPr>
        <w:ind w:left="3600" w:hanging="360"/>
      </w:pPr>
      <w:rPr>
        <w:rFonts w:ascii="Courier New" w:hAnsi="Courier New" w:hint="default"/>
      </w:rPr>
    </w:lvl>
    <w:lvl w:ilvl="5" w:tplc="AC30340E">
      <w:start w:val="1"/>
      <w:numFmt w:val="bullet"/>
      <w:lvlText w:val=""/>
      <w:lvlJc w:val="left"/>
      <w:pPr>
        <w:ind w:left="4320" w:hanging="360"/>
      </w:pPr>
      <w:rPr>
        <w:rFonts w:ascii="Wingdings" w:hAnsi="Wingdings" w:hint="default"/>
      </w:rPr>
    </w:lvl>
    <w:lvl w:ilvl="6" w:tplc="73146176">
      <w:start w:val="1"/>
      <w:numFmt w:val="bullet"/>
      <w:lvlText w:val=""/>
      <w:lvlJc w:val="left"/>
      <w:pPr>
        <w:ind w:left="5040" w:hanging="360"/>
      </w:pPr>
      <w:rPr>
        <w:rFonts w:ascii="Symbol" w:hAnsi="Symbol" w:hint="default"/>
      </w:rPr>
    </w:lvl>
    <w:lvl w:ilvl="7" w:tplc="70861E8E">
      <w:start w:val="1"/>
      <w:numFmt w:val="bullet"/>
      <w:lvlText w:val="o"/>
      <w:lvlJc w:val="left"/>
      <w:pPr>
        <w:ind w:left="5760" w:hanging="360"/>
      </w:pPr>
      <w:rPr>
        <w:rFonts w:ascii="Courier New" w:hAnsi="Courier New" w:hint="default"/>
      </w:rPr>
    </w:lvl>
    <w:lvl w:ilvl="8" w:tplc="8DE4ECD8">
      <w:start w:val="1"/>
      <w:numFmt w:val="bullet"/>
      <w:lvlText w:val=""/>
      <w:lvlJc w:val="left"/>
      <w:pPr>
        <w:ind w:left="6480" w:hanging="360"/>
      </w:pPr>
      <w:rPr>
        <w:rFonts w:ascii="Wingdings" w:hAnsi="Wingdings" w:hint="default"/>
      </w:rPr>
    </w:lvl>
  </w:abstractNum>
  <w:abstractNum w:abstractNumId="39" w15:restartNumberingAfterBreak="0">
    <w:nsid w:val="621B0301"/>
    <w:multiLevelType w:val="hybridMultilevel"/>
    <w:tmpl w:val="FFFFFFFF"/>
    <w:lvl w:ilvl="0" w:tplc="EEBC20A0">
      <w:start w:val="1"/>
      <w:numFmt w:val="bullet"/>
      <w:lvlText w:val=""/>
      <w:lvlJc w:val="left"/>
      <w:pPr>
        <w:ind w:left="720" w:hanging="360"/>
      </w:pPr>
      <w:rPr>
        <w:rFonts w:ascii="Symbol" w:hAnsi="Symbol" w:hint="default"/>
      </w:rPr>
    </w:lvl>
    <w:lvl w:ilvl="1" w:tplc="0F9C1922">
      <w:start w:val="1"/>
      <w:numFmt w:val="bullet"/>
      <w:lvlText w:val="o"/>
      <w:lvlJc w:val="left"/>
      <w:pPr>
        <w:ind w:left="1440" w:hanging="360"/>
      </w:pPr>
      <w:rPr>
        <w:rFonts w:ascii="Courier New" w:hAnsi="Courier New" w:hint="default"/>
      </w:rPr>
    </w:lvl>
    <w:lvl w:ilvl="2" w:tplc="77F67280">
      <w:start w:val="1"/>
      <w:numFmt w:val="bullet"/>
      <w:lvlText w:val=""/>
      <w:lvlJc w:val="left"/>
      <w:pPr>
        <w:ind w:left="2160" w:hanging="360"/>
      </w:pPr>
      <w:rPr>
        <w:rFonts w:ascii="Wingdings" w:hAnsi="Wingdings" w:hint="default"/>
      </w:rPr>
    </w:lvl>
    <w:lvl w:ilvl="3" w:tplc="0D189E30">
      <w:start w:val="1"/>
      <w:numFmt w:val="bullet"/>
      <w:lvlText w:val=""/>
      <w:lvlJc w:val="left"/>
      <w:pPr>
        <w:ind w:left="2880" w:hanging="360"/>
      </w:pPr>
      <w:rPr>
        <w:rFonts w:ascii="Symbol" w:hAnsi="Symbol" w:hint="default"/>
      </w:rPr>
    </w:lvl>
    <w:lvl w:ilvl="4" w:tplc="36E0A632">
      <w:start w:val="1"/>
      <w:numFmt w:val="bullet"/>
      <w:lvlText w:val="o"/>
      <w:lvlJc w:val="left"/>
      <w:pPr>
        <w:ind w:left="3600" w:hanging="360"/>
      </w:pPr>
      <w:rPr>
        <w:rFonts w:ascii="Courier New" w:hAnsi="Courier New" w:hint="default"/>
      </w:rPr>
    </w:lvl>
    <w:lvl w:ilvl="5" w:tplc="4090529E">
      <w:start w:val="1"/>
      <w:numFmt w:val="bullet"/>
      <w:lvlText w:val=""/>
      <w:lvlJc w:val="left"/>
      <w:pPr>
        <w:ind w:left="4320" w:hanging="360"/>
      </w:pPr>
      <w:rPr>
        <w:rFonts w:ascii="Wingdings" w:hAnsi="Wingdings" w:hint="default"/>
      </w:rPr>
    </w:lvl>
    <w:lvl w:ilvl="6" w:tplc="F2B0CF42">
      <w:start w:val="1"/>
      <w:numFmt w:val="bullet"/>
      <w:lvlText w:val=""/>
      <w:lvlJc w:val="left"/>
      <w:pPr>
        <w:ind w:left="5040" w:hanging="360"/>
      </w:pPr>
      <w:rPr>
        <w:rFonts w:ascii="Symbol" w:hAnsi="Symbol" w:hint="default"/>
      </w:rPr>
    </w:lvl>
    <w:lvl w:ilvl="7" w:tplc="A68A9C50">
      <w:start w:val="1"/>
      <w:numFmt w:val="bullet"/>
      <w:lvlText w:val="o"/>
      <w:lvlJc w:val="left"/>
      <w:pPr>
        <w:ind w:left="5760" w:hanging="360"/>
      </w:pPr>
      <w:rPr>
        <w:rFonts w:ascii="Courier New" w:hAnsi="Courier New" w:hint="default"/>
      </w:rPr>
    </w:lvl>
    <w:lvl w:ilvl="8" w:tplc="470C0DA2">
      <w:start w:val="1"/>
      <w:numFmt w:val="bullet"/>
      <w:lvlText w:val=""/>
      <w:lvlJc w:val="left"/>
      <w:pPr>
        <w:ind w:left="6480" w:hanging="360"/>
      </w:pPr>
      <w:rPr>
        <w:rFonts w:ascii="Wingdings" w:hAnsi="Wingdings" w:hint="default"/>
      </w:rPr>
    </w:lvl>
  </w:abstractNum>
  <w:abstractNum w:abstractNumId="40" w15:restartNumberingAfterBreak="0">
    <w:nsid w:val="630863A4"/>
    <w:multiLevelType w:val="hybridMultilevel"/>
    <w:tmpl w:val="9E6E5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16238C"/>
    <w:multiLevelType w:val="hybridMultilevel"/>
    <w:tmpl w:val="DA742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1760F06"/>
    <w:multiLevelType w:val="hybridMultilevel"/>
    <w:tmpl w:val="FFFFFFFF"/>
    <w:lvl w:ilvl="0" w:tplc="19B463E6">
      <w:start w:val="1"/>
      <w:numFmt w:val="bullet"/>
      <w:lvlText w:val="-"/>
      <w:lvlJc w:val="left"/>
      <w:pPr>
        <w:ind w:left="720" w:hanging="360"/>
      </w:pPr>
      <w:rPr>
        <w:rFonts w:ascii="Calibri" w:hAnsi="Calibri" w:hint="default"/>
      </w:rPr>
    </w:lvl>
    <w:lvl w:ilvl="1" w:tplc="C7C69C02">
      <w:start w:val="1"/>
      <w:numFmt w:val="bullet"/>
      <w:lvlText w:val="o"/>
      <w:lvlJc w:val="left"/>
      <w:pPr>
        <w:ind w:left="1440" w:hanging="360"/>
      </w:pPr>
      <w:rPr>
        <w:rFonts w:ascii="Courier New" w:hAnsi="Courier New" w:hint="default"/>
      </w:rPr>
    </w:lvl>
    <w:lvl w:ilvl="2" w:tplc="7CE01DCA">
      <w:start w:val="1"/>
      <w:numFmt w:val="bullet"/>
      <w:lvlText w:val=""/>
      <w:lvlJc w:val="left"/>
      <w:pPr>
        <w:ind w:left="2160" w:hanging="360"/>
      </w:pPr>
      <w:rPr>
        <w:rFonts w:ascii="Wingdings" w:hAnsi="Wingdings" w:hint="default"/>
      </w:rPr>
    </w:lvl>
    <w:lvl w:ilvl="3" w:tplc="17821742">
      <w:start w:val="1"/>
      <w:numFmt w:val="bullet"/>
      <w:lvlText w:val=""/>
      <w:lvlJc w:val="left"/>
      <w:pPr>
        <w:ind w:left="2880" w:hanging="360"/>
      </w:pPr>
      <w:rPr>
        <w:rFonts w:ascii="Symbol" w:hAnsi="Symbol" w:hint="default"/>
      </w:rPr>
    </w:lvl>
    <w:lvl w:ilvl="4" w:tplc="8D80D8BE">
      <w:start w:val="1"/>
      <w:numFmt w:val="bullet"/>
      <w:lvlText w:val="o"/>
      <w:lvlJc w:val="left"/>
      <w:pPr>
        <w:ind w:left="3600" w:hanging="360"/>
      </w:pPr>
      <w:rPr>
        <w:rFonts w:ascii="Courier New" w:hAnsi="Courier New" w:hint="default"/>
      </w:rPr>
    </w:lvl>
    <w:lvl w:ilvl="5" w:tplc="8C78415C">
      <w:start w:val="1"/>
      <w:numFmt w:val="bullet"/>
      <w:lvlText w:val=""/>
      <w:lvlJc w:val="left"/>
      <w:pPr>
        <w:ind w:left="4320" w:hanging="360"/>
      </w:pPr>
      <w:rPr>
        <w:rFonts w:ascii="Wingdings" w:hAnsi="Wingdings" w:hint="default"/>
      </w:rPr>
    </w:lvl>
    <w:lvl w:ilvl="6" w:tplc="F01C0976">
      <w:start w:val="1"/>
      <w:numFmt w:val="bullet"/>
      <w:lvlText w:val=""/>
      <w:lvlJc w:val="left"/>
      <w:pPr>
        <w:ind w:left="5040" w:hanging="360"/>
      </w:pPr>
      <w:rPr>
        <w:rFonts w:ascii="Symbol" w:hAnsi="Symbol" w:hint="default"/>
      </w:rPr>
    </w:lvl>
    <w:lvl w:ilvl="7" w:tplc="780AA4F0">
      <w:start w:val="1"/>
      <w:numFmt w:val="bullet"/>
      <w:lvlText w:val="o"/>
      <w:lvlJc w:val="left"/>
      <w:pPr>
        <w:ind w:left="5760" w:hanging="360"/>
      </w:pPr>
      <w:rPr>
        <w:rFonts w:ascii="Courier New" w:hAnsi="Courier New" w:hint="default"/>
      </w:rPr>
    </w:lvl>
    <w:lvl w:ilvl="8" w:tplc="FD1E0434">
      <w:start w:val="1"/>
      <w:numFmt w:val="bullet"/>
      <w:lvlText w:val=""/>
      <w:lvlJc w:val="left"/>
      <w:pPr>
        <w:ind w:left="6480" w:hanging="360"/>
      </w:pPr>
      <w:rPr>
        <w:rFonts w:ascii="Wingdings" w:hAnsi="Wingdings" w:hint="default"/>
      </w:rPr>
    </w:lvl>
  </w:abstractNum>
  <w:abstractNum w:abstractNumId="43" w15:restartNumberingAfterBreak="0">
    <w:nsid w:val="718953AB"/>
    <w:multiLevelType w:val="hybridMultilevel"/>
    <w:tmpl w:val="FFFFFFFF"/>
    <w:lvl w:ilvl="0" w:tplc="07106C34">
      <w:start w:val="1"/>
      <w:numFmt w:val="bullet"/>
      <w:lvlText w:val="-"/>
      <w:lvlJc w:val="left"/>
      <w:pPr>
        <w:ind w:left="720" w:hanging="360"/>
      </w:pPr>
      <w:rPr>
        <w:rFonts w:ascii="Calibri" w:hAnsi="Calibri" w:hint="default"/>
      </w:rPr>
    </w:lvl>
    <w:lvl w:ilvl="1" w:tplc="7AAED4AA">
      <w:start w:val="1"/>
      <w:numFmt w:val="bullet"/>
      <w:lvlText w:val="o"/>
      <w:lvlJc w:val="left"/>
      <w:pPr>
        <w:ind w:left="1440" w:hanging="360"/>
      </w:pPr>
      <w:rPr>
        <w:rFonts w:ascii="Courier New" w:hAnsi="Courier New" w:hint="default"/>
      </w:rPr>
    </w:lvl>
    <w:lvl w:ilvl="2" w:tplc="1C789F20">
      <w:start w:val="1"/>
      <w:numFmt w:val="bullet"/>
      <w:lvlText w:val=""/>
      <w:lvlJc w:val="left"/>
      <w:pPr>
        <w:ind w:left="2160" w:hanging="360"/>
      </w:pPr>
      <w:rPr>
        <w:rFonts w:ascii="Wingdings" w:hAnsi="Wingdings" w:hint="default"/>
      </w:rPr>
    </w:lvl>
    <w:lvl w:ilvl="3" w:tplc="29809716">
      <w:start w:val="1"/>
      <w:numFmt w:val="bullet"/>
      <w:lvlText w:val=""/>
      <w:lvlJc w:val="left"/>
      <w:pPr>
        <w:ind w:left="2880" w:hanging="360"/>
      </w:pPr>
      <w:rPr>
        <w:rFonts w:ascii="Symbol" w:hAnsi="Symbol" w:hint="default"/>
      </w:rPr>
    </w:lvl>
    <w:lvl w:ilvl="4" w:tplc="BD74BFB6">
      <w:start w:val="1"/>
      <w:numFmt w:val="bullet"/>
      <w:lvlText w:val="o"/>
      <w:lvlJc w:val="left"/>
      <w:pPr>
        <w:ind w:left="3600" w:hanging="360"/>
      </w:pPr>
      <w:rPr>
        <w:rFonts w:ascii="Courier New" w:hAnsi="Courier New" w:hint="default"/>
      </w:rPr>
    </w:lvl>
    <w:lvl w:ilvl="5" w:tplc="32F6728A">
      <w:start w:val="1"/>
      <w:numFmt w:val="bullet"/>
      <w:lvlText w:val=""/>
      <w:lvlJc w:val="left"/>
      <w:pPr>
        <w:ind w:left="4320" w:hanging="360"/>
      </w:pPr>
      <w:rPr>
        <w:rFonts w:ascii="Wingdings" w:hAnsi="Wingdings" w:hint="default"/>
      </w:rPr>
    </w:lvl>
    <w:lvl w:ilvl="6" w:tplc="990AB3BE">
      <w:start w:val="1"/>
      <w:numFmt w:val="bullet"/>
      <w:lvlText w:val=""/>
      <w:lvlJc w:val="left"/>
      <w:pPr>
        <w:ind w:left="5040" w:hanging="360"/>
      </w:pPr>
      <w:rPr>
        <w:rFonts w:ascii="Symbol" w:hAnsi="Symbol" w:hint="default"/>
      </w:rPr>
    </w:lvl>
    <w:lvl w:ilvl="7" w:tplc="0A2A4946">
      <w:start w:val="1"/>
      <w:numFmt w:val="bullet"/>
      <w:lvlText w:val="o"/>
      <w:lvlJc w:val="left"/>
      <w:pPr>
        <w:ind w:left="5760" w:hanging="360"/>
      </w:pPr>
      <w:rPr>
        <w:rFonts w:ascii="Courier New" w:hAnsi="Courier New" w:hint="default"/>
      </w:rPr>
    </w:lvl>
    <w:lvl w:ilvl="8" w:tplc="96C208C6">
      <w:start w:val="1"/>
      <w:numFmt w:val="bullet"/>
      <w:lvlText w:val=""/>
      <w:lvlJc w:val="left"/>
      <w:pPr>
        <w:ind w:left="6480" w:hanging="360"/>
      </w:pPr>
      <w:rPr>
        <w:rFonts w:ascii="Wingdings" w:hAnsi="Wingdings" w:hint="default"/>
      </w:rPr>
    </w:lvl>
  </w:abstractNum>
  <w:abstractNum w:abstractNumId="44" w15:restartNumberingAfterBreak="0">
    <w:nsid w:val="75D06C73"/>
    <w:multiLevelType w:val="hybridMultilevel"/>
    <w:tmpl w:val="FFFFFFFF"/>
    <w:lvl w:ilvl="0" w:tplc="960E15FA">
      <w:start w:val="1"/>
      <w:numFmt w:val="bullet"/>
      <w:lvlText w:val="-"/>
      <w:lvlJc w:val="left"/>
      <w:pPr>
        <w:ind w:left="720" w:hanging="360"/>
      </w:pPr>
      <w:rPr>
        <w:rFonts w:ascii="Calibri" w:hAnsi="Calibri" w:hint="default"/>
      </w:rPr>
    </w:lvl>
    <w:lvl w:ilvl="1" w:tplc="7A80DDD8">
      <w:start w:val="1"/>
      <w:numFmt w:val="bullet"/>
      <w:lvlText w:val="o"/>
      <w:lvlJc w:val="left"/>
      <w:pPr>
        <w:ind w:left="1440" w:hanging="360"/>
      </w:pPr>
      <w:rPr>
        <w:rFonts w:ascii="Courier New" w:hAnsi="Courier New" w:hint="default"/>
      </w:rPr>
    </w:lvl>
    <w:lvl w:ilvl="2" w:tplc="69A2CB30">
      <w:start w:val="1"/>
      <w:numFmt w:val="bullet"/>
      <w:lvlText w:val=""/>
      <w:lvlJc w:val="left"/>
      <w:pPr>
        <w:ind w:left="2160" w:hanging="360"/>
      </w:pPr>
      <w:rPr>
        <w:rFonts w:ascii="Wingdings" w:hAnsi="Wingdings" w:hint="default"/>
      </w:rPr>
    </w:lvl>
    <w:lvl w:ilvl="3" w:tplc="932EC436">
      <w:start w:val="1"/>
      <w:numFmt w:val="bullet"/>
      <w:lvlText w:val=""/>
      <w:lvlJc w:val="left"/>
      <w:pPr>
        <w:ind w:left="2880" w:hanging="360"/>
      </w:pPr>
      <w:rPr>
        <w:rFonts w:ascii="Symbol" w:hAnsi="Symbol" w:hint="default"/>
      </w:rPr>
    </w:lvl>
    <w:lvl w:ilvl="4" w:tplc="F8DE2836">
      <w:start w:val="1"/>
      <w:numFmt w:val="bullet"/>
      <w:lvlText w:val="o"/>
      <w:lvlJc w:val="left"/>
      <w:pPr>
        <w:ind w:left="3600" w:hanging="360"/>
      </w:pPr>
      <w:rPr>
        <w:rFonts w:ascii="Courier New" w:hAnsi="Courier New" w:hint="default"/>
      </w:rPr>
    </w:lvl>
    <w:lvl w:ilvl="5" w:tplc="2036345E">
      <w:start w:val="1"/>
      <w:numFmt w:val="bullet"/>
      <w:lvlText w:val=""/>
      <w:lvlJc w:val="left"/>
      <w:pPr>
        <w:ind w:left="4320" w:hanging="360"/>
      </w:pPr>
      <w:rPr>
        <w:rFonts w:ascii="Wingdings" w:hAnsi="Wingdings" w:hint="default"/>
      </w:rPr>
    </w:lvl>
    <w:lvl w:ilvl="6" w:tplc="891A0BC6">
      <w:start w:val="1"/>
      <w:numFmt w:val="bullet"/>
      <w:lvlText w:val=""/>
      <w:lvlJc w:val="left"/>
      <w:pPr>
        <w:ind w:left="5040" w:hanging="360"/>
      </w:pPr>
      <w:rPr>
        <w:rFonts w:ascii="Symbol" w:hAnsi="Symbol" w:hint="default"/>
      </w:rPr>
    </w:lvl>
    <w:lvl w:ilvl="7" w:tplc="EC342110">
      <w:start w:val="1"/>
      <w:numFmt w:val="bullet"/>
      <w:lvlText w:val="o"/>
      <w:lvlJc w:val="left"/>
      <w:pPr>
        <w:ind w:left="5760" w:hanging="360"/>
      </w:pPr>
      <w:rPr>
        <w:rFonts w:ascii="Courier New" w:hAnsi="Courier New" w:hint="default"/>
      </w:rPr>
    </w:lvl>
    <w:lvl w:ilvl="8" w:tplc="A75C284A">
      <w:start w:val="1"/>
      <w:numFmt w:val="bullet"/>
      <w:lvlText w:val=""/>
      <w:lvlJc w:val="left"/>
      <w:pPr>
        <w:ind w:left="6480" w:hanging="360"/>
      </w:pPr>
      <w:rPr>
        <w:rFonts w:ascii="Wingdings" w:hAnsi="Wingdings" w:hint="default"/>
      </w:rPr>
    </w:lvl>
  </w:abstractNum>
  <w:abstractNum w:abstractNumId="45" w15:restartNumberingAfterBreak="0">
    <w:nsid w:val="76C4053D"/>
    <w:multiLevelType w:val="hybridMultilevel"/>
    <w:tmpl w:val="232A8C9A"/>
    <w:lvl w:ilvl="0" w:tplc="8BD056E2">
      <w:start w:val="1"/>
      <w:numFmt w:val="decimal"/>
      <w:lvlText w:val="%1."/>
      <w:lvlJc w:val="left"/>
      <w:pPr>
        <w:ind w:left="720" w:hanging="360"/>
      </w:pPr>
      <w:rPr>
        <w:rFonts w:asciiTheme="minorHAnsi" w:hAnsiTheme="minorHAnsi" w:cstheme="minorHAns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8307489">
    <w:abstractNumId w:val="40"/>
  </w:num>
  <w:num w:numId="2" w16cid:durableId="1494178541">
    <w:abstractNumId w:val="15"/>
  </w:num>
  <w:num w:numId="3" w16cid:durableId="279454888">
    <w:abstractNumId w:val="5"/>
  </w:num>
  <w:num w:numId="4" w16cid:durableId="485776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39040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43042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1613022">
    <w:abstractNumId w:val="11"/>
  </w:num>
  <w:num w:numId="8" w16cid:durableId="1055351174">
    <w:abstractNumId w:val="22"/>
  </w:num>
  <w:num w:numId="9" w16cid:durableId="1530530068">
    <w:abstractNumId w:val="10"/>
  </w:num>
  <w:num w:numId="10" w16cid:durableId="1384910839">
    <w:abstractNumId w:val="41"/>
  </w:num>
  <w:num w:numId="11" w16cid:durableId="1362587709">
    <w:abstractNumId w:val="0"/>
  </w:num>
  <w:num w:numId="12" w16cid:durableId="1871065005">
    <w:abstractNumId w:val="39"/>
  </w:num>
  <w:num w:numId="13" w16cid:durableId="1320616733">
    <w:abstractNumId w:val="34"/>
  </w:num>
  <w:num w:numId="14" w16cid:durableId="238177516">
    <w:abstractNumId w:val="44"/>
  </w:num>
  <w:num w:numId="15" w16cid:durableId="803430185">
    <w:abstractNumId w:val="32"/>
  </w:num>
  <w:num w:numId="16" w16cid:durableId="1942763479">
    <w:abstractNumId w:val="14"/>
  </w:num>
  <w:num w:numId="17" w16cid:durableId="1726564753">
    <w:abstractNumId w:val="29"/>
  </w:num>
  <w:num w:numId="18" w16cid:durableId="376509829">
    <w:abstractNumId w:val="33"/>
  </w:num>
  <w:num w:numId="19" w16cid:durableId="1012419622">
    <w:abstractNumId w:val="2"/>
  </w:num>
  <w:num w:numId="20" w16cid:durableId="57093185">
    <w:abstractNumId w:val="43"/>
  </w:num>
  <w:num w:numId="21" w16cid:durableId="557281641">
    <w:abstractNumId w:val="26"/>
  </w:num>
  <w:num w:numId="22" w16cid:durableId="219173559">
    <w:abstractNumId w:val="8"/>
  </w:num>
  <w:num w:numId="23" w16cid:durableId="270599154">
    <w:abstractNumId w:val="13"/>
  </w:num>
  <w:num w:numId="24" w16cid:durableId="97068894">
    <w:abstractNumId w:val="17"/>
  </w:num>
  <w:num w:numId="25" w16cid:durableId="1825927819">
    <w:abstractNumId w:val="31"/>
  </w:num>
  <w:num w:numId="26" w16cid:durableId="181865133">
    <w:abstractNumId w:val="6"/>
  </w:num>
  <w:num w:numId="27" w16cid:durableId="1385064229">
    <w:abstractNumId w:val="25"/>
  </w:num>
  <w:num w:numId="28" w16cid:durableId="1385056397">
    <w:abstractNumId w:val="19"/>
  </w:num>
  <w:num w:numId="29" w16cid:durableId="52169492">
    <w:abstractNumId w:val="38"/>
  </w:num>
  <w:num w:numId="30" w16cid:durableId="574441630">
    <w:abstractNumId w:val="7"/>
  </w:num>
  <w:num w:numId="31" w16cid:durableId="718209496">
    <w:abstractNumId w:val="36"/>
  </w:num>
  <w:num w:numId="32" w16cid:durableId="1939756438">
    <w:abstractNumId w:val="42"/>
  </w:num>
  <w:num w:numId="33" w16cid:durableId="496578887">
    <w:abstractNumId w:val="18"/>
  </w:num>
  <w:num w:numId="34" w16cid:durableId="480542422">
    <w:abstractNumId w:val="16"/>
  </w:num>
  <w:num w:numId="35" w16cid:durableId="874998831">
    <w:abstractNumId w:val="20"/>
  </w:num>
  <w:num w:numId="36" w16cid:durableId="506746179">
    <w:abstractNumId w:val="3"/>
  </w:num>
  <w:num w:numId="37" w16cid:durableId="596671600">
    <w:abstractNumId w:val="23"/>
  </w:num>
  <w:num w:numId="38" w16cid:durableId="378208613">
    <w:abstractNumId w:val="21"/>
  </w:num>
  <w:num w:numId="39" w16cid:durableId="807358882">
    <w:abstractNumId w:val="12"/>
  </w:num>
  <w:num w:numId="40" w16cid:durableId="1303191811">
    <w:abstractNumId w:val="35"/>
  </w:num>
  <w:num w:numId="41" w16cid:durableId="598493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8921020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13156912">
    <w:abstractNumId w:val="9"/>
  </w:num>
  <w:num w:numId="44" w16cid:durableId="1045328383">
    <w:abstractNumId w:val="27"/>
  </w:num>
  <w:num w:numId="45" w16cid:durableId="218520957">
    <w:abstractNumId w:val="4"/>
  </w:num>
  <w:num w:numId="46" w16cid:durableId="1104225820">
    <w:abstractNumId w:val="28"/>
  </w:num>
  <w:num w:numId="47" w16cid:durableId="1053118126">
    <w:abstractNumId w:val="1"/>
  </w:num>
  <w:num w:numId="48" w16cid:durableId="473182886">
    <w:abstractNumId w:val="30"/>
  </w:num>
  <w:num w:numId="49" w16cid:durableId="1119647571">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wMzcytbAwMzMzNjRU0lEKTi0uzszPAykwqQUAhsmNoiwAAAA="/>
  </w:docVars>
  <w:rsids>
    <w:rsidRoot w:val="00344622"/>
    <w:rsid w:val="00006A42"/>
    <w:rsid w:val="00011FA0"/>
    <w:rsid w:val="000145EA"/>
    <w:rsid w:val="0002196B"/>
    <w:rsid w:val="000220AD"/>
    <w:rsid w:val="00022EF8"/>
    <w:rsid w:val="0003039A"/>
    <w:rsid w:val="0003510A"/>
    <w:rsid w:val="00035A94"/>
    <w:rsid w:val="00045E8A"/>
    <w:rsid w:val="000507DE"/>
    <w:rsid w:val="0007531F"/>
    <w:rsid w:val="00077A8D"/>
    <w:rsid w:val="00084211"/>
    <w:rsid w:val="0009485B"/>
    <w:rsid w:val="000957D3"/>
    <w:rsid w:val="000A0F79"/>
    <w:rsid w:val="000A57E6"/>
    <w:rsid w:val="000B0E74"/>
    <w:rsid w:val="000C02A7"/>
    <w:rsid w:val="000C383F"/>
    <w:rsid w:val="000C4A7B"/>
    <w:rsid w:val="000C5A01"/>
    <w:rsid w:val="000D0B1D"/>
    <w:rsid w:val="000D237F"/>
    <w:rsid w:val="000D42A9"/>
    <w:rsid w:val="000D4C65"/>
    <w:rsid w:val="000D7484"/>
    <w:rsid w:val="000D75C2"/>
    <w:rsid w:val="000E2E87"/>
    <w:rsid w:val="000E4860"/>
    <w:rsid w:val="000F75F5"/>
    <w:rsid w:val="00102378"/>
    <w:rsid w:val="00110F1C"/>
    <w:rsid w:val="00113464"/>
    <w:rsid w:val="001176CF"/>
    <w:rsid w:val="00121113"/>
    <w:rsid w:val="00122866"/>
    <w:rsid w:val="00122EDB"/>
    <w:rsid w:val="0013202A"/>
    <w:rsid w:val="001323D7"/>
    <w:rsid w:val="00137BC3"/>
    <w:rsid w:val="0014046A"/>
    <w:rsid w:val="0014075F"/>
    <w:rsid w:val="00147A30"/>
    <w:rsid w:val="001542B5"/>
    <w:rsid w:val="001556FC"/>
    <w:rsid w:val="001560ED"/>
    <w:rsid w:val="00161F8D"/>
    <w:rsid w:val="001714EC"/>
    <w:rsid w:val="00176DE0"/>
    <w:rsid w:val="0018272D"/>
    <w:rsid w:val="00184C7C"/>
    <w:rsid w:val="001854F5"/>
    <w:rsid w:val="00196C7D"/>
    <w:rsid w:val="001A0808"/>
    <w:rsid w:val="001A25BB"/>
    <w:rsid w:val="001B02D3"/>
    <w:rsid w:val="001B4FE8"/>
    <w:rsid w:val="001B6531"/>
    <w:rsid w:val="001C1178"/>
    <w:rsid w:val="001D4416"/>
    <w:rsid w:val="001D4854"/>
    <w:rsid w:val="001D6EEA"/>
    <w:rsid w:val="001E2287"/>
    <w:rsid w:val="001E592E"/>
    <w:rsid w:val="001F005E"/>
    <w:rsid w:val="001F1389"/>
    <w:rsid w:val="001F2DE9"/>
    <w:rsid w:val="001F4AF0"/>
    <w:rsid w:val="001F6DDD"/>
    <w:rsid w:val="002078E3"/>
    <w:rsid w:val="00210B08"/>
    <w:rsid w:val="00216A58"/>
    <w:rsid w:val="00216AEA"/>
    <w:rsid w:val="0021DDF1"/>
    <w:rsid w:val="00231F23"/>
    <w:rsid w:val="0023488C"/>
    <w:rsid w:val="00235FC5"/>
    <w:rsid w:val="002545FA"/>
    <w:rsid w:val="002563C7"/>
    <w:rsid w:val="00262EEA"/>
    <w:rsid w:val="00264F92"/>
    <w:rsid w:val="002661E1"/>
    <w:rsid w:val="00271E8E"/>
    <w:rsid w:val="0027570D"/>
    <w:rsid w:val="00275FEF"/>
    <w:rsid w:val="00276AD1"/>
    <w:rsid w:val="00290DAD"/>
    <w:rsid w:val="00297D4B"/>
    <w:rsid w:val="002A7C9F"/>
    <w:rsid w:val="002B0230"/>
    <w:rsid w:val="002C38CC"/>
    <w:rsid w:val="002C7741"/>
    <w:rsid w:val="002E1E91"/>
    <w:rsid w:val="002F0747"/>
    <w:rsid w:val="003019F2"/>
    <w:rsid w:val="0030566D"/>
    <w:rsid w:val="0030669D"/>
    <w:rsid w:val="00306F42"/>
    <w:rsid w:val="00311A35"/>
    <w:rsid w:val="00311A7F"/>
    <w:rsid w:val="00312118"/>
    <w:rsid w:val="00317782"/>
    <w:rsid w:val="00324523"/>
    <w:rsid w:val="00326EA5"/>
    <w:rsid w:val="00344622"/>
    <w:rsid w:val="0034482E"/>
    <w:rsid w:val="0034780D"/>
    <w:rsid w:val="003505DD"/>
    <w:rsid w:val="003577C7"/>
    <w:rsid w:val="00365CEB"/>
    <w:rsid w:val="00367AE5"/>
    <w:rsid w:val="00371630"/>
    <w:rsid w:val="00371891"/>
    <w:rsid w:val="0038323A"/>
    <w:rsid w:val="00391E9F"/>
    <w:rsid w:val="00393F48"/>
    <w:rsid w:val="003943BE"/>
    <w:rsid w:val="00394B26"/>
    <w:rsid w:val="0039513B"/>
    <w:rsid w:val="00395F18"/>
    <w:rsid w:val="003A3E82"/>
    <w:rsid w:val="003A7916"/>
    <w:rsid w:val="003B1B93"/>
    <w:rsid w:val="003B37CE"/>
    <w:rsid w:val="003B3A51"/>
    <w:rsid w:val="003B3A9A"/>
    <w:rsid w:val="003B56DC"/>
    <w:rsid w:val="003C0117"/>
    <w:rsid w:val="003C3FB0"/>
    <w:rsid w:val="003D130F"/>
    <w:rsid w:val="003D3B53"/>
    <w:rsid w:val="003E70BC"/>
    <w:rsid w:val="003F0AB9"/>
    <w:rsid w:val="00401C9C"/>
    <w:rsid w:val="00407B08"/>
    <w:rsid w:val="00410348"/>
    <w:rsid w:val="00410658"/>
    <w:rsid w:val="004168CD"/>
    <w:rsid w:val="00426DF4"/>
    <w:rsid w:val="00427BB1"/>
    <w:rsid w:val="00433FF3"/>
    <w:rsid w:val="0043656F"/>
    <w:rsid w:val="004443E9"/>
    <w:rsid w:val="00450639"/>
    <w:rsid w:val="00452F63"/>
    <w:rsid w:val="0045713D"/>
    <w:rsid w:val="00457A90"/>
    <w:rsid w:val="00460C3E"/>
    <w:rsid w:val="00467BB8"/>
    <w:rsid w:val="00471FB3"/>
    <w:rsid w:val="00480563"/>
    <w:rsid w:val="00482E6E"/>
    <w:rsid w:val="004838DA"/>
    <w:rsid w:val="00483CD0"/>
    <w:rsid w:val="00484411"/>
    <w:rsid w:val="004927DF"/>
    <w:rsid w:val="00492B6E"/>
    <w:rsid w:val="004A02A2"/>
    <w:rsid w:val="004A269C"/>
    <w:rsid w:val="004A2B3E"/>
    <w:rsid w:val="004A7203"/>
    <w:rsid w:val="004A7F21"/>
    <w:rsid w:val="004B72E2"/>
    <w:rsid w:val="004C24EE"/>
    <w:rsid w:val="004D1AF2"/>
    <w:rsid w:val="004D1E5B"/>
    <w:rsid w:val="004D289D"/>
    <w:rsid w:val="004D4E3D"/>
    <w:rsid w:val="004D5E33"/>
    <w:rsid w:val="004D6CD4"/>
    <w:rsid w:val="004F261E"/>
    <w:rsid w:val="00502D3D"/>
    <w:rsid w:val="00503853"/>
    <w:rsid w:val="0051670C"/>
    <w:rsid w:val="00531968"/>
    <w:rsid w:val="00531D5C"/>
    <w:rsid w:val="0054285B"/>
    <w:rsid w:val="005467AA"/>
    <w:rsid w:val="00547CEF"/>
    <w:rsid w:val="00554311"/>
    <w:rsid w:val="00554613"/>
    <w:rsid w:val="005626C3"/>
    <w:rsid w:val="0056307F"/>
    <w:rsid w:val="005662FD"/>
    <w:rsid w:val="00570340"/>
    <w:rsid w:val="00575FE2"/>
    <w:rsid w:val="005761C2"/>
    <w:rsid w:val="00581BCC"/>
    <w:rsid w:val="00591671"/>
    <w:rsid w:val="00593743"/>
    <w:rsid w:val="0059535E"/>
    <w:rsid w:val="005A6C0E"/>
    <w:rsid w:val="005B322E"/>
    <w:rsid w:val="005C12E5"/>
    <w:rsid w:val="005C38FB"/>
    <w:rsid w:val="005C412A"/>
    <w:rsid w:val="005C5FBA"/>
    <w:rsid w:val="005D383F"/>
    <w:rsid w:val="005D5C2C"/>
    <w:rsid w:val="005E0091"/>
    <w:rsid w:val="005E4E53"/>
    <w:rsid w:val="005E50C1"/>
    <w:rsid w:val="005E79E2"/>
    <w:rsid w:val="005F4C47"/>
    <w:rsid w:val="005F72CB"/>
    <w:rsid w:val="005F784E"/>
    <w:rsid w:val="00611A0C"/>
    <w:rsid w:val="00621F6D"/>
    <w:rsid w:val="00623446"/>
    <w:rsid w:val="00636510"/>
    <w:rsid w:val="00640EA7"/>
    <w:rsid w:val="00660C01"/>
    <w:rsid w:val="00661FE5"/>
    <w:rsid w:val="006627A8"/>
    <w:rsid w:val="006635EF"/>
    <w:rsid w:val="00665086"/>
    <w:rsid w:val="00665420"/>
    <w:rsid w:val="006725C9"/>
    <w:rsid w:val="00677257"/>
    <w:rsid w:val="00681D7E"/>
    <w:rsid w:val="006826C5"/>
    <w:rsid w:val="006862CA"/>
    <w:rsid w:val="00690C2D"/>
    <w:rsid w:val="00691F60"/>
    <w:rsid w:val="00693660"/>
    <w:rsid w:val="00693827"/>
    <w:rsid w:val="006A004A"/>
    <w:rsid w:val="006A3EB6"/>
    <w:rsid w:val="006B2B46"/>
    <w:rsid w:val="006C77CC"/>
    <w:rsid w:val="006E4189"/>
    <w:rsid w:val="006F0547"/>
    <w:rsid w:val="00707089"/>
    <w:rsid w:val="00712FB6"/>
    <w:rsid w:val="0071350A"/>
    <w:rsid w:val="00714B5F"/>
    <w:rsid w:val="00720183"/>
    <w:rsid w:val="00731D34"/>
    <w:rsid w:val="00733B8B"/>
    <w:rsid w:val="0073703A"/>
    <w:rsid w:val="007505E5"/>
    <w:rsid w:val="00753A17"/>
    <w:rsid w:val="00754AB8"/>
    <w:rsid w:val="00754BC6"/>
    <w:rsid w:val="0075625F"/>
    <w:rsid w:val="00763942"/>
    <w:rsid w:val="00774A4F"/>
    <w:rsid w:val="007833EB"/>
    <w:rsid w:val="00787181"/>
    <w:rsid w:val="007873B6"/>
    <w:rsid w:val="007914FB"/>
    <w:rsid w:val="00791F66"/>
    <w:rsid w:val="00795A31"/>
    <w:rsid w:val="00796DC9"/>
    <w:rsid w:val="007A51EE"/>
    <w:rsid w:val="007B7CE7"/>
    <w:rsid w:val="007C2666"/>
    <w:rsid w:val="007C312E"/>
    <w:rsid w:val="007C51A9"/>
    <w:rsid w:val="007C5467"/>
    <w:rsid w:val="007C6EEC"/>
    <w:rsid w:val="007C76AB"/>
    <w:rsid w:val="007D7E33"/>
    <w:rsid w:val="007E0C10"/>
    <w:rsid w:val="007E4821"/>
    <w:rsid w:val="007E7905"/>
    <w:rsid w:val="007F292E"/>
    <w:rsid w:val="00803259"/>
    <w:rsid w:val="00803B5F"/>
    <w:rsid w:val="00805E5C"/>
    <w:rsid w:val="0080623E"/>
    <w:rsid w:val="00820230"/>
    <w:rsid w:val="00821716"/>
    <w:rsid w:val="008263C3"/>
    <w:rsid w:val="00827EC8"/>
    <w:rsid w:val="0083268C"/>
    <w:rsid w:val="0083360F"/>
    <w:rsid w:val="00833D63"/>
    <w:rsid w:val="00833ECE"/>
    <w:rsid w:val="00834AC9"/>
    <w:rsid w:val="00851C05"/>
    <w:rsid w:val="008524B1"/>
    <w:rsid w:val="008569F9"/>
    <w:rsid w:val="008608D7"/>
    <w:rsid w:val="00863369"/>
    <w:rsid w:val="00866C0B"/>
    <w:rsid w:val="00866C3C"/>
    <w:rsid w:val="00872314"/>
    <w:rsid w:val="0088017C"/>
    <w:rsid w:val="00881DE7"/>
    <w:rsid w:val="00892B2C"/>
    <w:rsid w:val="008A26A5"/>
    <w:rsid w:val="008A5612"/>
    <w:rsid w:val="008A6854"/>
    <w:rsid w:val="008B5C52"/>
    <w:rsid w:val="008B6F73"/>
    <w:rsid w:val="008B795F"/>
    <w:rsid w:val="008D4293"/>
    <w:rsid w:val="008D43CF"/>
    <w:rsid w:val="008E15A3"/>
    <w:rsid w:val="008E1725"/>
    <w:rsid w:val="008F367F"/>
    <w:rsid w:val="008F510F"/>
    <w:rsid w:val="008F6AD1"/>
    <w:rsid w:val="009113E2"/>
    <w:rsid w:val="009114FB"/>
    <w:rsid w:val="009137A1"/>
    <w:rsid w:val="00913EC8"/>
    <w:rsid w:val="00916F3B"/>
    <w:rsid w:val="00917223"/>
    <w:rsid w:val="009204A4"/>
    <w:rsid w:val="009277FC"/>
    <w:rsid w:val="00933213"/>
    <w:rsid w:val="00933BBB"/>
    <w:rsid w:val="00936D09"/>
    <w:rsid w:val="0094094C"/>
    <w:rsid w:val="00940C7C"/>
    <w:rsid w:val="00941E97"/>
    <w:rsid w:val="0094228C"/>
    <w:rsid w:val="00942D85"/>
    <w:rsid w:val="00942DAF"/>
    <w:rsid w:val="00954FDD"/>
    <w:rsid w:val="00955281"/>
    <w:rsid w:val="0096045F"/>
    <w:rsid w:val="009651CD"/>
    <w:rsid w:val="009676EC"/>
    <w:rsid w:val="00970861"/>
    <w:rsid w:val="0098695C"/>
    <w:rsid w:val="009973CA"/>
    <w:rsid w:val="009A1EE8"/>
    <w:rsid w:val="009A2739"/>
    <w:rsid w:val="009A3092"/>
    <w:rsid w:val="009B60B9"/>
    <w:rsid w:val="009B78FB"/>
    <w:rsid w:val="009C28CD"/>
    <w:rsid w:val="009D3DAE"/>
    <w:rsid w:val="009D49A7"/>
    <w:rsid w:val="009D5C96"/>
    <w:rsid w:val="009D7BB6"/>
    <w:rsid w:val="009E28CC"/>
    <w:rsid w:val="009E560C"/>
    <w:rsid w:val="009E7CDE"/>
    <w:rsid w:val="009F1092"/>
    <w:rsid w:val="009F3648"/>
    <w:rsid w:val="009F67E7"/>
    <w:rsid w:val="00A0451C"/>
    <w:rsid w:val="00A05882"/>
    <w:rsid w:val="00A06079"/>
    <w:rsid w:val="00A11DF0"/>
    <w:rsid w:val="00A122E1"/>
    <w:rsid w:val="00A1414B"/>
    <w:rsid w:val="00A168D4"/>
    <w:rsid w:val="00A20A43"/>
    <w:rsid w:val="00A22AC7"/>
    <w:rsid w:val="00A259F8"/>
    <w:rsid w:val="00A32F75"/>
    <w:rsid w:val="00A361AD"/>
    <w:rsid w:val="00A36ABF"/>
    <w:rsid w:val="00A42739"/>
    <w:rsid w:val="00A4639E"/>
    <w:rsid w:val="00A51E36"/>
    <w:rsid w:val="00A579C6"/>
    <w:rsid w:val="00A7336B"/>
    <w:rsid w:val="00A7691D"/>
    <w:rsid w:val="00A80BBD"/>
    <w:rsid w:val="00A815F2"/>
    <w:rsid w:val="00A852E3"/>
    <w:rsid w:val="00A8678E"/>
    <w:rsid w:val="00A963EB"/>
    <w:rsid w:val="00AB69D1"/>
    <w:rsid w:val="00AC2C16"/>
    <w:rsid w:val="00AC5E4C"/>
    <w:rsid w:val="00AC7D84"/>
    <w:rsid w:val="00AD0355"/>
    <w:rsid w:val="00AD463A"/>
    <w:rsid w:val="00AE1326"/>
    <w:rsid w:val="00AE2A5B"/>
    <w:rsid w:val="00AE5CBA"/>
    <w:rsid w:val="00AE7C77"/>
    <w:rsid w:val="00B1149B"/>
    <w:rsid w:val="00B1477B"/>
    <w:rsid w:val="00B20C9E"/>
    <w:rsid w:val="00B244F1"/>
    <w:rsid w:val="00B259DD"/>
    <w:rsid w:val="00B27809"/>
    <w:rsid w:val="00B425B5"/>
    <w:rsid w:val="00B43F81"/>
    <w:rsid w:val="00B47D41"/>
    <w:rsid w:val="00B50F2B"/>
    <w:rsid w:val="00B6114B"/>
    <w:rsid w:val="00B62831"/>
    <w:rsid w:val="00B63D0D"/>
    <w:rsid w:val="00B645A7"/>
    <w:rsid w:val="00B706FD"/>
    <w:rsid w:val="00B70F89"/>
    <w:rsid w:val="00B8633D"/>
    <w:rsid w:val="00B93E35"/>
    <w:rsid w:val="00B94605"/>
    <w:rsid w:val="00B948E0"/>
    <w:rsid w:val="00BB5158"/>
    <w:rsid w:val="00BB6C6A"/>
    <w:rsid w:val="00BC00A3"/>
    <w:rsid w:val="00BC122E"/>
    <w:rsid w:val="00BC2EB7"/>
    <w:rsid w:val="00BC34DF"/>
    <w:rsid w:val="00BC42AF"/>
    <w:rsid w:val="00BC77FE"/>
    <w:rsid w:val="00BD1200"/>
    <w:rsid w:val="00BD5E4E"/>
    <w:rsid w:val="00BD6307"/>
    <w:rsid w:val="00BE2B78"/>
    <w:rsid w:val="00BE51CA"/>
    <w:rsid w:val="00C00696"/>
    <w:rsid w:val="00C023CD"/>
    <w:rsid w:val="00C0305D"/>
    <w:rsid w:val="00C033E8"/>
    <w:rsid w:val="00C04149"/>
    <w:rsid w:val="00C062C9"/>
    <w:rsid w:val="00C0714C"/>
    <w:rsid w:val="00C12301"/>
    <w:rsid w:val="00C12983"/>
    <w:rsid w:val="00C148A9"/>
    <w:rsid w:val="00C203F3"/>
    <w:rsid w:val="00C24607"/>
    <w:rsid w:val="00C2734F"/>
    <w:rsid w:val="00C34600"/>
    <w:rsid w:val="00C3768B"/>
    <w:rsid w:val="00C44AC4"/>
    <w:rsid w:val="00C46EFC"/>
    <w:rsid w:val="00C52914"/>
    <w:rsid w:val="00C53C92"/>
    <w:rsid w:val="00C54BE5"/>
    <w:rsid w:val="00C6532C"/>
    <w:rsid w:val="00C65A0E"/>
    <w:rsid w:val="00C7640F"/>
    <w:rsid w:val="00C8214F"/>
    <w:rsid w:val="00C82E2D"/>
    <w:rsid w:val="00C9247C"/>
    <w:rsid w:val="00C92954"/>
    <w:rsid w:val="00C94C3B"/>
    <w:rsid w:val="00C97C8E"/>
    <w:rsid w:val="00CA1AB4"/>
    <w:rsid w:val="00CA4772"/>
    <w:rsid w:val="00CA72C0"/>
    <w:rsid w:val="00CB07C8"/>
    <w:rsid w:val="00CB4434"/>
    <w:rsid w:val="00CB75E7"/>
    <w:rsid w:val="00CC286C"/>
    <w:rsid w:val="00CC56EE"/>
    <w:rsid w:val="00CD46B2"/>
    <w:rsid w:val="00CE24EE"/>
    <w:rsid w:val="00CE260E"/>
    <w:rsid w:val="00CF1197"/>
    <w:rsid w:val="00CF19A3"/>
    <w:rsid w:val="00CF3862"/>
    <w:rsid w:val="00CF62DC"/>
    <w:rsid w:val="00CF6DEB"/>
    <w:rsid w:val="00CF7338"/>
    <w:rsid w:val="00D000AC"/>
    <w:rsid w:val="00D02F9E"/>
    <w:rsid w:val="00D03D85"/>
    <w:rsid w:val="00D074CD"/>
    <w:rsid w:val="00D11ECE"/>
    <w:rsid w:val="00D13F3C"/>
    <w:rsid w:val="00D143B1"/>
    <w:rsid w:val="00D27337"/>
    <w:rsid w:val="00D36323"/>
    <w:rsid w:val="00D37A7D"/>
    <w:rsid w:val="00D4037E"/>
    <w:rsid w:val="00D45614"/>
    <w:rsid w:val="00D5574D"/>
    <w:rsid w:val="00D65F58"/>
    <w:rsid w:val="00D70162"/>
    <w:rsid w:val="00D72761"/>
    <w:rsid w:val="00D744EA"/>
    <w:rsid w:val="00D758F2"/>
    <w:rsid w:val="00D76BBE"/>
    <w:rsid w:val="00D81DA6"/>
    <w:rsid w:val="00D87E35"/>
    <w:rsid w:val="00DA184B"/>
    <w:rsid w:val="00DA491F"/>
    <w:rsid w:val="00DA6244"/>
    <w:rsid w:val="00DA7AB7"/>
    <w:rsid w:val="00DB22A7"/>
    <w:rsid w:val="00DB6E06"/>
    <w:rsid w:val="00DB7B6C"/>
    <w:rsid w:val="00DC2EC8"/>
    <w:rsid w:val="00DC57C7"/>
    <w:rsid w:val="00DC6A8F"/>
    <w:rsid w:val="00DC7AF0"/>
    <w:rsid w:val="00DD00A9"/>
    <w:rsid w:val="00DD2515"/>
    <w:rsid w:val="00DD567A"/>
    <w:rsid w:val="00DD6A34"/>
    <w:rsid w:val="00DE5774"/>
    <w:rsid w:val="00DE7998"/>
    <w:rsid w:val="00DF0192"/>
    <w:rsid w:val="00DF7725"/>
    <w:rsid w:val="00E11C39"/>
    <w:rsid w:val="00E12C26"/>
    <w:rsid w:val="00E16857"/>
    <w:rsid w:val="00E17BAB"/>
    <w:rsid w:val="00E241E3"/>
    <w:rsid w:val="00E26937"/>
    <w:rsid w:val="00E329CC"/>
    <w:rsid w:val="00E3766E"/>
    <w:rsid w:val="00E40CBC"/>
    <w:rsid w:val="00E4231C"/>
    <w:rsid w:val="00E42459"/>
    <w:rsid w:val="00E60374"/>
    <w:rsid w:val="00E60607"/>
    <w:rsid w:val="00E62D68"/>
    <w:rsid w:val="00E80CE2"/>
    <w:rsid w:val="00E83563"/>
    <w:rsid w:val="00E900DB"/>
    <w:rsid w:val="00E94BA3"/>
    <w:rsid w:val="00E95A85"/>
    <w:rsid w:val="00EA0D1A"/>
    <w:rsid w:val="00EA3CCA"/>
    <w:rsid w:val="00EA51E1"/>
    <w:rsid w:val="00EA5E0F"/>
    <w:rsid w:val="00EA77E3"/>
    <w:rsid w:val="00EB4C45"/>
    <w:rsid w:val="00EB71A5"/>
    <w:rsid w:val="00EC3994"/>
    <w:rsid w:val="00EC4393"/>
    <w:rsid w:val="00EC691B"/>
    <w:rsid w:val="00EC7FDE"/>
    <w:rsid w:val="00ED0375"/>
    <w:rsid w:val="00ED25C1"/>
    <w:rsid w:val="00EE32BB"/>
    <w:rsid w:val="00EE7D51"/>
    <w:rsid w:val="00F00060"/>
    <w:rsid w:val="00F011C0"/>
    <w:rsid w:val="00F10854"/>
    <w:rsid w:val="00F11465"/>
    <w:rsid w:val="00F13CB9"/>
    <w:rsid w:val="00F14387"/>
    <w:rsid w:val="00F154DE"/>
    <w:rsid w:val="00F23CF8"/>
    <w:rsid w:val="00F258CE"/>
    <w:rsid w:val="00F2597B"/>
    <w:rsid w:val="00F268A5"/>
    <w:rsid w:val="00F26DF7"/>
    <w:rsid w:val="00F31144"/>
    <w:rsid w:val="00F326CA"/>
    <w:rsid w:val="00F32B5B"/>
    <w:rsid w:val="00F4083E"/>
    <w:rsid w:val="00F43414"/>
    <w:rsid w:val="00F6290E"/>
    <w:rsid w:val="00F66389"/>
    <w:rsid w:val="00F67DD3"/>
    <w:rsid w:val="00F71CCB"/>
    <w:rsid w:val="00F7456A"/>
    <w:rsid w:val="00F75318"/>
    <w:rsid w:val="00F8126C"/>
    <w:rsid w:val="00F841C2"/>
    <w:rsid w:val="00F84413"/>
    <w:rsid w:val="00F92A6B"/>
    <w:rsid w:val="00F946E3"/>
    <w:rsid w:val="00FA17E5"/>
    <w:rsid w:val="00FA1875"/>
    <w:rsid w:val="00FB6CF9"/>
    <w:rsid w:val="00FC0231"/>
    <w:rsid w:val="00FC1064"/>
    <w:rsid w:val="00FC1D86"/>
    <w:rsid w:val="00FC5B0D"/>
    <w:rsid w:val="00FE399A"/>
    <w:rsid w:val="00FE571F"/>
    <w:rsid w:val="00FE76E8"/>
    <w:rsid w:val="00FF1899"/>
    <w:rsid w:val="00FF5D65"/>
    <w:rsid w:val="00FF76EA"/>
    <w:rsid w:val="01882E8C"/>
    <w:rsid w:val="0247A74E"/>
    <w:rsid w:val="024C0804"/>
    <w:rsid w:val="025BD6F7"/>
    <w:rsid w:val="032E8407"/>
    <w:rsid w:val="0406F648"/>
    <w:rsid w:val="042B325E"/>
    <w:rsid w:val="0459FBB4"/>
    <w:rsid w:val="05A2C6A9"/>
    <w:rsid w:val="05E38D7F"/>
    <w:rsid w:val="06225A58"/>
    <w:rsid w:val="071D12E3"/>
    <w:rsid w:val="08038B7B"/>
    <w:rsid w:val="0848BD9F"/>
    <w:rsid w:val="08B1F01E"/>
    <w:rsid w:val="0954DFDF"/>
    <w:rsid w:val="09AE9E75"/>
    <w:rsid w:val="0AA5C3CB"/>
    <w:rsid w:val="0B394353"/>
    <w:rsid w:val="0CB3141C"/>
    <w:rsid w:val="0EA19B81"/>
    <w:rsid w:val="0F7934EE"/>
    <w:rsid w:val="100616A3"/>
    <w:rsid w:val="103801BB"/>
    <w:rsid w:val="114D7D65"/>
    <w:rsid w:val="129F9AD9"/>
    <w:rsid w:val="1303AFAB"/>
    <w:rsid w:val="13789D4B"/>
    <w:rsid w:val="1465CE6E"/>
    <w:rsid w:val="15406904"/>
    <w:rsid w:val="1551A3DB"/>
    <w:rsid w:val="15872560"/>
    <w:rsid w:val="15D73B9B"/>
    <w:rsid w:val="15E87672"/>
    <w:rsid w:val="16373421"/>
    <w:rsid w:val="172A1B32"/>
    <w:rsid w:val="18825AD6"/>
    <w:rsid w:val="19FAB1CA"/>
    <w:rsid w:val="1A0BECA1"/>
    <w:rsid w:val="1AA53D28"/>
    <w:rsid w:val="1AFFAF94"/>
    <w:rsid w:val="1B66F62C"/>
    <w:rsid w:val="1B7AB462"/>
    <w:rsid w:val="1BC0E55F"/>
    <w:rsid w:val="1BDEE3A6"/>
    <w:rsid w:val="1C415454"/>
    <w:rsid w:val="1CE3A8AA"/>
    <w:rsid w:val="1DF38857"/>
    <w:rsid w:val="1E860E05"/>
    <w:rsid w:val="233F0BAA"/>
    <w:rsid w:val="238D2380"/>
    <w:rsid w:val="23EF75DD"/>
    <w:rsid w:val="253D6471"/>
    <w:rsid w:val="2617C299"/>
    <w:rsid w:val="26DDA254"/>
    <w:rsid w:val="2711ACE8"/>
    <w:rsid w:val="2798019F"/>
    <w:rsid w:val="29363AFE"/>
    <w:rsid w:val="294F635B"/>
    <w:rsid w:val="2A075B67"/>
    <w:rsid w:val="2A10D594"/>
    <w:rsid w:val="2AD30711"/>
    <w:rsid w:val="2B642926"/>
    <w:rsid w:val="2B8C5886"/>
    <w:rsid w:val="2C64D0D2"/>
    <w:rsid w:val="2CA50264"/>
    <w:rsid w:val="2DD5580B"/>
    <w:rsid w:val="2F1E9489"/>
    <w:rsid w:val="2F3495B8"/>
    <w:rsid w:val="2FA57C82"/>
    <w:rsid w:val="2FA942BB"/>
    <w:rsid w:val="2FAB010A"/>
    <w:rsid w:val="306EDC41"/>
    <w:rsid w:val="30FA6E43"/>
    <w:rsid w:val="310CF8CD"/>
    <w:rsid w:val="31E1A1D0"/>
    <w:rsid w:val="31E83CE9"/>
    <w:rsid w:val="3267D108"/>
    <w:rsid w:val="32E2A1CC"/>
    <w:rsid w:val="334463DC"/>
    <w:rsid w:val="33BFA560"/>
    <w:rsid w:val="33E31ECD"/>
    <w:rsid w:val="35EE5281"/>
    <w:rsid w:val="360B92B5"/>
    <w:rsid w:val="36F74622"/>
    <w:rsid w:val="386FFD44"/>
    <w:rsid w:val="39C714A5"/>
    <w:rsid w:val="3AF819C7"/>
    <w:rsid w:val="3E2FBA89"/>
    <w:rsid w:val="3EAA54BB"/>
    <w:rsid w:val="3F06C589"/>
    <w:rsid w:val="3FA7FC77"/>
    <w:rsid w:val="400278C8"/>
    <w:rsid w:val="4055740C"/>
    <w:rsid w:val="415CF535"/>
    <w:rsid w:val="42FB6B02"/>
    <w:rsid w:val="433A198A"/>
    <w:rsid w:val="44765559"/>
    <w:rsid w:val="45207757"/>
    <w:rsid w:val="45EA1AFA"/>
    <w:rsid w:val="46330BC4"/>
    <w:rsid w:val="464C3421"/>
    <w:rsid w:val="46F2E0C9"/>
    <w:rsid w:val="46FE9D82"/>
    <w:rsid w:val="479A4BA1"/>
    <w:rsid w:val="47CC36B9"/>
    <w:rsid w:val="480B7DEF"/>
    <w:rsid w:val="48A93A4D"/>
    <w:rsid w:val="4B067CE7"/>
    <w:rsid w:val="4BCFA038"/>
    <w:rsid w:val="4C38EE62"/>
    <w:rsid w:val="4D0C5E63"/>
    <w:rsid w:val="4D8B8A9B"/>
    <w:rsid w:val="4E951AF1"/>
    <w:rsid w:val="50B44C32"/>
    <w:rsid w:val="50F8459A"/>
    <w:rsid w:val="51A7FC64"/>
    <w:rsid w:val="51CCBBB3"/>
    <w:rsid w:val="523EE1BC"/>
    <w:rsid w:val="527ABC35"/>
    <w:rsid w:val="52874337"/>
    <w:rsid w:val="52B27C96"/>
    <w:rsid w:val="5335ACD9"/>
    <w:rsid w:val="53DC46ED"/>
    <w:rsid w:val="54FD16B6"/>
    <w:rsid w:val="5538077A"/>
    <w:rsid w:val="5553693F"/>
    <w:rsid w:val="556C2BFA"/>
    <w:rsid w:val="560A549F"/>
    <w:rsid w:val="56164D1D"/>
    <w:rsid w:val="563F3EAC"/>
    <w:rsid w:val="567129C4"/>
    <w:rsid w:val="582D616A"/>
    <w:rsid w:val="58BF5E17"/>
    <w:rsid w:val="59AB3384"/>
    <w:rsid w:val="59C931CB"/>
    <w:rsid w:val="59CF6888"/>
    <w:rsid w:val="5A26DA62"/>
    <w:rsid w:val="5A3F9D1D"/>
    <w:rsid w:val="5B8486BD"/>
    <w:rsid w:val="5BB1516E"/>
    <w:rsid w:val="5C2E257D"/>
    <w:rsid w:val="5E6D69D0"/>
    <w:rsid w:val="5E84292F"/>
    <w:rsid w:val="5F018315"/>
    <w:rsid w:val="5F9065E1"/>
    <w:rsid w:val="6007DE7B"/>
    <w:rsid w:val="60A1A198"/>
    <w:rsid w:val="62482772"/>
    <w:rsid w:val="62A31E95"/>
    <w:rsid w:val="6340DAF3"/>
    <w:rsid w:val="63620068"/>
    <w:rsid w:val="6637B4DF"/>
    <w:rsid w:val="66FB12FF"/>
    <w:rsid w:val="671E2025"/>
    <w:rsid w:val="681DCE6C"/>
    <w:rsid w:val="6843593A"/>
    <w:rsid w:val="68672611"/>
    <w:rsid w:val="68C91C50"/>
    <w:rsid w:val="699EE1A0"/>
    <w:rsid w:val="69AF182F"/>
    <w:rsid w:val="6B32C47B"/>
    <w:rsid w:val="6B37F8AF"/>
    <w:rsid w:val="6B4BECD8"/>
    <w:rsid w:val="6C37C245"/>
    <w:rsid w:val="6C8E102B"/>
    <w:rsid w:val="6CE5543B"/>
    <w:rsid w:val="6D37D374"/>
    <w:rsid w:val="6DF7113F"/>
    <w:rsid w:val="6F8B9BE1"/>
    <w:rsid w:val="6F92E1A0"/>
    <w:rsid w:val="7059E75E"/>
    <w:rsid w:val="71B8C55E"/>
    <w:rsid w:val="71F4DFFA"/>
    <w:rsid w:val="72518E3D"/>
    <w:rsid w:val="7268C052"/>
    <w:rsid w:val="72C33CA3"/>
    <w:rsid w:val="743393C5"/>
    <w:rsid w:val="74D81A1A"/>
    <w:rsid w:val="751BE219"/>
    <w:rsid w:val="7691A0A8"/>
    <w:rsid w:val="76ED8952"/>
    <w:rsid w:val="77098E22"/>
    <w:rsid w:val="772EF46C"/>
    <w:rsid w:val="776B3487"/>
    <w:rsid w:val="79FD3AEB"/>
    <w:rsid w:val="7A8FA000"/>
    <w:rsid w:val="7B78BC1B"/>
    <w:rsid w:val="7C2B7061"/>
    <w:rsid w:val="7D682E8C"/>
    <w:rsid w:val="7DD51936"/>
    <w:rsid w:val="7E5B12E3"/>
    <w:rsid w:val="7F47435A"/>
    <w:rsid w:val="7FC49AFB"/>
    <w:rsid w:val="7FEC5E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E14AA"/>
  <w15:chartTrackingRefBased/>
  <w15:docId w15:val="{92C8905F-04C5-4073-B99A-88EDC287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622"/>
    <w:pPr>
      <w:spacing w:after="0" w:line="240" w:lineRule="auto"/>
    </w:pPr>
  </w:style>
  <w:style w:type="paragraph" w:styleId="Heading1">
    <w:name w:val="heading 1"/>
    <w:basedOn w:val="Normal"/>
    <w:next w:val="Normal"/>
    <w:link w:val="Heading1Char"/>
    <w:uiPriority w:val="9"/>
    <w:qFormat/>
    <w:rsid w:val="001F1389"/>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F1389"/>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622"/>
    <w:pPr>
      <w:ind w:left="720"/>
      <w:contextualSpacing/>
    </w:pPr>
  </w:style>
  <w:style w:type="table" w:styleId="TableGrid">
    <w:name w:val="Table Grid"/>
    <w:basedOn w:val="TableNormal"/>
    <w:uiPriority w:val="39"/>
    <w:rsid w:val="0034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43B1"/>
    <w:rPr>
      <w:rFonts w:asciiTheme="majorHAnsi" w:eastAsiaTheme="majorEastAsia" w:hAnsiTheme="majorHAnsi" w:cstheme="majorBidi"/>
      <w:color w:val="000000" w:themeColor="text1"/>
      <w:sz w:val="32"/>
      <w:szCs w:val="32"/>
    </w:rPr>
  </w:style>
  <w:style w:type="paragraph" w:styleId="Title">
    <w:name w:val="Title"/>
    <w:basedOn w:val="Normal"/>
    <w:link w:val="TitleChar"/>
    <w:qFormat/>
    <w:rsid w:val="00311A7F"/>
    <w:pPr>
      <w:jc w:val="center"/>
    </w:pPr>
    <w:rPr>
      <w:rFonts w:ascii="Courier New" w:eastAsia="Times New Roman" w:hAnsi="Courier New" w:cs="Times New Roman"/>
      <w:b/>
      <w:noProof/>
      <w:sz w:val="28"/>
      <w:szCs w:val="20"/>
    </w:rPr>
  </w:style>
  <w:style w:type="character" w:customStyle="1" w:styleId="TitleChar">
    <w:name w:val="Title Char"/>
    <w:basedOn w:val="DefaultParagraphFont"/>
    <w:link w:val="Title"/>
    <w:rsid w:val="00311A7F"/>
    <w:rPr>
      <w:rFonts w:ascii="Courier New" w:eastAsia="Times New Roman" w:hAnsi="Courier New" w:cs="Times New Roman"/>
      <w:b/>
      <w:noProof/>
      <w:sz w:val="28"/>
      <w:szCs w:val="20"/>
    </w:rPr>
  </w:style>
  <w:style w:type="paragraph" w:styleId="BalloonText">
    <w:name w:val="Balloon Text"/>
    <w:basedOn w:val="Normal"/>
    <w:link w:val="BalloonTextChar"/>
    <w:uiPriority w:val="99"/>
    <w:semiHidden/>
    <w:unhideWhenUsed/>
    <w:rsid w:val="001827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72D"/>
    <w:rPr>
      <w:rFonts w:ascii="Segoe UI" w:hAnsi="Segoe UI" w:cs="Segoe UI"/>
      <w:sz w:val="18"/>
      <w:szCs w:val="18"/>
    </w:rPr>
  </w:style>
  <w:style w:type="character" w:styleId="CommentReference">
    <w:name w:val="annotation reference"/>
    <w:basedOn w:val="DefaultParagraphFont"/>
    <w:uiPriority w:val="99"/>
    <w:semiHidden/>
    <w:unhideWhenUsed/>
    <w:rsid w:val="001176CF"/>
    <w:rPr>
      <w:sz w:val="16"/>
      <w:szCs w:val="16"/>
    </w:rPr>
  </w:style>
  <w:style w:type="paragraph" w:styleId="CommentText">
    <w:name w:val="annotation text"/>
    <w:basedOn w:val="Normal"/>
    <w:link w:val="CommentTextChar"/>
    <w:uiPriority w:val="99"/>
    <w:unhideWhenUsed/>
    <w:rsid w:val="001176CF"/>
    <w:rPr>
      <w:sz w:val="20"/>
      <w:szCs w:val="20"/>
    </w:rPr>
  </w:style>
  <w:style w:type="character" w:customStyle="1" w:styleId="CommentTextChar">
    <w:name w:val="Comment Text Char"/>
    <w:basedOn w:val="DefaultParagraphFont"/>
    <w:link w:val="CommentText"/>
    <w:uiPriority w:val="99"/>
    <w:rsid w:val="001176CF"/>
    <w:rPr>
      <w:sz w:val="20"/>
      <w:szCs w:val="20"/>
    </w:rPr>
  </w:style>
  <w:style w:type="paragraph" w:styleId="CommentSubject">
    <w:name w:val="annotation subject"/>
    <w:basedOn w:val="CommentText"/>
    <w:next w:val="CommentText"/>
    <w:link w:val="CommentSubjectChar"/>
    <w:uiPriority w:val="99"/>
    <w:semiHidden/>
    <w:unhideWhenUsed/>
    <w:rsid w:val="001176CF"/>
    <w:rPr>
      <w:b/>
      <w:bCs/>
    </w:rPr>
  </w:style>
  <w:style w:type="character" w:customStyle="1" w:styleId="CommentSubjectChar">
    <w:name w:val="Comment Subject Char"/>
    <w:basedOn w:val="CommentTextChar"/>
    <w:link w:val="CommentSubject"/>
    <w:uiPriority w:val="99"/>
    <w:semiHidden/>
    <w:rsid w:val="001176CF"/>
    <w:rPr>
      <w:b/>
      <w:bCs/>
      <w:sz w:val="20"/>
      <w:szCs w:val="20"/>
    </w:rPr>
  </w:style>
  <w:style w:type="paragraph" w:styleId="Header">
    <w:name w:val="header"/>
    <w:basedOn w:val="Normal"/>
    <w:link w:val="HeaderChar"/>
    <w:uiPriority w:val="99"/>
    <w:unhideWhenUsed/>
    <w:rsid w:val="0009485B"/>
    <w:pPr>
      <w:tabs>
        <w:tab w:val="center" w:pos="4680"/>
        <w:tab w:val="right" w:pos="9360"/>
      </w:tabs>
    </w:pPr>
  </w:style>
  <w:style w:type="character" w:customStyle="1" w:styleId="HeaderChar">
    <w:name w:val="Header Char"/>
    <w:basedOn w:val="DefaultParagraphFont"/>
    <w:link w:val="Header"/>
    <w:uiPriority w:val="99"/>
    <w:rsid w:val="0009485B"/>
  </w:style>
  <w:style w:type="paragraph" w:styleId="Footer">
    <w:name w:val="footer"/>
    <w:basedOn w:val="Normal"/>
    <w:link w:val="FooterChar"/>
    <w:uiPriority w:val="99"/>
    <w:unhideWhenUsed/>
    <w:rsid w:val="0009485B"/>
    <w:pPr>
      <w:tabs>
        <w:tab w:val="center" w:pos="4680"/>
        <w:tab w:val="right" w:pos="9360"/>
      </w:tabs>
    </w:pPr>
  </w:style>
  <w:style w:type="character" w:customStyle="1" w:styleId="FooterChar">
    <w:name w:val="Footer Char"/>
    <w:basedOn w:val="DefaultParagraphFont"/>
    <w:link w:val="Footer"/>
    <w:uiPriority w:val="99"/>
    <w:rsid w:val="0009485B"/>
  </w:style>
  <w:style w:type="paragraph" w:styleId="Revision">
    <w:name w:val="Revision"/>
    <w:hidden/>
    <w:uiPriority w:val="99"/>
    <w:semiHidden/>
    <w:rsid w:val="00EC4393"/>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3505DD"/>
    <w:rPr>
      <w:color w:val="954F72" w:themeColor="followedHyperlink"/>
      <w:u w:val="single"/>
    </w:rPr>
  </w:style>
  <w:style w:type="character" w:customStyle="1" w:styleId="Heading2Char">
    <w:name w:val="Heading 2 Char"/>
    <w:basedOn w:val="DefaultParagraphFont"/>
    <w:link w:val="Heading2"/>
    <w:uiPriority w:val="9"/>
    <w:rsid w:val="00326EA5"/>
    <w:rPr>
      <w:rFonts w:asciiTheme="majorHAnsi" w:eastAsiaTheme="majorEastAsia" w:hAnsiTheme="majorHAnsi" w:cstheme="majorBidi"/>
      <w:color w:val="000000" w:themeColor="text1"/>
      <w:sz w:val="26"/>
      <w:szCs w:val="26"/>
    </w:rPr>
  </w:style>
  <w:style w:type="character" w:styleId="UnresolvedMention">
    <w:name w:val="Unresolved Mention"/>
    <w:basedOn w:val="DefaultParagraphFont"/>
    <w:uiPriority w:val="99"/>
    <w:semiHidden/>
    <w:unhideWhenUsed/>
    <w:rsid w:val="007C6EEC"/>
    <w:rPr>
      <w:color w:val="605E5C"/>
      <w:shd w:val="clear" w:color="auto" w:fill="E1DFDD"/>
    </w:rPr>
  </w:style>
  <w:style w:type="paragraph" w:customStyle="1" w:styleId="paragraph">
    <w:name w:val="paragraph"/>
    <w:basedOn w:val="Normal"/>
    <w:rsid w:val="009204A4"/>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204A4"/>
  </w:style>
  <w:style w:type="character" w:customStyle="1" w:styleId="eop">
    <w:name w:val="eop"/>
    <w:basedOn w:val="DefaultParagraphFont"/>
    <w:rsid w:val="009204A4"/>
  </w:style>
  <w:style w:type="paragraph" w:styleId="TOCHeading">
    <w:name w:val="TOC Heading"/>
    <w:basedOn w:val="Heading1"/>
    <w:next w:val="Normal"/>
    <w:uiPriority w:val="39"/>
    <w:unhideWhenUsed/>
    <w:qFormat/>
    <w:rsid w:val="004D1AF2"/>
    <w:pPr>
      <w:spacing w:line="259" w:lineRule="auto"/>
      <w:outlineLvl w:val="9"/>
    </w:pPr>
  </w:style>
  <w:style w:type="paragraph" w:styleId="TOC1">
    <w:name w:val="toc 1"/>
    <w:basedOn w:val="Normal"/>
    <w:next w:val="Normal"/>
    <w:autoRedefine/>
    <w:uiPriority w:val="39"/>
    <w:unhideWhenUsed/>
    <w:rsid w:val="00DC6A8F"/>
    <w:pPr>
      <w:spacing w:after="100"/>
    </w:pPr>
  </w:style>
  <w:style w:type="paragraph" w:styleId="TOC2">
    <w:name w:val="toc 2"/>
    <w:basedOn w:val="Normal"/>
    <w:next w:val="Normal"/>
    <w:autoRedefine/>
    <w:uiPriority w:val="39"/>
    <w:unhideWhenUsed/>
    <w:rsid w:val="00A1414B"/>
    <w:pPr>
      <w:tabs>
        <w:tab w:val="right" w:leader="do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50347">
      <w:bodyDiv w:val="1"/>
      <w:marLeft w:val="0"/>
      <w:marRight w:val="0"/>
      <w:marTop w:val="0"/>
      <w:marBottom w:val="0"/>
      <w:divBdr>
        <w:top w:val="none" w:sz="0" w:space="0" w:color="auto"/>
        <w:left w:val="none" w:sz="0" w:space="0" w:color="auto"/>
        <w:bottom w:val="none" w:sz="0" w:space="0" w:color="auto"/>
        <w:right w:val="none" w:sz="0" w:space="0" w:color="auto"/>
      </w:divBdr>
    </w:div>
    <w:div w:id="646664166">
      <w:bodyDiv w:val="1"/>
      <w:marLeft w:val="0"/>
      <w:marRight w:val="0"/>
      <w:marTop w:val="0"/>
      <w:marBottom w:val="0"/>
      <w:divBdr>
        <w:top w:val="none" w:sz="0" w:space="0" w:color="auto"/>
        <w:left w:val="none" w:sz="0" w:space="0" w:color="auto"/>
        <w:bottom w:val="none" w:sz="0" w:space="0" w:color="auto"/>
        <w:right w:val="none" w:sz="0" w:space="0" w:color="auto"/>
      </w:divBdr>
    </w:div>
    <w:div w:id="694160431">
      <w:bodyDiv w:val="1"/>
      <w:marLeft w:val="0"/>
      <w:marRight w:val="0"/>
      <w:marTop w:val="0"/>
      <w:marBottom w:val="0"/>
      <w:divBdr>
        <w:top w:val="none" w:sz="0" w:space="0" w:color="auto"/>
        <w:left w:val="none" w:sz="0" w:space="0" w:color="auto"/>
        <w:bottom w:val="none" w:sz="0" w:space="0" w:color="auto"/>
        <w:right w:val="none" w:sz="0" w:space="0" w:color="auto"/>
      </w:divBdr>
      <w:divsChild>
        <w:div w:id="1375040321">
          <w:marLeft w:val="480"/>
          <w:marRight w:val="0"/>
          <w:marTop w:val="0"/>
          <w:marBottom w:val="0"/>
          <w:divBdr>
            <w:top w:val="none" w:sz="0" w:space="0" w:color="auto"/>
            <w:left w:val="none" w:sz="0" w:space="0" w:color="auto"/>
            <w:bottom w:val="none" w:sz="0" w:space="0" w:color="auto"/>
            <w:right w:val="none" w:sz="0" w:space="0" w:color="auto"/>
          </w:divBdr>
          <w:divsChild>
            <w:div w:id="16068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1226">
      <w:bodyDiv w:val="1"/>
      <w:marLeft w:val="0"/>
      <w:marRight w:val="0"/>
      <w:marTop w:val="0"/>
      <w:marBottom w:val="0"/>
      <w:divBdr>
        <w:top w:val="none" w:sz="0" w:space="0" w:color="auto"/>
        <w:left w:val="none" w:sz="0" w:space="0" w:color="auto"/>
        <w:bottom w:val="none" w:sz="0" w:space="0" w:color="auto"/>
        <w:right w:val="none" w:sz="0" w:space="0" w:color="auto"/>
      </w:divBdr>
      <w:divsChild>
        <w:div w:id="388916431">
          <w:marLeft w:val="0"/>
          <w:marRight w:val="0"/>
          <w:marTop w:val="0"/>
          <w:marBottom w:val="0"/>
          <w:divBdr>
            <w:top w:val="none" w:sz="0" w:space="0" w:color="auto"/>
            <w:left w:val="none" w:sz="0" w:space="0" w:color="auto"/>
            <w:bottom w:val="none" w:sz="0" w:space="0" w:color="auto"/>
            <w:right w:val="none" w:sz="0" w:space="0" w:color="auto"/>
          </w:divBdr>
        </w:div>
        <w:div w:id="523056131">
          <w:marLeft w:val="0"/>
          <w:marRight w:val="0"/>
          <w:marTop w:val="0"/>
          <w:marBottom w:val="0"/>
          <w:divBdr>
            <w:top w:val="none" w:sz="0" w:space="0" w:color="auto"/>
            <w:left w:val="none" w:sz="0" w:space="0" w:color="auto"/>
            <w:bottom w:val="none" w:sz="0" w:space="0" w:color="auto"/>
            <w:right w:val="none" w:sz="0" w:space="0" w:color="auto"/>
          </w:divBdr>
        </w:div>
        <w:div w:id="550725902">
          <w:marLeft w:val="0"/>
          <w:marRight w:val="0"/>
          <w:marTop w:val="0"/>
          <w:marBottom w:val="0"/>
          <w:divBdr>
            <w:top w:val="none" w:sz="0" w:space="0" w:color="auto"/>
            <w:left w:val="none" w:sz="0" w:space="0" w:color="auto"/>
            <w:bottom w:val="none" w:sz="0" w:space="0" w:color="auto"/>
            <w:right w:val="none" w:sz="0" w:space="0" w:color="auto"/>
          </w:divBdr>
        </w:div>
        <w:div w:id="770972754">
          <w:marLeft w:val="0"/>
          <w:marRight w:val="0"/>
          <w:marTop w:val="0"/>
          <w:marBottom w:val="0"/>
          <w:divBdr>
            <w:top w:val="none" w:sz="0" w:space="0" w:color="auto"/>
            <w:left w:val="none" w:sz="0" w:space="0" w:color="auto"/>
            <w:bottom w:val="none" w:sz="0" w:space="0" w:color="auto"/>
            <w:right w:val="none" w:sz="0" w:space="0" w:color="auto"/>
          </w:divBdr>
        </w:div>
        <w:div w:id="1015810399">
          <w:marLeft w:val="0"/>
          <w:marRight w:val="0"/>
          <w:marTop w:val="0"/>
          <w:marBottom w:val="0"/>
          <w:divBdr>
            <w:top w:val="none" w:sz="0" w:space="0" w:color="auto"/>
            <w:left w:val="none" w:sz="0" w:space="0" w:color="auto"/>
            <w:bottom w:val="none" w:sz="0" w:space="0" w:color="auto"/>
            <w:right w:val="none" w:sz="0" w:space="0" w:color="auto"/>
          </w:divBdr>
        </w:div>
        <w:div w:id="1212116293">
          <w:marLeft w:val="0"/>
          <w:marRight w:val="0"/>
          <w:marTop w:val="0"/>
          <w:marBottom w:val="0"/>
          <w:divBdr>
            <w:top w:val="none" w:sz="0" w:space="0" w:color="auto"/>
            <w:left w:val="none" w:sz="0" w:space="0" w:color="auto"/>
            <w:bottom w:val="none" w:sz="0" w:space="0" w:color="auto"/>
            <w:right w:val="none" w:sz="0" w:space="0" w:color="auto"/>
          </w:divBdr>
        </w:div>
        <w:div w:id="1570071393">
          <w:marLeft w:val="0"/>
          <w:marRight w:val="0"/>
          <w:marTop w:val="0"/>
          <w:marBottom w:val="0"/>
          <w:divBdr>
            <w:top w:val="none" w:sz="0" w:space="0" w:color="auto"/>
            <w:left w:val="none" w:sz="0" w:space="0" w:color="auto"/>
            <w:bottom w:val="none" w:sz="0" w:space="0" w:color="auto"/>
            <w:right w:val="none" w:sz="0" w:space="0" w:color="auto"/>
          </w:divBdr>
        </w:div>
        <w:div w:id="1827550830">
          <w:marLeft w:val="0"/>
          <w:marRight w:val="0"/>
          <w:marTop w:val="0"/>
          <w:marBottom w:val="0"/>
          <w:divBdr>
            <w:top w:val="none" w:sz="0" w:space="0" w:color="auto"/>
            <w:left w:val="none" w:sz="0" w:space="0" w:color="auto"/>
            <w:bottom w:val="none" w:sz="0" w:space="0" w:color="auto"/>
            <w:right w:val="none" w:sz="0" w:space="0" w:color="auto"/>
          </w:divBdr>
        </w:div>
        <w:div w:id="1974482686">
          <w:marLeft w:val="0"/>
          <w:marRight w:val="0"/>
          <w:marTop w:val="0"/>
          <w:marBottom w:val="0"/>
          <w:divBdr>
            <w:top w:val="none" w:sz="0" w:space="0" w:color="auto"/>
            <w:left w:val="none" w:sz="0" w:space="0" w:color="auto"/>
            <w:bottom w:val="none" w:sz="0" w:space="0" w:color="auto"/>
            <w:right w:val="none" w:sz="0" w:space="0" w:color="auto"/>
          </w:divBdr>
        </w:div>
        <w:div w:id="1985430073">
          <w:marLeft w:val="0"/>
          <w:marRight w:val="0"/>
          <w:marTop w:val="0"/>
          <w:marBottom w:val="0"/>
          <w:divBdr>
            <w:top w:val="none" w:sz="0" w:space="0" w:color="auto"/>
            <w:left w:val="none" w:sz="0" w:space="0" w:color="auto"/>
            <w:bottom w:val="none" w:sz="0" w:space="0" w:color="auto"/>
            <w:right w:val="none" w:sz="0" w:space="0" w:color="auto"/>
          </w:divBdr>
        </w:div>
        <w:div w:id="2104449235">
          <w:marLeft w:val="0"/>
          <w:marRight w:val="0"/>
          <w:marTop w:val="0"/>
          <w:marBottom w:val="0"/>
          <w:divBdr>
            <w:top w:val="none" w:sz="0" w:space="0" w:color="auto"/>
            <w:left w:val="none" w:sz="0" w:space="0" w:color="auto"/>
            <w:bottom w:val="none" w:sz="0" w:space="0" w:color="auto"/>
            <w:right w:val="none" w:sz="0" w:space="0" w:color="auto"/>
          </w:divBdr>
        </w:div>
      </w:divsChild>
    </w:div>
    <w:div w:id="922648481">
      <w:bodyDiv w:val="1"/>
      <w:marLeft w:val="0"/>
      <w:marRight w:val="0"/>
      <w:marTop w:val="0"/>
      <w:marBottom w:val="0"/>
      <w:divBdr>
        <w:top w:val="none" w:sz="0" w:space="0" w:color="auto"/>
        <w:left w:val="none" w:sz="0" w:space="0" w:color="auto"/>
        <w:bottom w:val="none" w:sz="0" w:space="0" w:color="auto"/>
        <w:right w:val="none" w:sz="0" w:space="0" w:color="auto"/>
      </w:divBdr>
      <w:divsChild>
        <w:div w:id="119999493">
          <w:marLeft w:val="480"/>
          <w:marRight w:val="0"/>
          <w:marTop w:val="0"/>
          <w:marBottom w:val="0"/>
          <w:divBdr>
            <w:top w:val="none" w:sz="0" w:space="0" w:color="auto"/>
            <w:left w:val="none" w:sz="0" w:space="0" w:color="auto"/>
            <w:bottom w:val="none" w:sz="0" w:space="0" w:color="auto"/>
            <w:right w:val="none" w:sz="0" w:space="0" w:color="auto"/>
          </w:divBdr>
          <w:divsChild>
            <w:div w:id="5576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9528">
      <w:bodyDiv w:val="1"/>
      <w:marLeft w:val="0"/>
      <w:marRight w:val="0"/>
      <w:marTop w:val="0"/>
      <w:marBottom w:val="0"/>
      <w:divBdr>
        <w:top w:val="none" w:sz="0" w:space="0" w:color="auto"/>
        <w:left w:val="none" w:sz="0" w:space="0" w:color="auto"/>
        <w:bottom w:val="none" w:sz="0" w:space="0" w:color="auto"/>
        <w:right w:val="none" w:sz="0" w:space="0" w:color="auto"/>
      </w:divBdr>
      <w:divsChild>
        <w:div w:id="40053971">
          <w:marLeft w:val="0"/>
          <w:marRight w:val="0"/>
          <w:marTop w:val="0"/>
          <w:marBottom w:val="0"/>
          <w:divBdr>
            <w:top w:val="none" w:sz="0" w:space="0" w:color="auto"/>
            <w:left w:val="none" w:sz="0" w:space="0" w:color="auto"/>
            <w:bottom w:val="none" w:sz="0" w:space="0" w:color="auto"/>
            <w:right w:val="none" w:sz="0" w:space="0" w:color="auto"/>
          </w:divBdr>
        </w:div>
        <w:div w:id="87041234">
          <w:marLeft w:val="0"/>
          <w:marRight w:val="0"/>
          <w:marTop w:val="0"/>
          <w:marBottom w:val="0"/>
          <w:divBdr>
            <w:top w:val="none" w:sz="0" w:space="0" w:color="auto"/>
            <w:left w:val="none" w:sz="0" w:space="0" w:color="auto"/>
            <w:bottom w:val="none" w:sz="0" w:space="0" w:color="auto"/>
            <w:right w:val="none" w:sz="0" w:space="0" w:color="auto"/>
          </w:divBdr>
        </w:div>
        <w:div w:id="328602003">
          <w:marLeft w:val="0"/>
          <w:marRight w:val="0"/>
          <w:marTop w:val="0"/>
          <w:marBottom w:val="0"/>
          <w:divBdr>
            <w:top w:val="none" w:sz="0" w:space="0" w:color="auto"/>
            <w:left w:val="none" w:sz="0" w:space="0" w:color="auto"/>
            <w:bottom w:val="none" w:sz="0" w:space="0" w:color="auto"/>
            <w:right w:val="none" w:sz="0" w:space="0" w:color="auto"/>
          </w:divBdr>
        </w:div>
        <w:div w:id="350225986">
          <w:marLeft w:val="0"/>
          <w:marRight w:val="0"/>
          <w:marTop w:val="0"/>
          <w:marBottom w:val="0"/>
          <w:divBdr>
            <w:top w:val="none" w:sz="0" w:space="0" w:color="auto"/>
            <w:left w:val="none" w:sz="0" w:space="0" w:color="auto"/>
            <w:bottom w:val="none" w:sz="0" w:space="0" w:color="auto"/>
            <w:right w:val="none" w:sz="0" w:space="0" w:color="auto"/>
          </w:divBdr>
        </w:div>
        <w:div w:id="400635706">
          <w:marLeft w:val="0"/>
          <w:marRight w:val="0"/>
          <w:marTop w:val="0"/>
          <w:marBottom w:val="0"/>
          <w:divBdr>
            <w:top w:val="none" w:sz="0" w:space="0" w:color="auto"/>
            <w:left w:val="none" w:sz="0" w:space="0" w:color="auto"/>
            <w:bottom w:val="none" w:sz="0" w:space="0" w:color="auto"/>
            <w:right w:val="none" w:sz="0" w:space="0" w:color="auto"/>
          </w:divBdr>
        </w:div>
        <w:div w:id="434984335">
          <w:marLeft w:val="0"/>
          <w:marRight w:val="0"/>
          <w:marTop w:val="0"/>
          <w:marBottom w:val="0"/>
          <w:divBdr>
            <w:top w:val="none" w:sz="0" w:space="0" w:color="auto"/>
            <w:left w:val="none" w:sz="0" w:space="0" w:color="auto"/>
            <w:bottom w:val="none" w:sz="0" w:space="0" w:color="auto"/>
            <w:right w:val="none" w:sz="0" w:space="0" w:color="auto"/>
          </w:divBdr>
        </w:div>
        <w:div w:id="441923068">
          <w:marLeft w:val="0"/>
          <w:marRight w:val="0"/>
          <w:marTop w:val="0"/>
          <w:marBottom w:val="0"/>
          <w:divBdr>
            <w:top w:val="none" w:sz="0" w:space="0" w:color="auto"/>
            <w:left w:val="none" w:sz="0" w:space="0" w:color="auto"/>
            <w:bottom w:val="none" w:sz="0" w:space="0" w:color="auto"/>
            <w:right w:val="none" w:sz="0" w:space="0" w:color="auto"/>
          </w:divBdr>
        </w:div>
        <w:div w:id="461003709">
          <w:marLeft w:val="0"/>
          <w:marRight w:val="0"/>
          <w:marTop w:val="0"/>
          <w:marBottom w:val="0"/>
          <w:divBdr>
            <w:top w:val="none" w:sz="0" w:space="0" w:color="auto"/>
            <w:left w:val="none" w:sz="0" w:space="0" w:color="auto"/>
            <w:bottom w:val="none" w:sz="0" w:space="0" w:color="auto"/>
            <w:right w:val="none" w:sz="0" w:space="0" w:color="auto"/>
          </w:divBdr>
        </w:div>
        <w:div w:id="491913298">
          <w:marLeft w:val="0"/>
          <w:marRight w:val="0"/>
          <w:marTop w:val="0"/>
          <w:marBottom w:val="0"/>
          <w:divBdr>
            <w:top w:val="none" w:sz="0" w:space="0" w:color="auto"/>
            <w:left w:val="none" w:sz="0" w:space="0" w:color="auto"/>
            <w:bottom w:val="none" w:sz="0" w:space="0" w:color="auto"/>
            <w:right w:val="none" w:sz="0" w:space="0" w:color="auto"/>
          </w:divBdr>
        </w:div>
        <w:div w:id="497960154">
          <w:marLeft w:val="0"/>
          <w:marRight w:val="0"/>
          <w:marTop w:val="0"/>
          <w:marBottom w:val="0"/>
          <w:divBdr>
            <w:top w:val="none" w:sz="0" w:space="0" w:color="auto"/>
            <w:left w:val="none" w:sz="0" w:space="0" w:color="auto"/>
            <w:bottom w:val="none" w:sz="0" w:space="0" w:color="auto"/>
            <w:right w:val="none" w:sz="0" w:space="0" w:color="auto"/>
          </w:divBdr>
        </w:div>
        <w:div w:id="591473094">
          <w:marLeft w:val="0"/>
          <w:marRight w:val="0"/>
          <w:marTop w:val="0"/>
          <w:marBottom w:val="0"/>
          <w:divBdr>
            <w:top w:val="none" w:sz="0" w:space="0" w:color="auto"/>
            <w:left w:val="none" w:sz="0" w:space="0" w:color="auto"/>
            <w:bottom w:val="none" w:sz="0" w:space="0" w:color="auto"/>
            <w:right w:val="none" w:sz="0" w:space="0" w:color="auto"/>
          </w:divBdr>
        </w:div>
        <w:div w:id="629630700">
          <w:marLeft w:val="0"/>
          <w:marRight w:val="0"/>
          <w:marTop w:val="0"/>
          <w:marBottom w:val="0"/>
          <w:divBdr>
            <w:top w:val="none" w:sz="0" w:space="0" w:color="auto"/>
            <w:left w:val="none" w:sz="0" w:space="0" w:color="auto"/>
            <w:bottom w:val="none" w:sz="0" w:space="0" w:color="auto"/>
            <w:right w:val="none" w:sz="0" w:space="0" w:color="auto"/>
          </w:divBdr>
        </w:div>
        <w:div w:id="674693584">
          <w:marLeft w:val="0"/>
          <w:marRight w:val="0"/>
          <w:marTop w:val="0"/>
          <w:marBottom w:val="0"/>
          <w:divBdr>
            <w:top w:val="none" w:sz="0" w:space="0" w:color="auto"/>
            <w:left w:val="none" w:sz="0" w:space="0" w:color="auto"/>
            <w:bottom w:val="none" w:sz="0" w:space="0" w:color="auto"/>
            <w:right w:val="none" w:sz="0" w:space="0" w:color="auto"/>
          </w:divBdr>
        </w:div>
        <w:div w:id="677275073">
          <w:marLeft w:val="0"/>
          <w:marRight w:val="0"/>
          <w:marTop w:val="0"/>
          <w:marBottom w:val="0"/>
          <w:divBdr>
            <w:top w:val="none" w:sz="0" w:space="0" w:color="auto"/>
            <w:left w:val="none" w:sz="0" w:space="0" w:color="auto"/>
            <w:bottom w:val="none" w:sz="0" w:space="0" w:color="auto"/>
            <w:right w:val="none" w:sz="0" w:space="0" w:color="auto"/>
          </w:divBdr>
        </w:div>
        <w:div w:id="758019653">
          <w:marLeft w:val="0"/>
          <w:marRight w:val="0"/>
          <w:marTop w:val="0"/>
          <w:marBottom w:val="0"/>
          <w:divBdr>
            <w:top w:val="none" w:sz="0" w:space="0" w:color="auto"/>
            <w:left w:val="none" w:sz="0" w:space="0" w:color="auto"/>
            <w:bottom w:val="none" w:sz="0" w:space="0" w:color="auto"/>
            <w:right w:val="none" w:sz="0" w:space="0" w:color="auto"/>
          </w:divBdr>
        </w:div>
        <w:div w:id="829516898">
          <w:marLeft w:val="0"/>
          <w:marRight w:val="0"/>
          <w:marTop w:val="0"/>
          <w:marBottom w:val="0"/>
          <w:divBdr>
            <w:top w:val="none" w:sz="0" w:space="0" w:color="auto"/>
            <w:left w:val="none" w:sz="0" w:space="0" w:color="auto"/>
            <w:bottom w:val="none" w:sz="0" w:space="0" w:color="auto"/>
            <w:right w:val="none" w:sz="0" w:space="0" w:color="auto"/>
          </w:divBdr>
        </w:div>
        <w:div w:id="1030833882">
          <w:marLeft w:val="0"/>
          <w:marRight w:val="0"/>
          <w:marTop w:val="0"/>
          <w:marBottom w:val="0"/>
          <w:divBdr>
            <w:top w:val="none" w:sz="0" w:space="0" w:color="auto"/>
            <w:left w:val="none" w:sz="0" w:space="0" w:color="auto"/>
            <w:bottom w:val="none" w:sz="0" w:space="0" w:color="auto"/>
            <w:right w:val="none" w:sz="0" w:space="0" w:color="auto"/>
          </w:divBdr>
        </w:div>
        <w:div w:id="1042942563">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1282374285">
          <w:marLeft w:val="0"/>
          <w:marRight w:val="0"/>
          <w:marTop w:val="0"/>
          <w:marBottom w:val="0"/>
          <w:divBdr>
            <w:top w:val="none" w:sz="0" w:space="0" w:color="auto"/>
            <w:left w:val="none" w:sz="0" w:space="0" w:color="auto"/>
            <w:bottom w:val="none" w:sz="0" w:space="0" w:color="auto"/>
            <w:right w:val="none" w:sz="0" w:space="0" w:color="auto"/>
          </w:divBdr>
        </w:div>
        <w:div w:id="1283000130">
          <w:marLeft w:val="0"/>
          <w:marRight w:val="0"/>
          <w:marTop w:val="0"/>
          <w:marBottom w:val="0"/>
          <w:divBdr>
            <w:top w:val="none" w:sz="0" w:space="0" w:color="auto"/>
            <w:left w:val="none" w:sz="0" w:space="0" w:color="auto"/>
            <w:bottom w:val="none" w:sz="0" w:space="0" w:color="auto"/>
            <w:right w:val="none" w:sz="0" w:space="0" w:color="auto"/>
          </w:divBdr>
        </w:div>
        <w:div w:id="1295066399">
          <w:marLeft w:val="0"/>
          <w:marRight w:val="0"/>
          <w:marTop w:val="0"/>
          <w:marBottom w:val="0"/>
          <w:divBdr>
            <w:top w:val="none" w:sz="0" w:space="0" w:color="auto"/>
            <w:left w:val="none" w:sz="0" w:space="0" w:color="auto"/>
            <w:bottom w:val="none" w:sz="0" w:space="0" w:color="auto"/>
            <w:right w:val="none" w:sz="0" w:space="0" w:color="auto"/>
          </w:divBdr>
        </w:div>
        <w:div w:id="1364594156">
          <w:marLeft w:val="0"/>
          <w:marRight w:val="0"/>
          <w:marTop w:val="0"/>
          <w:marBottom w:val="0"/>
          <w:divBdr>
            <w:top w:val="none" w:sz="0" w:space="0" w:color="auto"/>
            <w:left w:val="none" w:sz="0" w:space="0" w:color="auto"/>
            <w:bottom w:val="none" w:sz="0" w:space="0" w:color="auto"/>
            <w:right w:val="none" w:sz="0" w:space="0" w:color="auto"/>
          </w:divBdr>
        </w:div>
        <w:div w:id="1659728016">
          <w:marLeft w:val="0"/>
          <w:marRight w:val="0"/>
          <w:marTop w:val="0"/>
          <w:marBottom w:val="0"/>
          <w:divBdr>
            <w:top w:val="none" w:sz="0" w:space="0" w:color="auto"/>
            <w:left w:val="none" w:sz="0" w:space="0" w:color="auto"/>
            <w:bottom w:val="none" w:sz="0" w:space="0" w:color="auto"/>
            <w:right w:val="none" w:sz="0" w:space="0" w:color="auto"/>
          </w:divBdr>
        </w:div>
        <w:div w:id="1828591481">
          <w:marLeft w:val="0"/>
          <w:marRight w:val="0"/>
          <w:marTop w:val="0"/>
          <w:marBottom w:val="0"/>
          <w:divBdr>
            <w:top w:val="none" w:sz="0" w:space="0" w:color="auto"/>
            <w:left w:val="none" w:sz="0" w:space="0" w:color="auto"/>
            <w:bottom w:val="none" w:sz="0" w:space="0" w:color="auto"/>
            <w:right w:val="none" w:sz="0" w:space="0" w:color="auto"/>
          </w:divBdr>
        </w:div>
        <w:div w:id="1852255443">
          <w:marLeft w:val="0"/>
          <w:marRight w:val="0"/>
          <w:marTop w:val="0"/>
          <w:marBottom w:val="0"/>
          <w:divBdr>
            <w:top w:val="none" w:sz="0" w:space="0" w:color="auto"/>
            <w:left w:val="none" w:sz="0" w:space="0" w:color="auto"/>
            <w:bottom w:val="none" w:sz="0" w:space="0" w:color="auto"/>
            <w:right w:val="none" w:sz="0" w:space="0" w:color="auto"/>
          </w:divBdr>
        </w:div>
        <w:div w:id="1906909009">
          <w:marLeft w:val="0"/>
          <w:marRight w:val="0"/>
          <w:marTop w:val="0"/>
          <w:marBottom w:val="0"/>
          <w:divBdr>
            <w:top w:val="none" w:sz="0" w:space="0" w:color="auto"/>
            <w:left w:val="none" w:sz="0" w:space="0" w:color="auto"/>
            <w:bottom w:val="none" w:sz="0" w:space="0" w:color="auto"/>
            <w:right w:val="none" w:sz="0" w:space="0" w:color="auto"/>
          </w:divBdr>
        </w:div>
        <w:div w:id="1924218005">
          <w:marLeft w:val="0"/>
          <w:marRight w:val="0"/>
          <w:marTop w:val="0"/>
          <w:marBottom w:val="0"/>
          <w:divBdr>
            <w:top w:val="none" w:sz="0" w:space="0" w:color="auto"/>
            <w:left w:val="none" w:sz="0" w:space="0" w:color="auto"/>
            <w:bottom w:val="none" w:sz="0" w:space="0" w:color="auto"/>
            <w:right w:val="none" w:sz="0" w:space="0" w:color="auto"/>
          </w:divBdr>
        </w:div>
        <w:div w:id="2041318065">
          <w:marLeft w:val="0"/>
          <w:marRight w:val="0"/>
          <w:marTop w:val="0"/>
          <w:marBottom w:val="0"/>
          <w:divBdr>
            <w:top w:val="none" w:sz="0" w:space="0" w:color="auto"/>
            <w:left w:val="none" w:sz="0" w:space="0" w:color="auto"/>
            <w:bottom w:val="none" w:sz="0" w:space="0" w:color="auto"/>
            <w:right w:val="none" w:sz="0" w:space="0" w:color="auto"/>
          </w:divBdr>
        </w:div>
        <w:div w:id="2059163351">
          <w:marLeft w:val="0"/>
          <w:marRight w:val="0"/>
          <w:marTop w:val="0"/>
          <w:marBottom w:val="0"/>
          <w:divBdr>
            <w:top w:val="none" w:sz="0" w:space="0" w:color="auto"/>
            <w:left w:val="none" w:sz="0" w:space="0" w:color="auto"/>
            <w:bottom w:val="none" w:sz="0" w:space="0" w:color="auto"/>
            <w:right w:val="none" w:sz="0" w:space="0" w:color="auto"/>
          </w:divBdr>
        </w:div>
        <w:div w:id="2105109149">
          <w:marLeft w:val="0"/>
          <w:marRight w:val="0"/>
          <w:marTop w:val="0"/>
          <w:marBottom w:val="0"/>
          <w:divBdr>
            <w:top w:val="none" w:sz="0" w:space="0" w:color="auto"/>
            <w:left w:val="none" w:sz="0" w:space="0" w:color="auto"/>
            <w:bottom w:val="none" w:sz="0" w:space="0" w:color="auto"/>
            <w:right w:val="none" w:sz="0" w:space="0" w:color="auto"/>
          </w:divBdr>
        </w:div>
      </w:divsChild>
    </w:div>
    <w:div w:id="1191723041">
      <w:bodyDiv w:val="1"/>
      <w:marLeft w:val="0"/>
      <w:marRight w:val="0"/>
      <w:marTop w:val="0"/>
      <w:marBottom w:val="0"/>
      <w:divBdr>
        <w:top w:val="none" w:sz="0" w:space="0" w:color="auto"/>
        <w:left w:val="none" w:sz="0" w:space="0" w:color="auto"/>
        <w:bottom w:val="none" w:sz="0" w:space="0" w:color="auto"/>
        <w:right w:val="none" w:sz="0" w:space="0" w:color="auto"/>
      </w:divBdr>
      <w:divsChild>
        <w:div w:id="1087075711">
          <w:marLeft w:val="480"/>
          <w:marRight w:val="0"/>
          <w:marTop w:val="0"/>
          <w:marBottom w:val="0"/>
          <w:divBdr>
            <w:top w:val="none" w:sz="0" w:space="0" w:color="auto"/>
            <w:left w:val="none" w:sz="0" w:space="0" w:color="auto"/>
            <w:bottom w:val="none" w:sz="0" w:space="0" w:color="auto"/>
            <w:right w:val="none" w:sz="0" w:space="0" w:color="auto"/>
          </w:divBdr>
          <w:divsChild>
            <w:div w:id="379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540">
      <w:bodyDiv w:val="1"/>
      <w:marLeft w:val="0"/>
      <w:marRight w:val="0"/>
      <w:marTop w:val="0"/>
      <w:marBottom w:val="0"/>
      <w:divBdr>
        <w:top w:val="none" w:sz="0" w:space="0" w:color="auto"/>
        <w:left w:val="none" w:sz="0" w:space="0" w:color="auto"/>
        <w:bottom w:val="none" w:sz="0" w:space="0" w:color="auto"/>
        <w:right w:val="none" w:sz="0" w:space="0" w:color="auto"/>
      </w:divBdr>
      <w:divsChild>
        <w:div w:id="72091425">
          <w:marLeft w:val="0"/>
          <w:marRight w:val="0"/>
          <w:marTop w:val="0"/>
          <w:marBottom w:val="0"/>
          <w:divBdr>
            <w:top w:val="none" w:sz="0" w:space="0" w:color="auto"/>
            <w:left w:val="none" w:sz="0" w:space="0" w:color="auto"/>
            <w:bottom w:val="none" w:sz="0" w:space="0" w:color="auto"/>
            <w:right w:val="none" w:sz="0" w:space="0" w:color="auto"/>
          </w:divBdr>
        </w:div>
        <w:div w:id="392123939">
          <w:marLeft w:val="0"/>
          <w:marRight w:val="0"/>
          <w:marTop w:val="0"/>
          <w:marBottom w:val="0"/>
          <w:divBdr>
            <w:top w:val="none" w:sz="0" w:space="0" w:color="auto"/>
            <w:left w:val="none" w:sz="0" w:space="0" w:color="auto"/>
            <w:bottom w:val="none" w:sz="0" w:space="0" w:color="auto"/>
            <w:right w:val="none" w:sz="0" w:space="0" w:color="auto"/>
          </w:divBdr>
        </w:div>
        <w:div w:id="580527419">
          <w:marLeft w:val="0"/>
          <w:marRight w:val="0"/>
          <w:marTop w:val="0"/>
          <w:marBottom w:val="0"/>
          <w:divBdr>
            <w:top w:val="none" w:sz="0" w:space="0" w:color="auto"/>
            <w:left w:val="none" w:sz="0" w:space="0" w:color="auto"/>
            <w:bottom w:val="none" w:sz="0" w:space="0" w:color="auto"/>
            <w:right w:val="none" w:sz="0" w:space="0" w:color="auto"/>
          </w:divBdr>
        </w:div>
        <w:div w:id="1222792093">
          <w:marLeft w:val="0"/>
          <w:marRight w:val="0"/>
          <w:marTop w:val="0"/>
          <w:marBottom w:val="0"/>
          <w:divBdr>
            <w:top w:val="none" w:sz="0" w:space="0" w:color="auto"/>
            <w:left w:val="none" w:sz="0" w:space="0" w:color="auto"/>
            <w:bottom w:val="none" w:sz="0" w:space="0" w:color="auto"/>
            <w:right w:val="none" w:sz="0" w:space="0" w:color="auto"/>
          </w:divBdr>
        </w:div>
      </w:divsChild>
    </w:div>
    <w:div w:id="1415279463">
      <w:bodyDiv w:val="1"/>
      <w:marLeft w:val="0"/>
      <w:marRight w:val="0"/>
      <w:marTop w:val="0"/>
      <w:marBottom w:val="0"/>
      <w:divBdr>
        <w:top w:val="none" w:sz="0" w:space="0" w:color="auto"/>
        <w:left w:val="none" w:sz="0" w:space="0" w:color="auto"/>
        <w:bottom w:val="none" w:sz="0" w:space="0" w:color="auto"/>
        <w:right w:val="none" w:sz="0" w:space="0" w:color="auto"/>
      </w:divBdr>
    </w:div>
    <w:div w:id="1428430207">
      <w:bodyDiv w:val="1"/>
      <w:marLeft w:val="0"/>
      <w:marRight w:val="0"/>
      <w:marTop w:val="0"/>
      <w:marBottom w:val="0"/>
      <w:divBdr>
        <w:top w:val="none" w:sz="0" w:space="0" w:color="auto"/>
        <w:left w:val="none" w:sz="0" w:space="0" w:color="auto"/>
        <w:bottom w:val="none" w:sz="0" w:space="0" w:color="auto"/>
        <w:right w:val="none" w:sz="0" w:space="0" w:color="auto"/>
      </w:divBdr>
      <w:divsChild>
        <w:div w:id="851842639">
          <w:marLeft w:val="480"/>
          <w:marRight w:val="0"/>
          <w:marTop w:val="0"/>
          <w:marBottom w:val="0"/>
          <w:divBdr>
            <w:top w:val="none" w:sz="0" w:space="0" w:color="auto"/>
            <w:left w:val="none" w:sz="0" w:space="0" w:color="auto"/>
            <w:bottom w:val="none" w:sz="0" w:space="0" w:color="auto"/>
            <w:right w:val="none" w:sz="0" w:space="0" w:color="auto"/>
          </w:divBdr>
          <w:divsChild>
            <w:div w:id="2991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2285">
      <w:bodyDiv w:val="1"/>
      <w:marLeft w:val="0"/>
      <w:marRight w:val="0"/>
      <w:marTop w:val="0"/>
      <w:marBottom w:val="0"/>
      <w:divBdr>
        <w:top w:val="none" w:sz="0" w:space="0" w:color="auto"/>
        <w:left w:val="none" w:sz="0" w:space="0" w:color="auto"/>
        <w:bottom w:val="none" w:sz="0" w:space="0" w:color="auto"/>
        <w:right w:val="none" w:sz="0" w:space="0" w:color="auto"/>
      </w:divBdr>
    </w:div>
    <w:div w:id="1540779103">
      <w:bodyDiv w:val="1"/>
      <w:marLeft w:val="0"/>
      <w:marRight w:val="0"/>
      <w:marTop w:val="0"/>
      <w:marBottom w:val="0"/>
      <w:divBdr>
        <w:top w:val="none" w:sz="0" w:space="0" w:color="auto"/>
        <w:left w:val="none" w:sz="0" w:space="0" w:color="auto"/>
        <w:bottom w:val="none" w:sz="0" w:space="0" w:color="auto"/>
        <w:right w:val="none" w:sz="0" w:space="0" w:color="auto"/>
      </w:divBdr>
      <w:divsChild>
        <w:div w:id="26956923">
          <w:marLeft w:val="0"/>
          <w:marRight w:val="0"/>
          <w:marTop w:val="0"/>
          <w:marBottom w:val="0"/>
          <w:divBdr>
            <w:top w:val="none" w:sz="0" w:space="0" w:color="auto"/>
            <w:left w:val="none" w:sz="0" w:space="0" w:color="auto"/>
            <w:bottom w:val="none" w:sz="0" w:space="0" w:color="auto"/>
            <w:right w:val="none" w:sz="0" w:space="0" w:color="auto"/>
          </w:divBdr>
        </w:div>
        <w:div w:id="151144198">
          <w:marLeft w:val="0"/>
          <w:marRight w:val="0"/>
          <w:marTop w:val="0"/>
          <w:marBottom w:val="0"/>
          <w:divBdr>
            <w:top w:val="none" w:sz="0" w:space="0" w:color="auto"/>
            <w:left w:val="none" w:sz="0" w:space="0" w:color="auto"/>
            <w:bottom w:val="none" w:sz="0" w:space="0" w:color="auto"/>
            <w:right w:val="none" w:sz="0" w:space="0" w:color="auto"/>
          </w:divBdr>
        </w:div>
        <w:div w:id="268314462">
          <w:marLeft w:val="0"/>
          <w:marRight w:val="0"/>
          <w:marTop w:val="0"/>
          <w:marBottom w:val="0"/>
          <w:divBdr>
            <w:top w:val="none" w:sz="0" w:space="0" w:color="auto"/>
            <w:left w:val="none" w:sz="0" w:space="0" w:color="auto"/>
            <w:bottom w:val="none" w:sz="0" w:space="0" w:color="auto"/>
            <w:right w:val="none" w:sz="0" w:space="0" w:color="auto"/>
          </w:divBdr>
        </w:div>
        <w:div w:id="296498367">
          <w:marLeft w:val="0"/>
          <w:marRight w:val="0"/>
          <w:marTop w:val="0"/>
          <w:marBottom w:val="0"/>
          <w:divBdr>
            <w:top w:val="none" w:sz="0" w:space="0" w:color="auto"/>
            <w:left w:val="none" w:sz="0" w:space="0" w:color="auto"/>
            <w:bottom w:val="none" w:sz="0" w:space="0" w:color="auto"/>
            <w:right w:val="none" w:sz="0" w:space="0" w:color="auto"/>
          </w:divBdr>
        </w:div>
        <w:div w:id="353504963">
          <w:marLeft w:val="0"/>
          <w:marRight w:val="0"/>
          <w:marTop w:val="0"/>
          <w:marBottom w:val="0"/>
          <w:divBdr>
            <w:top w:val="none" w:sz="0" w:space="0" w:color="auto"/>
            <w:left w:val="none" w:sz="0" w:space="0" w:color="auto"/>
            <w:bottom w:val="none" w:sz="0" w:space="0" w:color="auto"/>
            <w:right w:val="none" w:sz="0" w:space="0" w:color="auto"/>
          </w:divBdr>
        </w:div>
        <w:div w:id="411974481">
          <w:marLeft w:val="0"/>
          <w:marRight w:val="0"/>
          <w:marTop w:val="0"/>
          <w:marBottom w:val="0"/>
          <w:divBdr>
            <w:top w:val="none" w:sz="0" w:space="0" w:color="auto"/>
            <w:left w:val="none" w:sz="0" w:space="0" w:color="auto"/>
            <w:bottom w:val="none" w:sz="0" w:space="0" w:color="auto"/>
            <w:right w:val="none" w:sz="0" w:space="0" w:color="auto"/>
          </w:divBdr>
        </w:div>
        <w:div w:id="455415526">
          <w:marLeft w:val="0"/>
          <w:marRight w:val="0"/>
          <w:marTop w:val="0"/>
          <w:marBottom w:val="0"/>
          <w:divBdr>
            <w:top w:val="none" w:sz="0" w:space="0" w:color="auto"/>
            <w:left w:val="none" w:sz="0" w:space="0" w:color="auto"/>
            <w:bottom w:val="none" w:sz="0" w:space="0" w:color="auto"/>
            <w:right w:val="none" w:sz="0" w:space="0" w:color="auto"/>
          </w:divBdr>
        </w:div>
        <w:div w:id="488054659">
          <w:marLeft w:val="0"/>
          <w:marRight w:val="0"/>
          <w:marTop w:val="0"/>
          <w:marBottom w:val="0"/>
          <w:divBdr>
            <w:top w:val="none" w:sz="0" w:space="0" w:color="auto"/>
            <w:left w:val="none" w:sz="0" w:space="0" w:color="auto"/>
            <w:bottom w:val="none" w:sz="0" w:space="0" w:color="auto"/>
            <w:right w:val="none" w:sz="0" w:space="0" w:color="auto"/>
          </w:divBdr>
        </w:div>
        <w:div w:id="704866534">
          <w:marLeft w:val="0"/>
          <w:marRight w:val="0"/>
          <w:marTop w:val="0"/>
          <w:marBottom w:val="0"/>
          <w:divBdr>
            <w:top w:val="none" w:sz="0" w:space="0" w:color="auto"/>
            <w:left w:val="none" w:sz="0" w:space="0" w:color="auto"/>
            <w:bottom w:val="none" w:sz="0" w:space="0" w:color="auto"/>
            <w:right w:val="none" w:sz="0" w:space="0" w:color="auto"/>
          </w:divBdr>
        </w:div>
        <w:div w:id="908733193">
          <w:marLeft w:val="0"/>
          <w:marRight w:val="0"/>
          <w:marTop w:val="0"/>
          <w:marBottom w:val="0"/>
          <w:divBdr>
            <w:top w:val="none" w:sz="0" w:space="0" w:color="auto"/>
            <w:left w:val="none" w:sz="0" w:space="0" w:color="auto"/>
            <w:bottom w:val="none" w:sz="0" w:space="0" w:color="auto"/>
            <w:right w:val="none" w:sz="0" w:space="0" w:color="auto"/>
          </w:divBdr>
        </w:div>
        <w:div w:id="924458151">
          <w:marLeft w:val="0"/>
          <w:marRight w:val="0"/>
          <w:marTop w:val="0"/>
          <w:marBottom w:val="0"/>
          <w:divBdr>
            <w:top w:val="none" w:sz="0" w:space="0" w:color="auto"/>
            <w:left w:val="none" w:sz="0" w:space="0" w:color="auto"/>
            <w:bottom w:val="none" w:sz="0" w:space="0" w:color="auto"/>
            <w:right w:val="none" w:sz="0" w:space="0" w:color="auto"/>
          </w:divBdr>
        </w:div>
        <w:div w:id="1006904139">
          <w:marLeft w:val="0"/>
          <w:marRight w:val="0"/>
          <w:marTop w:val="0"/>
          <w:marBottom w:val="0"/>
          <w:divBdr>
            <w:top w:val="none" w:sz="0" w:space="0" w:color="auto"/>
            <w:left w:val="none" w:sz="0" w:space="0" w:color="auto"/>
            <w:bottom w:val="none" w:sz="0" w:space="0" w:color="auto"/>
            <w:right w:val="none" w:sz="0" w:space="0" w:color="auto"/>
          </w:divBdr>
        </w:div>
        <w:div w:id="1168786346">
          <w:marLeft w:val="0"/>
          <w:marRight w:val="0"/>
          <w:marTop w:val="0"/>
          <w:marBottom w:val="0"/>
          <w:divBdr>
            <w:top w:val="none" w:sz="0" w:space="0" w:color="auto"/>
            <w:left w:val="none" w:sz="0" w:space="0" w:color="auto"/>
            <w:bottom w:val="none" w:sz="0" w:space="0" w:color="auto"/>
            <w:right w:val="none" w:sz="0" w:space="0" w:color="auto"/>
          </w:divBdr>
        </w:div>
        <w:div w:id="1211501090">
          <w:marLeft w:val="0"/>
          <w:marRight w:val="0"/>
          <w:marTop w:val="0"/>
          <w:marBottom w:val="0"/>
          <w:divBdr>
            <w:top w:val="none" w:sz="0" w:space="0" w:color="auto"/>
            <w:left w:val="none" w:sz="0" w:space="0" w:color="auto"/>
            <w:bottom w:val="none" w:sz="0" w:space="0" w:color="auto"/>
            <w:right w:val="none" w:sz="0" w:space="0" w:color="auto"/>
          </w:divBdr>
        </w:div>
        <w:div w:id="1356007431">
          <w:marLeft w:val="0"/>
          <w:marRight w:val="0"/>
          <w:marTop w:val="0"/>
          <w:marBottom w:val="0"/>
          <w:divBdr>
            <w:top w:val="none" w:sz="0" w:space="0" w:color="auto"/>
            <w:left w:val="none" w:sz="0" w:space="0" w:color="auto"/>
            <w:bottom w:val="none" w:sz="0" w:space="0" w:color="auto"/>
            <w:right w:val="none" w:sz="0" w:space="0" w:color="auto"/>
          </w:divBdr>
        </w:div>
        <w:div w:id="1478182112">
          <w:marLeft w:val="0"/>
          <w:marRight w:val="0"/>
          <w:marTop w:val="0"/>
          <w:marBottom w:val="0"/>
          <w:divBdr>
            <w:top w:val="none" w:sz="0" w:space="0" w:color="auto"/>
            <w:left w:val="none" w:sz="0" w:space="0" w:color="auto"/>
            <w:bottom w:val="none" w:sz="0" w:space="0" w:color="auto"/>
            <w:right w:val="none" w:sz="0" w:space="0" w:color="auto"/>
          </w:divBdr>
        </w:div>
        <w:div w:id="1516920705">
          <w:marLeft w:val="0"/>
          <w:marRight w:val="0"/>
          <w:marTop w:val="0"/>
          <w:marBottom w:val="0"/>
          <w:divBdr>
            <w:top w:val="none" w:sz="0" w:space="0" w:color="auto"/>
            <w:left w:val="none" w:sz="0" w:space="0" w:color="auto"/>
            <w:bottom w:val="none" w:sz="0" w:space="0" w:color="auto"/>
            <w:right w:val="none" w:sz="0" w:space="0" w:color="auto"/>
          </w:divBdr>
        </w:div>
        <w:div w:id="1538424713">
          <w:marLeft w:val="0"/>
          <w:marRight w:val="0"/>
          <w:marTop w:val="0"/>
          <w:marBottom w:val="0"/>
          <w:divBdr>
            <w:top w:val="none" w:sz="0" w:space="0" w:color="auto"/>
            <w:left w:val="none" w:sz="0" w:space="0" w:color="auto"/>
            <w:bottom w:val="none" w:sz="0" w:space="0" w:color="auto"/>
            <w:right w:val="none" w:sz="0" w:space="0" w:color="auto"/>
          </w:divBdr>
        </w:div>
        <w:div w:id="1551258497">
          <w:marLeft w:val="0"/>
          <w:marRight w:val="0"/>
          <w:marTop w:val="0"/>
          <w:marBottom w:val="0"/>
          <w:divBdr>
            <w:top w:val="none" w:sz="0" w:space="0" w:color="auto"/>
            <w:left w:val="none" w:sz="0" w:space="0" w:color="auto"/>
            <w:bottom w:val="none" w:sz="0" w:space="0" w:color="auto"/>
            <w:right w:val="none" w:sz="0" w:space="0" w:color="auto"/>
          </w:divBdr>
        </w:div>
        <w:div w:id="1567375665">
          <w:marLeft w:val="0"/>
          <w:marRight w:val="0"/>
          <w:marTop w:val="0"/>
          <w:marBottom w:val="0"/>
          <w:divBdr>
            <w:top w:val="none" w:sz="0" w:space="0" w:color="auto"/>
            <w:left w:val="none" w:sz="0" w:space="0" w:color="auto"/>
            <w:bottom w:val="none" w:sz="0" w:space="0" w:color="auto"/>
            <w:right w:val="none" w:sz="0" w:space="0" w:color="auto"/>
          </w:divBdr>
        </w:div>
        <w:div w:id="1626080167">
          <w:marLeft w:val="0"/>
          <w:marRight w:val="0"/>
          <w:marTop w:val="0"/>
          <w:marBottom w:val="0"/>
          <w:divBdr>
            <w:top w:val="none" w:sz="0" w:space="0" w:color="auto"/>
            <w:left w:val="none" w:sz="0" w:space="0" w:color="auto"/>
            <w:bottom w:val="none" w:sz="0" w:space="0" w:color="auto"/>
            <w:right w:val="none" w:sz="0" w:space="0" w:color="auto"/>
          </w:divBdr>
        </w:div>
        <w:div w:id="1653941950">
          <w:marLeft w:val="0"/>
          <w:marRight w:val="0"/>
          <w:marTop w:val="0"/>
          <w:marBottom w:val="0"/>
          <w:divBdr>
            <w:top w:val="none" w:sz="0" w:space="0" w:color="auto"/>
            <w:left w:val="none" w:sz="0" w:space="0" w:color="auto"/>
            <w:bottom w:val="none" w:sz="0" w:space="0" w:color="auto"/>
            <w:right w:val="none" w:sz="0" w:space="0" w:color="auto"/>
          </w:divBdr>
        </w:div>
        <w:div w:id="1721635443">
          <w:marLeft w:val="0"/>
          <w:marRight w:val="0"/>
          <w:marTop w:val="0"/>
          <w:marBottom w:val="0"/>
          <w:divBdr>
            <w:top w:val="none" w:sz="0" w:space="0" w:color="auto"/>
            <w:left w:val="none" w:sz="0" w:space="0" w:color="auto"/>
            <w:bottom w:val="none" w:sz="0" w:space="0" w:color="auto"/>
            <w:right w:val="none" w:sz="0" w:space="0" w:color="auto"/>
          </w:divBdr>
        </w:div>
        <w:div w:id="1736466849">
          <w:marLeft w:val="0"/>
          <w:marRight w:val="0"/>
          <w:marTop w:val="0"/>
          <w:marBottom w:val="0"/>
          <w:divBdr>
            <w:top w:val="none" w:sz="0" w:space="0" w:color="auto"/>
            <w:left w:val="none" w:sz="0" w:space="0" w:color="auto"/>
            <w:bottom w:val="none" w:sz="0" w:space="0" w:color="auto"/>
            <w:right w:val="none" w:sz="0" w:space="0" w:color="auto"/>
          </w:divBdr>
        </w:div>
        <w:div w:id="1802915603">
          <w:marLeft w:val="0"/>
          <w:marRight w:val="0"/>
          <w:marTop w:val="0"/>
          <w:marBottom w:val="0"/>
          <w:divBdr>
            <w:top w:val="none" w:sz="0" w:space="0" w:color="auto"/>
            <w:left w:val="none" w:sz="0" w:space="0" w:color="auto"/>
            <w:bottom w:val="none" w:sz="0" w:space="0" w:color="auto"/>
            <w:right w:val="none" w:sz="0" w:space="0" w:color="auto"/>
          </w:divBdr>
        </w:div>
        <w:div w:id="1849633829">
          <w:marLeft w:val="0"/>
          <w:marRight w:val="0"/>
          <w:marTop w:val="0"/>
          <w:marBottom w:val="0"/>
          <w:divBdr>
            <w:top w:val="none" w:sz="0" w:space="0" w:color="auto"/>
            <w:left w:val="none" w:sz="0" w:space="0" w:color="auto"/>
            <w:bottom w:val="none" w:sz="0" w:space="0" w:color="auto"/>
            <w:right w:val="none" w:sz="0" w:space="0" w:color="auto"/>
          </w:divBdr>
        </w:div>
        <w:div w:id="1852332447">
          <w:marLeft w:val="0"/>
          <w:marRight w:val="0"/>
          <w:marTop w:val="0"/>
          <w:marBottom w:val="0"/>
          <w:divBdr>
            <w:top w:val="none" w:sz="0" w:space="0" w:color="auto"/>
            <w:left w:val="none" w:sz="0" w:space="0" w:color="auto"/>
            <w:bottom w:val="none" w:sz="0" w:space="0" w:color="auto"/>
            <w:right w:val="none" w:sz="0" w:space="0" w:color="auto"/>
          </w:divBdr>
        </w:div>
        <w:div w:id="1878421033">
          <w:marLeft w:val="0"/>
          <w:marRight w:val="0"/>
          <w:marTop w:val="0"/>
          <w:marBottom w:val="0"/>
          <w:divBdr>
            <w:top w:val="none" w:sz="0" w:space="0" w:color="auto"/>
            <w:left w:val="none" w:sz="0" w:space="0" w:color="auto"/>
            <w:bottom w:val="none" w:sz="0" w:space="0" w:color="auto"/>
            <w:right w:val="none" w:sz="0" w:space="0" w:color="auto"/>
          </w:divBdr>
        </w:div>
        <w:div w:id="1940478466">
          <w:marLeft w:val="0"/>
          <w:marRight w:val="0"/>
          <w:marTop w:val="0"/>
          <w:marBottom w:val="0"/>
          <w:divBdr>
            <w:top w:val="none" w:sz="0" w:space="0" w:color="auto"/>
            <w:left w:val="none" w:sz="0" w:space="0" w:color="auto"/>
            <w:bottom w:val="none" w:sz="0" w:space="0" w:color="auto"/>
            <w:right w:val="none" w:sz="0" w:space="0" w:color="auto"/>
          </w:divBdr>
        </w:div>
        <w:div w:id="2070304086">
          <w:marLeft w:val="0"/>
          <w:marRight w:val="0"/>
          <w:marTop w:val="0"/>
          <w:marBottom w:val="0"/>
          <w:divBdr>
            <w:top w:val="none" w:sz="0" w:space="0" w:color="auto"/>
            <w:left w:val="none" w:sz="0" w:space="0" w:color="auto"/>
            <w:bottom w:val="none" w:sz="0" w:space="0" w:color="auto"/>
            <w:right w:val="none" w:sz="0" w:space="0" w:color="auto"/>
          </w:divBdr>
        </w:div>
        <w:div w:id="2123301763">
          <w:marLeft w:val="0"/>
          <w:marRight w:val="0"/>
          <w:marTop w:val="0"/>
          <w:marBottom w:val="0"/>
          <w:divBdr>
            <w:top w:val="none" w:sz="0" w:space="0" w:color="auto"/>
            <w:left w:val="none" w:sz="0" w:space="0" w:color="auto"/>
            <w:bottom w:val="none" w:sz="0" w:space="0" w:color="auto"/>
            <w:right w:val="none" w:sz="0" w:space="0" w:color="auto"/>
          </w:divBdr>
        </w:div>
      </w:divsChild>
    </w:div>
    <w:div w:id="199860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doi.org/10.1038/ijo.2010.252" TargetMode="External"/><Relationship Id="rId26" Type="http://schemas.openxmlformats.org/officeDocument/2006/relationships/hyperlink" Target="https://doi.org/10.1093/her/cyr032" TargetMode="External"/><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yperlink" Target="https://sph.uth.edu/research/centers/dell/resources/span%20update%20final.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i.org/10.1007/s00125-014-3323-8" TargetMode="External"/><Relationship Id="rId25" Type="http://schemas.openxmlformats.org/officeDocument/2006/relationships/hyperlink" Target="https://doi.org/10.1016/B978-0-08-044894-7.00292-X" TargetMode="External"/><Relationship Id="rId33" Type="http://schemas.openxmlformats.org/officeDocument/2006/relationships/hyperlink" Target="https://doi.org/10.1016/j.injury.2010.11.04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1359105317739098" TargetMode="External"/><Relationship Id="rId20" Type="http://schemas.openxmlformats.org/officeDocument/2006/relationships/hyperlink" Target="https://doi.org/10.1016/j.metabol.2006.09.014" TargetMode="External"/><Relationship Id="rId29" Type="http://schemas.openxmlformats.org/officeDocument/2006/relationships/hyperlink" Target="https://doi.org/10.1016/S0140-6736(12)6089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1111/josh.12418" TargetMode="External"/><Relationship Id="rId32" Type="http://schemas.openxmlformats.org/officeDocument/2006/relationships/hyperlink" Target="https://doi.org/10.1177/1524839904273387" TargetMode="External"/><Relationship Id="rId37" Type="http://schemas.openxmlformats.org/officeDocument/2006/relationships/hyperlink" Target="https://doi.org/10.1097/HCO.0000000000000437" TargetMode="External"/><Relationship Id="rId5" Type="http://schemas.openxmlformats.org/officeDocument/2006/relationships/webSettings" Target="webSettings.xml"/><Relationship Id="rId15" Type="http://schemas.openxmlformats.org/officeDocument/2006/relationships/hyperlink" Target="https://doi.org/10.1186/s12889-021-11019-w" TargetMode="External"/><Relationship Id="rId23" Type="http://schemas.openxmlformats.org/officeDocument/2006/relationships/image" Target="media/image2.png"/><Relationship Id="rId28" Type="http://schemas.openxmlformats.org/officeDocument/2006/relationships/hyperlink" Target="https://doi.org/10.1197/jamia.M1749" TargetMode="External"/><Relationship Id="rId36" Type="http://schemas.openxmlformats.org/officeDocument/2006/relationships/hyperlink" Target="https://doi.org/10.1123/jpah.2020-0603" TargetMode="External"/><Relationship Id="rId10" Type="http://schemas.openxmlformats.org/officeDocument/2006/relationships/footer" Target="footer2.xml"/><Relationship Id="rId19" Type="http://schemas.openxmlformats.org/officeDocument/2006/relationships/hyperlink" Target="https://doi.org/10.1186/s12889-020-08715-4" TargetMode="External"/><Relationship Id="rId31" Type="http://schemas.openxmlformats.org/officeDocument/2006/relationships/hyperlink" Target="https://doi.org/10.1139/apnm-2015-066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ph.uth.edu/research/centers/dell/texas-child-health-status-report/physical%20activity%202021.pdf" TargetMode="External"/><Relationship Id="rId22" Type="http://schemas.openxmlformats.org/officeDocument/2006/relationships/image" Target="media/image1.png"/><Relationship Id="rId27" Type="http://schemas.openxmlformats.org/officeDocument/2006/relationships/hyperlink" Target="https://doi.org/10.1080/08854726.2017.1421019" TargetMode="External"/><Relationship Id="rId30" Type="http://schemas.openxmlformats.org/officeDocument/2006/relationships/hyperlink" Target="file:///C:\Users\chiso\AppData\Local\Packages\microsoft.windowscommunicationsapps_8wekyb3d8bbwe\LocalState\Files\S0\253\Attachments\Donen%20-%20CHAPTER%201%20INTRODUCTION%5b5494%5d.pdf" TargetMode="External"/><Relationship Id="rId35" Type="http://schemas.openxmlformats.org/officeDocument/2006/relationships/hyperlink" Target="https://sph.uth.edu/research/centers/dell/texas-child-health-status-report/physical%20activity%202021.pdf"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03DED-8E67-4C56-939B-21F77F05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44</Pages>
  <Words>12324</Words>
  <Characters>69510</Characters>
  <Application>Microsoft Office Word</Application>
  <DocSecurity>0</DocSecurity>
  <Lines>1878</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81062</CharactersWithSpaces>
  <SharedDoc>false</SharedDoc>
  <HLinks>
    <vt:vector size="294" baseType="variant">
      <vt:variant>
        <vt:i4>5505113</vt:i4>
      </vt:variant>
      <vt:variant>
        <vt:i4>231</vt:i4>
      </vt:variant>
      <vt:variant>
        <vt:i4>0</vt:i4>
      </vt:variant>
      <vt:variant>
        <vt:i4>5</vt:i4>
      </vt:variant>
      <vt:variant>
        <vt:lpwstr>https://doi.org/10.1097/HCO.0000000000000437</vt:lpwstr>
      </vt:variant>
      <vt:variant>
        <vt:lpwstr/>
      </vt:variant>
      <vt:variant>
        <vt:i4>2162813</vt:i4>
      </vt:variant>
      <vt:variant>
        <vt:i4>228</vt:i4>
      </vt:variant>
      <vt:variant>
        <vt:i4>0</vt:i4>
      </vt:variant>
      <vt:variant>
        <vt:i4>5</vt:i4>
      </vt:variant>
      <vt:variant>
        <vt:lpwstr>https://doi.org/10.1123/jpah.2020-0603</vt:lpwstr>
      </vt:variant>
      <vt:variant>
        <vt:lpwstr/>
      </vt:variant>
      <vt:variant>
        <vt:i4>6029312</vt:i4>
      </vt:variant>
      <vt:variant>
        <vt:i4>225</vt:i4>
      </vt:variant>
      <vt:variant>
        <vt:i4>0</vt:i4>
      </vt:variant>
      <vt:variant>
        <vt:i4>5</vt:i4>
      </vt:variant>
      <vt:variant>
        <vt:lpwstr>https://sph.uth.edu/research/centers/dell/texas-child-health-status-report/physical activity 2021.pdf</vt:lpwstr>
      </vt:variant>
      <vt:variant>
        <vt:lpwstr/>
      </vt:variant>
      <vt:variant>
        <vt:i4>5439497</vt:i4>
      </vt:variant>
      <vt:variant>
        <vt:i4>222</vt:i4>
      </vt:variant>
      <vt:variant>
        <vt:i4>0</vt:i4>
      </vt:variant>
      <vt:variant>
        <vt:i4>5</vt:i4>
      </vt:variant>
      <vt:variant>
        <vt:lpwstr>https://sph.uth.edu/research/centers/dell/resources/span update final.pdf</vt:lpwstr>
      </vt:variant>
      <vt:variant>
        <vt:lpwstr/>
      </vt:variant>
      <vt:variant>
        <vt:i4>4194370</vt:i4>
      </vt:variant>
      <vt:variant>
        <vt:i4>219</vt:i4>
      </vt:variant>
      <vt:variant>
        <vt:i4>0</vt:i4>
      </vt:variant>
      <vt:variant>
        <vt:i4>5</vt:i4>
      </vt:variant>
      <vt:variant>
        <vt:lpwstr>https://doi.org/10.1016/j.injury.2010.11.042</vt:lpwstr>
      </vt:variant>
      <vt:variant>
        <vt:lpwstr/>
      </vt:variant>
      <vt:variant>
        <vt:i4>1572951</vt:i4>
      </vt:variant>
      <vt:variant>
        <vt:i4>216</vt:i4>
      </vt:variant>
      <vt:variant>
        <vt:i4>0</vt:i4>
      </vt:variant>
      <vt:variant>
        <vt:i4>5</vt:i4>
      </vt:variant>
      <vt:variant>
        <vt:lpwstr>https://doi.org/10.1177/1524839904273387</vt:lpwstr>
      </vt:variant>
      <vt:variant>
        <vt:lpwstr/>
      </vt:variant>
      <vt:variant>
        <vt:i4>2490483</vt:i4>
      </vt:variant>
      <vt:variant>
        <vt:i4>213</vt:i4>
      </vt:variant>
      <vt:variant>
        <vt:i4>0</vt:i4>
      </vt:variant>
      <vt:variant>
        <vt:i4>5</vt:i4>
      </vt:variant>
      <vt:variant>
        <vt:lpwstr>https://doi.org/10.1139/apnm-2015-0663</vt:lpwstr>
      </vt:variant>
      <vt:variant>
        <vt:lpwstr/>
      </vt:variant>
      <vt:variant>
        <vt:i4>7077967</vt:i4>
      </vt:variant>
      <vt:variant>
        <vt:i4>210</vt:i4>
      </vt:variant>
      <vt:variant>
        <vt:i4>0</vt:i4>
      </vt:variant>
      <vt:variant>
        <vt:i4>5</vt:i4>
      </vt:variant>
      <vt:variant>
        <vt:lpwstr>C:\Users\chiso\AppData\Local\Packages\microsoft.windowscommunicationsapps_8wekyb3d8bbwe\LocalState\Files\S0\253\Attachments\Donen - CHAPTER 1 INTRODUCTION[5494].pdf</vt:lpwstr>
      </vt:variant>
      <vt:variant>
        <vt:lpwstr/>
      </vt:variant>
      <vt:variant>
        <vt:i4>393223</vt:i4>
      </vt:variant>
      <vt:variant>
        <vt:i4>207</vt:i4>
      </vt:variant>
      <vt:variant>
        <vt:i4>0</vt:i4>
      </vt:variant>
      <vt:variant>
        <vt:i4>5</vt:i4>
      </vt:variant>
      <vt:variant>
        <vt:lpwstr>https://doi.org/10.1016/S0140-6736(12)60898-8</vt:lpwstr>
      </vt:variant>
      <vt:variant>
        <vt:lpwstr/>
      </vt:variant>
      <vt:variant>
        <vt:i4>3735648</vt:i4>
      </vt:variant>
      <vt:variant>
        <vt:i4>204</vt:i4>
      </vt:variant>
      <vt:variant>
        <vt:i4>0</vt:i4>
      </vt:variant>
      <vt:variant>
        <vt:i4>5</vt:i4>
      </vt:variant>
      <vt:variant>
        <vt:lpwstr>https://doi.org/10.1197/jamia.M1749</vt:lpwstr>
      </vt:variant>
      <vt:variant>
        <vt:lpwstr/>
      </vt:variant>
      <vt:variant>
        <vt:i4>917582</vt:i4>
      </vt:variant>
      <vt:variant>
        <vt:i4>201</vt:i4>
      </vt:variant>
      <vt:variant>
        <vt:i4>0</vt:i4>
      </vt:variant>
      <vt:variant>
        <vt:i4>5</vt:i4>
      </vt:variant>
      <vt:variant>
        <vt:lpwstr>https://doi.org/10.1080/08854726.2017.1421019</vt:lpwstr>
      </vt:variant>
      <vt:variant>
        <vt:lpwstr/>
      </vt:variant>
      <vt:variant>
        <vt:i4>2818145</vt:i4>
      </vt:variant>
      <vt:variant>
        <vt:i4>198</vt:i4>
      </vt:variant>
      <vt:variant>
        <vt:i4>0</vt:i4>
      </vt:variant>
      <vt:variant>
        <vt:i4>5</vt:i4>
      </vt:variant>
      <vt:variant>
        <vt:lpwstr>https://doi.org/10.1093/her/cyr032</vt:lpwstr>
      </vt:variant>
      <vt:variant>
        <vt:lpwstr/>
      </vt:variant>
      <vt:variant>
        <vt:i4>7929899</vt:i4>
      </vt:variant>
      <vt:variant>
        <vt:i4>195</vt:i4>
      </vt:variant>
      <vt:variant>
        <vt:i4>0</vt:i4>
      </vt:variant>
      <vt:variant>
        <vt:i4>5</vt:i4>
      </vt:variant>
      <vt:variant>
        <vt:lpwstr>https://doi.org/10.1016/B978-0-08-044894-7.00292-X</vt:lpwstr>
      </vt:variant>
      <vt:variant>
        <vt:lpwstr/>
      </vt:variant>
      <vt:variant>
        <vt:i4>2621550</vt:i4>
      </vt:variant>
      <vt:variant>
        <vt:i4>192</vt:i4>
      </vt:variant>
      <vt:variant>
        <vt:i4>0</vt:i4>
      </vt:variant>
      <vt:variant>
        <vt:i4>5</vt:i4>
      </vt:variant>
      <vt:variant>
        <vt:lpwstr>https://doi.org/10.1111/josh.12418</vt:lpwstr>
      </vt:variant>
      <vt:variant>
        <vt:lpwstr/>
      </vt:variant>
      <vt:variant>
        <vt:i4>5242884</vt:i4>
      </vt:variant>
      <vt:variant>
        <vt:i4>189</vt:i4>
      </vt:variant>
      <vt:variant>
        <vt:i4>0</vt:i4>
      </vt:variant>
      <vt:variant>
        <vt:i4>5</vt:i4>
      </vt:variant>
      <vt:variant>
        <vt:lpwstr>https://doi.org/10.1016/j.metabol.2006.09.014</vt:lpwstr>
      </vt:variant>
      <vt:variant>
        <vt:lpwstr/>
      </vt:variant>
      <vt:variant>
        <vt:i4>2949170</vt:i4>
      </vt:variant>
      <vt:variant>
        <vt:i4>186</vt:i4>
      </vt:variant>
      <vt:variant>
        <vt:i4>0</vt:i4>
      </vt:variant>
      <vt:variant>
        <vt:i4>5</vt:i4>
      </vt:variant>
      <vt:variant>
        <vt:lpwstr>https://doi.org/10.1186/s12889-020-08715-4</vt:lpwstr>
      </vt:variant>
      <vt:variant>
        <vt:lpwstr/>
      </vt:variant>
      <vt:variant>
        <vt:i4>5505100</vt:i4>
      </vt:variant>
      <vt:variant>
        <vt:i4>183</vt:i4>
      </vt:variant>
      <vt:variant>
        <vt:i4>0</vt:i4>
      </vt:variant>
      <vt:variant>
        <vt:i4>5</vt:i4>
      </vt:variant>
      <vt:variant>
        <vt:lpwstr>https://doi.org/10.1038/ijo.2010.252</vt:lpwstr>
      </vt:variant>
      <vt:variant>
        <vt:lpwstr/>
      </vt:variant>
      <vt:variant>
        <vt:i4>983069</vt:i4>
      </vt:variant>
      <vt:variant>
        <vt:i4>180</vt:i4>
      </vt:variant>
      <vt:variant>
        <vt:i4>0</vt:i4>
      </vt:variant>
      <vt:variant>
        <vt:i4>5</vt:i4>
      </vt:variant>
      <vt:variant>
        <vt:lpwstr>https://doi.org/10.1007/s00125-014-3323-8</vt:lpwstr>
      </vt:variant>
      <vt:variant>
        <vt:lpwstr/>
      </vt:variant>
      <vt:variant>
        <vt:i4>1114202</vt:i4>
      </vt:variant>
      <vt:variant>
        <vt:i4>177</vt:i4>
      </vt:variant>
      <vt:variant>
        <vt:i4>0</vt:i4>
      </vt:variant>
      <vt:variant>
        <vt:i4>5</vt:i4>
      </vt:variant>
      <vt:variant>
        <vt:lpwstr>https://doi.org/10.1177/1359105317739098</vt:lpwstr>
      </vt:variant>
      <vt:variant>
        <vt:lpwstr/>
      </vt:variant>
      <vt:variant>
        <vt:i4>6619195</vt:i4>
      </vt:variant>
      <vt:variant>
        <vt:i4>174</vt:i4>
      </vt:variant>
      <vt:variant>
        <vt:i4>0</vt:i4>
      </vt:variant>
      <vt:variant>
        <vt:i4>5</vt:i4>
      </vt:variant>
      <vt:variant>
        <vt:lpwstr>https://doi.org/10.1186/s12889-021-11019-w</vt:lpwstr>
      </vt:variant>
      <vt:variant>
        <vt:lpwstr/>
      </vt:variant>
      <vt:variant>
        <vt:i4>6029312</vt:i4>
      </vt:variant>
      <vt:variant>
        <vt:i4>171</vt:i4>
      </vt:variant>
      <vt:variant>
        <vt:i4>0</vt:i4>
      </vt:variant>
      <vt:variant>
        <vt:i4>5</vt:i4>
      </vt:variant>
      <vt:variant>
        <vt:lpwstr>https://sph.uth.edu/research/centers/dell/texas-child-health-status-report/physical activity 2021.pdf</vt:lpwstr>
      </vt:variant>
      <vt:variant>
        <vt:lpwstr/>
      </vt:variant>
      <vt:variant>
        <vt:i4>1507390</vt:i4>
      </vt:variant>
      <vt:variant>
        <vt:i4>164</vt:i4>
      </vt:variant>
      <vt:variant>
        <vt:i4>0</vt:i4>
      </vt:variant>
      <vt:variant>
        <vt:i4>5</vt:i4>
      </vt:variant>
      <vt:variant>
        <vt:lpwstr/>
      </vt:variant>
      <vt:variant>
        <vt:lpwstr>_Toc102052825</vt:lpwstr>
      </vt:variant>
      <vt:variant>
        <vt:i4>1507390</vt:i4>
      </vt:variant>
      <vt:variant>
        <vt:i4>158</vt:i4>
      </vt:variant>
      <vt:variant>
        <vt:i4>0</vt:i4>
      </vt:variant>
      <vt:variant>
        <vt:i4>5</vt:i4>
      </vt:variant>
      <vt:variant>
        <vt:lpwstr/>
      </vt:variant>
      <vt:variant>
        <vt:lpwstr>_Toc102052824</vt:lpwstr>
      </vt:variant>
      <vt:variant>
        <vt:i4>1507390</vt:i4>
      </vt:variant>
      <vt:variant>
        <vt:i4>152</vt:i4>
      </vt:variant>
      <vt:variant>
        <vt:i4>0</vt:i4>
      </vt:variant>
      <vt:variant>
        <vt:i4>5</vt:i4>
      </vt:variant>
      <vt:variant>
        <vt:lpwstr/>
      </vt:variant>
      <vt:variant>
        <vt:lpwstr>_Toc102052823</vt:lpwstr>
      </vt:variant>
      <vt:variant>
        <vt:i4>1507390</vt:i4>
      </vt:variant>
      <vt:variant>
        <vt:i4>146</vt:i4>
      </vt:variant>
      <vt:variant>
        <vt:i4>0</vt:i4>
      </vt:variant>
      <vt:variant>
        <vt:i4>5</vt:i4>
      </vt:variant>
      <vt:variant>
        <vt:lpwstr/>
      </vt:variant>
      <vt:variant>
        <vt:lpwstr>_Toc102052822</vt:lpwstr>
      </vt:variant>
      <vt:variant>
        <vt:i4>1507390</vt:i4>
      </vt:variant>
      <vt:variant>
        <vt:i4>140</vt:i4>
      </vt:variant>
      <vt:variant>
        <vt:i4>0</vt:i4>
      </vt:variant>
      <vt:variant>
        <vt:i4>5</vt:i4>
      </vt:variant>
      <vt:variant>
        <vt:lpwstr/>
      </vt:variant>
      <vt:variant>
        <vt:lpwstr>_Toc102052821</vt:lpwstr>
      </vt:variant>
      <vt:variant>
        <vt:i4>1507390</vt:i4>
      </vt:variant>
      <vt:variant>
        <vt:i4>134</vt:i4>
      </vt:variant>
      <vt:variant>
        <vt:i4>0</vt:i4>
      </vt:variant>
      <vt:variant>
        <vt:i4>5</vt:i4>
      </vt:variant>
      <vt:variant>
        <vt:lpwstr/>
      </vt:variant>
      <vt:variant>
        <vt:lpwstr>_Toc102052820</vt:lpwstr>
      </vt:variant>
      <vt:variant>
        <vt:i4>1310782</vt:i4>
      </vt:variant>
      <vt:variant>
        <vt:i4>128</vt:i4>
      </vt:variant>
      <vt:variant>
        <vt:i4>0</vt:i4>
      </vt:variant>
      <vt:variant>
        <vt:i4>5</vt:i4>
      </vt:variant>
      <vt:variant>
        <vt:lpwstr/>
      </vt:variant>
      <vt:variant>
        <vt:lpwstr>_Toc102052819</vt:lpwstr>
      </vt:variant>
      <vt:variant>
        <vt:i4>1310782</vt:i4>
      </vt:variant>
      <vt:variant>
        <vt:i4>122</vt:i4>
      </vt:variant>
      <vt:variant>
        <vt:i4>0</vt:i4>
      </vt:variant>
      <vt:variant>
        <vt:i4>5</vt:i4>
      </vt:variant>
      <vt:variant>
        <vt:lpwstr/>
      </vt:variant>
      <vt:variant>
        <vt:lpwstr>_Toc102052818</vt:lpwstr>
      </vt:variant>
      <vt:variant>
        <vt:i4>1310782</vt:i4>
      </vt:variant>
      <vt:variant>
        <vt:i4>116</vt:i4>
      </vt:variant>
      <vt:variant>
        <vt:i4>0</vt:i4>
      </vt:variant>
      <vt:variant>
        <vt:i4>5</vt:i4>
      </vt:variant>
      <vt:variant>
        <vt:lpwstr/>
      </vt:variant>
      <vt:variant>
        <vt:lpwstr>_Toc102052817</vt:lpwstr>
      </vt:variant>
      <vt:variant>
        <vt:i4>1310782</vt:i4>
      </vt:variant>
      <vt:variant>
        <vt:i4>110</vt:i4>
      </vt:variant>
      <vt:variant>
        <vt:i4>0</vt:i4>
      </vt:variant>
      <vt:variant>
        <vt:i4>5</vt:i4>
      </vt:variant>
      <vt:variant>
        <vt:lpwstr/>
      </vt:variant>
      <vt:variant>
        <vt:lpwstr>_Toc102052816</vt:lpwstr>
      </vt:variant>
      <vt:variant>
        <vt:i4>1310782</vt:i4>
      </vt:variant>
      <vt:variant>
        <vt:i4>104</vt:i4>
      </vt:variant>
      <vt:variant>
        <vt:i4>0</vt:i4>
      </vt:variant>
      <vt:variant>
        <vt:i4>5</vt:i4>
      </vt:variant>
      <vt:variant>
        <vt:lpwstr/>
      </vt:variant>
      <vt:variant>
        <vt:lpwstr>_Toc102052815</vt:lpwstr>
      </vt:variant>
      <vt:variant>
        <vt:i4>1310782</vt:i4>
      </vt:variant>
      <vt:variant>
        <vt:i4>98</vt:i4>
      </vt:variant>
      <vt:variant>
        <vt:i4>0</vt:i4>
      </vt:variant>
      <vt:variant>
        <vt:i4>5</vt:i4>
      </vt:variant>
      <vt:variant>
        <vt:lpwstr/>
      </vt:variant>
      <vt:variant>
        <vt:lpwstr>_Toc102052814</vt:lpwstr>
      </vt:variant>
      <vt:variant>
        <vt:i4>1310782</vt:i4>
      </vt:variant>
      <vt:variant>
        <vt:i4>92</vt:i4>
      </vt:variant>
      <vt:variant>
        <vt:i4>0</vt:i4>
      </vt:variant>
      <vt:variant>
        <vt:i4>5</vt:i4>
      </vt:variant>
      <vt:variant>
        <vt:lpwstr/>
      </vt:variant>
      <vt:variant>
        <vt:lpwstr>_Toc102052813</vt:lpwstr>
      </vt:variant>
      <vt:variant>
        <vt:i4>1310782</vt:i4>
      </vt:variant>
      <vt:variant>
        <vt:i4>86</vt:i4>
      </vt:variant>
      <vt:variant>
        <vt:i4>0</vt:i4>
      </vt:variant>
      <vt:variant>
        <vt:i4>5</vt:i4>
      </vt:variant>
      <vt:variant>
        <vt:lpwstr/>
      </vt:variant>
      <vt:variant>
        <vt:lpwstr>_Toc102052812</vt:lpwstr>
      </vt:variant>
      <vt:variant>
        <vt:i4>1310782</vt:i4>
      </vt:variant>
      <vt:variant>
        <vt:i4>80</vt:i4>
      </vt:variant>
      <vt:variant>
        <vt:i4>0</vt:i4>
      </vt:variant>
      <vt:variant>
        <vt:i4>5</vt:i4>
      </vt:variant>
      <vt:variant>
        <vt:lpwstr/>
      </vt:variant>
      <vt:variant>
        <vt:lpwstr>_Toc102052811</vt:lpwstr>
      </vt:variant>
      <vt:variant>
        <vt:i4>1310782</vt:i4>
      </vt:variant>
      <vt:variant>
        <vt:i4>74</vt:i4>
      </vt:variant>
      <vt:variant>
        <vt:i4>0</vt:i4>
      </vt:variant>
      <vt:variant>
        <vt:i4>5</vt:i4>
      </vt:variant>
      <vt:variant>
        <vt:lpwstr/>
      </vt:variant>
      <vt:variant>
        <vt:lpwstr>_Toc102052810</vt:lpwstr>
      </vt:variant>
      <vt:variant>
        <vt:i4>1376318</vt:i4>
      </vt:variant>
      <vt:variant>
        <vt:i4>68</vt:i4>
      </vt:variant>
      <vt:variant>
        <vt:i4>0</vt:i4>
      </vt:variant>
      <vt:variant>
        <vt:i4>5</vt:i4>
      </vt:variant>
      <vt:variant>
        <vt:lpwstr/>
      </vt:variant>
      <vt:variant>
        <vt:lpwstr>_Toc102052809</vt:lpwstr>
      </vt:variant>
      <vt:variant>
        <vt:i4>1376318</vt:i4>
      </vt:variant>
      <vt:variant>
        <vt:i4>62</vt:i4>
      </vt:variant>
      <vt:variant>
        <vt:i4>0</vt:i4>
      </vt:variant>
      <vt:variant>
        <vt:i4>5</vt:i4>
      </vt:variant>
      <vt:variant>
        <vt:lpwstr/>
      </vt:variant>
      <vt:variant>
        <vt:lpwstr>_Toc102052808</vt:lpwstr>
      </vt:variant>
      <vt:variant>
        <vt:i4>1376318</vt:i4>
      </vt:variant>
      <vt:variant>
        <vt:i4>56</vt:i4>
      </vt:variant>
      <vt:variant>
        <vt:i4>0</vt:i4>
      </vt:variant>
      <vt:variant>
        <vt:i4>5</vt:i4>
      </vt:variant>
      <vt:variant>
        <vt:lpwstr/>
      </vt:variant>
      <vt:variant>
        <vt:lpwstr>_Toc102052807</vt:lpwstr>
      </vt:variant>
      <vt:variant>
        <vt:i4>1376318</vt:i4>
      </vt:variant>
      <vt:variant>
        <vt:i4>50</vt:i4>
      </vt:variant>
      <vt:variant>
        <vt:i4>0</vt:i4>
      </vt:variant>
      <vt:variant>
        <vt:i4>5</vt:i4>
      </vt:variant>
      <vt:variant>
        <vt:lpwstr/>
      </vt:variant>
      <vt:variant>
        <vt:lpwstr>_Toc102052806</vt:lpwstr>
      </vt:variant>
      <vt:variant>
        <vt:i4>1376318</vt:i4>
      </vt:variant>
      <vt:variant>
        <vt:i4>44</vt:i4>
      </vt:variant>
      <vt:variant>
        <vt:i4>0</vt:i4>
      </vt:variant>
      <vt:variant>
        <vt:i4>5</vt:i4>
      </vt:variant>
      <vt:variant>
        <vt:lpwstr/>
      </vt:variant>
      <vt:variant>
        <vt:lpwstr>_Toc102052805</vt:lpwstr>
      </vt:variant>
      <vt:variant>
        <vt:i4>1376318</vt:i4>
      </vt:variant>
      <vt:variant>
        <vt:i4>38</vt:i4>
      </vt:variant>
      <vt:variant>
        <vt:i4>0</vt:i4>
      </vt:variant>
      <vt:variant>
        <vt:i4>5</vt:i4>
      </vt:variant>
      <vt:variant>
        <vt:lpwstr/>
      </vt:variant>
      <vt:variant>
        <vt:lpwstr>_Toc102052804</vt:lpwstr>
      </vt:variant>
      <vt:variant>
        <vt:i4>1376318</vt:i4>
      </vt:variant>
      <vt:variant>
        <vt:i4>32</vt:i4>
      </vt:variant>
      <vt:variant>
        <vt:i4>0</vt:i4>
      </vt:variant>
      <vt:variant>
        <vt:i4>5</vt:i4>
      </vt:variant>
      <vt:variant>
        <vt:lpwstr/>
      </vt:variant>
      <vt:variant>
        <vt:lpwstr>_Toc102052803</vt:lpwstr>
      </vt:variant>
      <vt:variant>
        <vt:i4>1376318</vt:i4>
      </vt:variant>
      <vt:variant>
        <vt:i4>26</vt:i4>
      </vt:variant>
      <vt:variant>
        <vt:i4>0</vt:i4>
      </vt:variant>
      <vt:variant>
        <vt:i4>5</vt:i4>
      </vt:variant>
      <vt:variant>
        <vt:lpwstr/>
      </vt:variant>
      <vt:variant>
        <vt:lpwstr>_Toc102052802</vt:lpwstr>
      </vt:variant>
      <vt:variant>
        <vt:i4>1376318</vt:i4>
      </vt:variant>
      <vt:variant>
        <vt:i4>20</vt:i4>
      </vt:variant>
      <vt:variant>
        <vt:i4>0</vt:i4>
      </vt:variant>
      <vt:variant>
        <vt:i4>5</vt:i4>
      </vt:variant>
      <vt:variant>
        <vt:lpwstr/>
      </vt:variant>
      <vt:variant>
        <vt:lpwstr>_Toc102052801</vt:lpwstr>
      </vt:variant>
      <vt:variant>
        <vt:i4>1376318</vt:i4>
      </vt:variant>
      <vt:variant>
        <vt:i4>14</vt:i4>
      </vt:variant>
      <vt:variant>
        <vt:i4>0</vt:i4>
      </vt:variant>
      <vt:variant>
        <vt:i4>5</vt:i4>
      </vt:variant>
      <vt:variant>
        <vt:lpwstr/>
      </vt:variant>
      <vt:variant>
        <vt:lpwstr>_Toc102052800</vt:lpwstr>
      </vt:variant>
      <vt:variant>
        <vt:i4>1835057</vt:i4>
      </vt:variant>
      <vt:variant>
        <vt:i4>8</vt:i4>
      </vt:variant>
      <vt:variant>
        <vt:i4>0</vt:i4>
      </vt:variant>
      <vt:variant>
        <vt:i4>5</vt:i4>
      </vt:variant>
      <vt:variant>
        <vt:lpwstr/>
      </vt:variant>
      <vt:variant>
        <vt:lpwstr>_Toc102052799</vt:lpwstr>
      </vt:variant>
      <vt:variant>
        <vt:i4>1835057</vt:i4>
      </vt:variant>
      <vt:variant>
        <vt:i4>2</vt:i4>
      </vt:variant>
      <vt:variant>
        <vt:i4>0</vt:i4>
      </vt:variant>
      <vt:variant>
        <vt:i4>5</vt:i4>
      </vt:variant>
      <vt:variant>
        <vt:lpwstr/>
      </vt:variant>
      <vt:variant>
        <vt:lpwstr>_Toc102052798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Robert C</dc:creator>
  <cp:keywords/>
  <dc:description/>
  <cp:lastModifiedBy>chisom Ovuegbe</cp:lastModifiedBy>
  <cp:revision>3</cp:revision>
  <dcterms:created xsi:type="dcterms:W3CDTF">2022-05-20T15:59:00Z</dcterms:created>
  <dcterms:modified xsi:type="dcterms:W3CDTF">2022-10-07T06:49:00Z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53848ab93074d7a5fd9c6a98044b46a0359102076e39daeb63decdd734e864b8</vt:lpwstr>
  </property>
</Properties>
</file>