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numbering.xml" ContentType="application/vnd.openxmlformats-officedocument.wordprocessingml.numbering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pStyle w:val="Body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  <w:tab w:val="left" w:pos="10800"/>
          <w:tab w:val="left" w:pos="11520"/>
        </w:tabs>
        <w:bidi w:val="0"/>
        <w:spacing w:after="0" w:line="240" w:lineRule="auto"/>
        <w:ind w:left="0" w:right="0" w:firstLine="0"/>
        <w:jc w:val="center"/>
        <w:rPr>
          <w:rFonts w:ascii="Cambria Bold" w:hAnsi="Cambria Bold"/>
          <w:outline w:val="0"/>
          <w:color w:val="000000"/>
          <w:sz w:val="44"/>
          <w:szCs w:val="44"/>
          <w:rtl w:val="0"/>
          <w14:textFill>
            <w14:solidFill>
              <w14:srgbClr w14:val="000000"/>
            </w14:solidFill>
          </w14:textFill>
        </w:rPr>
      </w:pPr>
    </w:p>
    <w:p>
      <w:pPr>
        <w:pStyle w:val="Body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  <w:tab w:val="left" w:pos="10800"/>
          <w:tab w:val="left" w:pos="11520"/>
        </w:tabs>
        <w:bidi w:val="0"/>
        <w:spacing w:after="0" w:line="240" w:lineRule="auto"/>
        <w:ind w:left="0" w:right="0" w:firstLine="0"/>
        <w:jc w:val="center"/>
        <w:rPr>
          <w:rFonts w:ascii="Cambria Bold" w:hAnsi="Cambria Bold"/>
          <w:outline w:val="0"/>
          <w:color w:val="000000"/>
          <w:sz w:val="44"/>
          <w:szCs w:val="44"/>
          <w:rtl w:val="0"/>
          <w14:textFill>
            <w14:solidFill>
              <w14:srgbClr w14:val="000000"/>
            </w14:solidFill>
          </w14:textFill>
        </w:rPr>
      </w:pPr>
    </w:p>
    <w:p>
      <w:pPr>
        <w:pStyle w:val="Body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  <w:tab w:val="left" w:pos="10800"/>
          <w:tab w:val="left" w:pos="11520"/>
        </w:tabs>
        <w:bidi w:val="0"/>
        <w:spacing w:after="0" w:line="240" w:lineRule="auto"/>
        <w:ind w:left="0" w:right="0" w:firstLine="0"/>
        <w:jc w:val="center"/>
        <w:rPr>
          <w:rFonts w:ascii="Cambria Bold" w:cs="Cambria Bold" w:hAnsi="Cambria Bold" w:eastAsia="Cambria Bold"/>
          <w:outline w:val="0"/>
          <w:color w:val="000000"/>
          <w:sz w:val="44"/>
          <w:szCs w:val="44"/>
          <w:rtl w:val="0"/>
          <w14:textFill>
            <w14:solidFill>
              <w14:srgbClr w14:val="000000"/>
            </w14:solidFill>
          </w14:textFill>
        </w:rPr>
      </w:pPr>
      <w:r>
        <w:rPr>
          <w:rFonts w:ascii="Cambria Bold" w:hAnsi="Cambria Bold"/>
          <w:outline w:val="0"/>
          <w:color w:val="000000"/>
          <w:sz w:val="44"/>
          <w:szCs w:val="44"/>
          <w:rtl w:val="0"/>
          <w:lang w:val="en-US"/>
          <w14:textFill>
            <w14:solidFill>
              <w14:srgbClr w14:val="000000"/>
            </w14:solidFill>
          </w14:textFill>
        </w:rPr>
        <w:t>EMPLOYMENT APPLICATION REVIEW SYSTEM (EARS)</w:t>
      </w:r>
    </w:p>
    <w:p>
      <w:pPr>
        <w:pStyle w:val="Body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  <w:tab w:val="left" w:pos="10800"/>
          <w:tab w:val="left" w:pos="11520"/>
        </w:tabs>
        <w:bidi w:val="0"/>
        <w:spacing w:after="0" w:line="240" w:lineRule="auto"/>
        <w:ind w:left="0" w:right="0" w:firstLine="0"/>
        <w:jc w:val="center"/>
        <w:rPr>
          <w:rFonts w:ascii="Cambria Bold" w:cs="Cambria Bold" w:hAnsi="Cambria Bold" w:eastAsia="Cambria Bold"/>
          <w:outline w:val="0"/>
          <w:color w:val="000000"/>
          <w:sz w:val="44"/>
          <w:szCs w:val="44"/>
          <w:rtl w:val="0"/>
          <w14:textFill>
            <w14:solidFill>
              <w14:srgbClr w14:val="000000"/>
            </w14:solidFill>
          </w14:textFill>
        </w:rPr>
      </w:pPr>
      <w:r>
        <w:rPr>
          <w:rFonts w:ascii="Cambria Bold" w:hAnsi="Cambria Bold"/>
          <w:outline w:val="0"/>
          <w:color w:val="000000"/>
          <w:sz w:val="44"/>
          <w:szCs w:val="44"/>
          <w:rtl w:val="0"/>
          <w:lang w:val="en-US"/>
          <w14:textFill>
            <w14:solidFill>
              <w14:srgbClr w14:val="000000"/>
            </w14:solidFill>
          </w14:textFill>
        </w:rPr>
        <w:t>Project Plan Document</w:t>
      </w:r>
    </w:p>
    <w:p>
      <w:pPr>
        <w:pStyle w:val="Body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  <w:tab w:val="left" w:pos="10800"/>
          <w:tab w:val="left" w:pos="11520"/>
        </w:tabs>
        <w:bidi w:val="0"/>
        <w:spacing w:after="0" w:line="240" w:lineRule="auto"/>
        <w:ind w:left="0" w:right="0" w:firstLine="0"/>
        <w:jc w:val="center"/>
        <w:rPr>
          <w:rFonts w:ascii="Cambria Bold" w:cs="Cambria Bold" w:hAnsi="Cambria Bold" w:eastAsia="Cambria Bold"/>
          <w:outline w:val="0"/>
          <w:color w:val="000000"/>
          <w:sz w:val="44"/>
          <w:szCs w:val="44"/>
          <w:rtl w:val="0"/>
          <w14:textFill>
            <w14:solidFill>
              <w14:srgbClr w14:val="000000"/>
            </w14:solidFill>
          </w14:textFill>
        </w:rPr>
      </w:pPr>
      <w:r>
        <w:rPr>
          <w:rFonts w:ascii="Cambria Bold" w:hAnsi="Cambria Bold"/>
          <w:outline w:val="0"/>
          <w:color w:val="000000"/>
          <w:sz w:val="44"/>
          <w:szCs w:val="44"/>
          <w:rtl w:val="0"/>
          <w:lang w:val="it-IT"/>
          <w14:textFill>
            <w14:solidFill>
              <w14:srgbClr w14:val="000000"/>
            </w14:solidFill>
          </w14:textFill>
        </w:rPr>
        <w:t>Version 1.0 approved</w:t>
      </w:r>
    </w:p>
    <w:p>
      <w:pPr>
        <w:pStyle w:val="Body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  <w:tab w:val="left" w:pos="10800"/>
          <w:tab w:val="left" w:pos="11520"/>
        </w:tabs>
        <w:bidi w:val="0"/>
        <w:spacing w:after="0" w:line="240" w:lineRule="auto"/>
        <w:ind w:left="0" w:right="0" w:firstLine="0"/>
        <w:jc w:val="center"/>
        <w:rPr>
          <w:rFonts w:ascii="Cambria Bold" w:cs="Cambria Bold" w:hAnsi="Cambria Bold" w:eastAsia="Cambria Bold"/>
          <w:outline w:val="0"/>
          <w:color w:val="000000"/>
          <w:sz w:val="44"/>
          <w:szCs w:val="44"/>
          <w:rtl w:val="0"/>
          <w14:textFill>
            <w14:solidFill>
              <w14:srgbClr w14:val="000000"/>
            </w14:solidFill>
          </w14:textFill>
        </w:rPr>
      </w:pPr>
      <w:r>
        <w:rPr>
          <w:rFonts w:ascii="Cambria Bold" w:hAnsi="Cambria Bold"/>
          <w:outline w:val="0"/>
          <w:color w:val="000000"/>
          <w:sz w:val="44"/>
          <w:szCs w:val="44"/>
          <w:rtl w:val="0"/>
          <w:lang w:val="en-US"/>
          <w14:textFill>
            <w14:solidFill>
              <w14:srgbClr w14:val="000000"/>
            </w14:solidFill>
          </w14:textFill>
        </w:rPr>
        <w:t xml:space="preserve">Prepared by </w:t>
      </w:r>
    </w:p>
    <w:p>
      <w:pPr>
        <w:pStyle w:val="Body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  <w:tab w:val="left" w:pos="10800"/>
          <w:tab w:val="left" w:pos="11520"/>
        </w:tabs>
        <w:bidi w:val="0"/>
        <w:spacing w:after="0" w:line="240" w:lineRule="auto"/>
        <w:ind w:left="0" w:right="0" w:firstLine="0"/>
        <w:jc w:val="center"/>
        <w:rPr>
          <w:rFonts w:ascii="Cambria Bold" w:cs="Cambria Bold" w:hAnsi="Cambria Bold" w:eastAsia="Cambria Bold"/>
          <w:outline w:val="0"/>
          <w:color w:val="000000"/>
          <w:sz w:val="44"/>
          <w:szCs w:val="44"/>
          <w:rtl w:val="0"/>
          <w14:textFill>
            <w14:solidFill>
              <w14:srgbClr w14:val="000000"/>
            </w14:solidFill>
          </w14:textFill>
        </w:rPr>
      </w:pPr>
      <w:r>
        <w:rPr>
          <w:rFonts w:ascii="Cambria Bold" w:hAnsi="Cambria Bold"/>
          <w:outline w:val="0"/>
          <w:color w:val="000000"/>
          <w:sz w:val="44"/>
          <w:szCs w:val="44"/>
          <w:rtl w:val="0"/>
          <w14:textFill>
            <w14:solidFill>
              <w14:srgbClr w14:val="000000"/>
            </w14:solidFill>
          </w14:textFill>
        </w:rPr>
        <w:t>Chisom Ugochukwu</w:t>
      </w:r>
    </w:p>
    <w:p>
      <w:pPr>
        <w:pStyle w:val="Body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  <w:tab w:val="left" w:pos="10800"/>
          <w:tab w:val="left" w:pos="11520"/>
        </w:tabs>
        <w:bidi w:val="0"/>
        <w:spacing w:after="0" w:line="240" w:lineRule="auto"/>
        <w:ind w:left="0" w:right="0" w:firstLine="0"/>
        <w:jc w:val="center"/>
        <w:rPr>
          <w:rFonts w:ascii="Cambria Bold" w:cs="Cambria Bold" w:hAnsi="Cambria Bold" w:eastAsia="Cambria Bold"/>
          <w:outline w:val="0"/>
          <w:color w:val="000000"/>
          <w:sz w:val="44"/>
          <w:szCs w:val="44"/>
          <w:rtl w:val="0"/>
          <w14:textFill>
            <w14:solidFill>
              <w14:srgbClr w14:val="000000"/>
            </w14:solidFill>
          </w14:textFill>
        </w:rPr>
      </w:pPr>
      <w:r>
        <w:rPr>
          <w:rFonts w:ascii="Cambria Bold" w:hAnsi="Cambria Bold"/>
          <w:outline w:val="0"/>
          <w:color w:val="000000"/>
          <w:sz w:val="44"/>
          <w:szCs w:val="44"/>
          <w:rtl w:val="0"/>
          <w14:textFill>
            <w14:solidFill>
              <w14:srgbClr w14:val="000000"/>
            </w14:solidFill>
          </w14:textFill>
        </w:rPr>
        <w:t>Yinka Akingbaso</w:t>
      </w:r>
    </w:p>
    <w:p>
      <w:pPr>
        <w:pStyle w:val="Body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  <w:tab w:val="left" w:pos="10800"/>
          <w:tab w:val="left" w:pos="11520"/>
        </w:tabs>
        <w:bidi w:val="0"/>
        <w:spacing w:after="0" w:line="240" w:lineRule="auto"/>
        <w:ind w:left="0" w:right="0" w:firstLine="0"/>
        <w:jc w:val="center"/>
        <w:rPr>
          <w:rFonts w:ascii="Cambria Bold" w:cs="Cambria Bold" w:hAnsi="Cambria Bold" w:eastAsia="Cambria Bold"/>
          <w:outline w:val="0"/>
          <w:color w:val="000000"/>
          <w:sz w:val="44"/>
          <w:szCs w:val="44"/>
          <w:rtl w:val="0"/>
          <w14:textFill>
            <w14:solidFill>
              <w14:srgbClr w14:val="000000"/>
            </w14:solidFill>
          </w14:textFill>
        </w:rPr>
      </w:pPr>
      <w:r>
        <w:rPr>
          <w:rFonts w:ascii="Cambria Bold" w:hAnsi="Cambria Bold"/>
          <w:outline w:val="0"/>
          <w:color w:val="000000"/>
          <w:sz w:val="44"/>
          <w:szCs w:val="44"/>
          <w:rtl w:val="0"/>
          <w:lang w:val="it-IT"/>
          <w14:textFill>
            <w14:solidFill>
              <w14:srgbClr w14:val="000000"/>
            </w14:solidFill>
          </w14:textFill>
        </w:rPr>
        <w:t>Algoma University</w:t>
      </w:r>
    </w:p>
    <w:p>
      <w:pPr>
        <w:pStyle w:val="Body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  <w:tab w:val="left" w:pos="10800"/>
          <w:tab w:val="left" w:pos="11520"/>
        </w:tabs>
        <w:bidi w:val="0"/>
        <w:spacing w:after="0" w:line="240" w:lineRule="auto"/>
        <w:ind w:left="0" w:right="0" w:firstLine="0"/>
        <w:jc w:val="center"/>
        <w:rPr>
          <w:rtl w:val="0"/>
        </w:rPr>
        <w:sectPr>
          <w:headerReference w:type="default" r:id="rId4"/>
          <w:headerReference w:type="first" r:id="rId5"/>
          <w:footerReference w:type="default" r:id="rId6"/>
          <w:footerReference w:type="first" r:id="rId7"/>
          <w:pgSz w:w="11900" w:h="16840" w:orient="portrait"/>
          <w:pgMar w:top="1440" w:right="1440" w:bottom="1440" w:left="1440" w:header="0" w:footer="0"/>
          <w:titlePg w:val="1"/>
          <w:bidi w:val="0"/>
        </w:sectPr>
      </w:pPr>
      <w:r>
        <w:rPr>
          <w:rFonts w:ascii="Cambria Bold" w:hAnsi="Cambria Bold"/>
          <w:outline w:val="0"/>
          <w:color w:val="000000"/>
          <w:sz w:val="44"/>
          <w:szCs w:val="44"/>
          <w:rtl w:val="0"/>
          <w:lang w:val="en-US"/>
          <w14:textFill>
            <w14:solidFill>
              <w14:srgbClr w14:val="000000"/>
            </w14:solidFill>
          </w14:textFill>
        </w:rPr>
        <w:t>July 29, 202</w:t>
      </w:r>
      <w:r>
        <w:rPr>
          <w:rFonts w:ascii="Cambria Bold" w:hAnsi="Cambria Bold"/>
          <w:outline w:val="0"/>
          <w:color w:val="000000"/>
          <w:sz w:val="44"/>
          <w:szCs w:val="44"/>
          <w:rtl w:val="0"/>
          <w:lang w:val="en-US"/>
          <w14:textFill>
            <w14:solidFill>
              <w14:srgbClr w14:val="000000"/>
            </w14:solidFill>
          </w14:textFill>
        </w:rPr>
        <w:t>6</w:t>
      </w:r>
    </w:p>
    <w:p>
      <w:pPr>
        <w:pStyle w:val="Heading"/>
      </w:pPr>
      <w:r>
        <w:rPr>
          <w:rtl w:val="0"/>
          <w:lang w:val="fr-FR"/>
        </w:rPr>
        <w:t>1. Introduction</w:t>
      </w:r>
    </w:p>
    <w:p>
      <w:pPr>
        <w:pStyle w:val="Heading 2"/>
      </w:pPr>
      <w:r>
        <w:rPr>
          <w:rtl w:val="0"/>
          <w:lang w:val="en-US"/>
        </w:rPr>
        <w:t>1.1 Purpose</w:t>
      </w:r>
    </w:p>
    <w:p>
      <w:pPr>
        <w:pStyle w:val="Body"/>
        <w:rPr>
          <w:rFonts w:ascii="Cambria" w:cs="Cambria" w:hAnsi="Cambria" w:eastAsia="Cambria"/>
        </w:rPr>
      </w:pPr>
      <w:r>
        <w:rPr>
          <w:rFonts w:ascii="Cambria" w:hAnsi="Cambria"/>
          <w:rtl w:val="0"/>
          <w:lang w:val="en-US"/>
        </w:rPr>
        <w:t>This document presents the project plan for the Employment Application Review System (EARS), a web-based platform designed to streamline the hiring process. EARS supports job posting, application submission, candidate evaluation, and interview scheduling within a single, coherent workflow.</w:t>
      </w:r>
    </w:p>
    <w:p>
      <w:pPr>
        <w:pStyle w:val="Heading 2"/>
      </w:pPr>
      <w:r>
        <w:rPr>
          <w:rtl w:val="0"/>
          <w:lang w:val="it-IT"/>
        </w:rPr>
        <w:t>1.2 Scope</w:t>
      </w:r>
    </w:p>
    <w:p>
      <w:pPr>
        <w:pStyle w:val="Body"/>
        <w:rPr>
          <w:rFonts w:ascii="Cambria" w:cs="Cambria" w:hAnsi="Cambria" w:eastAsia="Cambria"/>
        </w:rPr>
      </w:pPr>
      <w:r>
        <w:rPr>
          <w:rFonts w:ascii="Cambria" w:hAnsi="Cambria"/>
          <w:rtl w:val="0"/>
          <w:lang w:val="en-US"/>
        </w:rPr>
        <w:t xml:space="preserve">EARS serves three user roles </w:t>
      </w:r>
      <w:r>
        <w:rPr>
          <w:rFonts w:ascii="Cambria" w:hAnsi="Cambria" w:hint="default"/>
          <w:rtl w:val="0"/>
          <w:lang w:val="en-US"/>
        </w:rPr>
        <w:t xml:space="preserve">— </w:t>
      </w:r>
      <w:r>
        <w:rPr>
          <w:rFonts w:ascii="Cambria" w:hAnsi="Cambria"/>
          <w:rtl w:val="0"/>
          <w:lang w:val="en-US"/>
        </w:rPr>
        <w:t xml:space="preserve">Applicant, Reviewer, and Administrator </w:t>
      </w:r>
      <w:r>
        <w:rPr>
          <w:rFonts w:ascii="Cambria" w:hAnsi="Cambria" w:hint="default"/>
          <w:rtl w:val="0"/>
          <w:lang w:val="en-US"/>
        </w:rPr>
        <w:t xml:space="preserve">— </w:t>
      </w:r>
      <w:r>
        <w:rPr>
          <w:rFonts w:ascii="Cambria" w:hAnsi="Cambria"/>
          <w:rtl w:val="0"/>
          <w:lang w:val="en-US"/>
        </w:rPr>
        <w:t>and covers the complete hiring workflow from the creation of a job posting through to final candidate selection.</w:t>
      </w:r>
    </w:p>
    <w:p>
      <w:pPr>
        <w:pStyle w:val="Heading 2"/>
      </w:pPr>
      <w:r>
        <w:rPr>
          <w:rtl w:val="0"/>
          <w:lang w:val="fr-FR"/>
        </w:rPr>
        <w:t>1.3 Objectives</w:t>
      </w:r>
    </w:p>
    <w:p>
      <w:pPr>
        <w:pStyle w:val="Body"/>
        <w:numPr>
          <w:ilvl w:val="0"/>
          <w:numId w:val="2"/>
        </w:numPr>
        <w:spacing w:after="80"/>
        <w:rPr>
          <w:rFonts w:ascii="Cambria" w:hAnsi="Cambria"/>
          <w:lang w:val="en-US"/>
        </w:rPr>
      </w:pPr>
      <w:r>
        <w:rPr>
          <w:rFonts w:ascii="Cambria" w:hAnsi="Cambria"/>
          <w:rtl w:val="0"/>
          <w:lang w:val="en-US"/>
        </w:rPr>
        <w:t>Reduce manual processing time for job applications by 60%.</w:t>
      </w:r>
    </w:p>
    <w:p>
      <w:pPr>
        <w:pStyle w:val="Body"/>
        <w:numPr>
          <w:ilvl w:val="0"/>
          <w:numId w:val="2"/>
        </w:numPr>
        <w:spacing w:after="80"/>
        <w:rPr>
          <w:rFonts w:ascii="Cambria" w:hAnsi="Cambria"/>
          <w:lang w:val="en-US"/>
        </w:rPr>
      </w:pPr>
      <w:r>
        <w:rPr>
          <w:rFonts w:ascii="Cambria" w:hAnsi="Cambria"/>
          <w:rtl w:val="0"/>
          <w:lang w:val="en-US"/>
        </w:rPr>
        <w:t>Provide secure, role-based access to sensitive candidate data.</w:t>
      </w:r>
    </w:p>
    <w:p>
      <w:pPr>
        <w:pStyle w:val="Body"/>
        <w:numPr>
          <w:ilvl w:val="0"/>
          <w:numId w:val="2"/>
        </w:numPr>
        <w:spacing w:after="80"/>
        <w:rPr>
          <w:rFonts w:ascii="Cambria" w:hAnsi="Cambria"/>
          <w:lang w:val="en-US"/>
        </w:rPr>
      </w:pPr>
      <w:r>
        <w:rPr>
          <w:rFonts w:ascii="Cambria" w:hAnsi="Cambria"/>
          <w:rtl w:val="0"/>
          <w:lang w:val="en-US"/>
        </w:rPr>
        <w:t>Enable standardized candidate evaluation using a four-criteria rubric.</w:t>
      </w:r>
    </w:p>
    <w:p>
      <w:pPr>
        <w:pStyle w:val="Body"/>
        <w:numPr>
          <w:ilvl w:val="0"/>
          <w:numId w:val="2"/>
        </w:numPr>
        <w:spacing w:after="80"/>
        <w:rPr>
          <w:rFonts w:ascii="Cambria" w:hAnsi="Cambria"/>
          <w:lang w:val="en-US"/>
        </w:rPr>
      </w:pPr>
      <w:r>
        <w:rPr>
          <w:rFonts w:ascii="Cambria" w:hAnsi="Cambria"/>
          <w:rtl w:val="0"/>
          <w:lang w:val="en-US"/>
        </w:rPr>
        <w:t>Automate interview scheduling and the associated notifications.</w:t>
      </w:r>
    </w:p>
    <w:p>
      <w:pPr>
        <w:pStyle w:val="Heading"/>
      </w:pPr>
      <w:r>
        <w:rPr>
          <w:rtl w:val="0"/>
          <w:lang w:val="fr-FR"/>
        </w:rPr>
        <w:t>2. Project Organisation</w:t>
      </w:r>
    </w:p>
    <w:p>
      <w:pPr>
        <w:pStyle w:val="Heading 2"/>
      </w:pPr>
      <w:r>
        <w:rPr>
          <w:rtl w:val="0"/>
          <w:lang w:val="de-DE"/>
        </w:rPr>
        <w:t>2.1 Team Structure</w:t>
      </w:r>
    </w:p>
    <w:tbl>
      <w:tblPr>
        <w:tblW w:w="9100" w:type="dxa"/>
        <w:jc w:val="left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2800"/>
        <w:gridCol w:w="1800"/>
        <w:gridCol w:w="4500"/>
      </w:tblGrid>
      <w:tr>
        <w:tblPrEx>
          <w:shd w:val="clear" w:color="auto" w:fill="4f81bd"/>
        </w:tblPrEx>
        <w:trPr>
          <w:trHeight w:val="258" w:hRule="atLeast"/>
          <w:tblHeader/>
        </w:trPr>
        <w:tc>
          <w:tcPr>
            <w:tcW w:type="dxa" w:w="2800"/>
            <w:tcBorders>
              <w:top w:val="single" w:color="2e4a66" w:sz="12" w:space="0" w:shadow="0" w:frame="0"/>
              <w:left w:val="nil"/>
              <w:bottom w:val="single" w:color="c9d4de" w:sz="2" w:space="0" w:shadow="0" w:frame="0"/>
              <w:right w:val="nil"/>
            </w:tcBorders>
            <w:shd w:val="clear" w:color="auto" w:fill="edf1f5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before="20" w:after="20" w:line="240" w:lineRule="auto"/>
              <w:jc w:val="left"/>
            </w:pPr>
            <w:r>
              <w:rPr>
                <w:rFonts w:ascii="Cambria Bold" w:hAnsi="Cambria Bold"/>
                <w:sz w:val="20"/>
                <w:szCs w:val="20"/>
                <w:rtl w:val="0"/>
                <w:lang w:val="en-US"/>
              </w:rPr>
              <w:t>Team Member</w:t>
            </w:r>
          </w:p>
        </w:tc>
        <w:tc>
          <w:tcPr>
            <w:tcW w:type="dxa" w:w="1800"/>
            <w:tcBorders>
              <w:top w:val="single" w:color="2e4a66" w:sz="12" w:space="0" w:shadow="0" w:frame="0"/>
              <w:left w:val="nil"/>
              <w:bottom w:val="single" w:color="c9d4de" w:sz="2" w:space="0" w:shadow="0" w:frame="0"/>
              <w:right w:val="nil"/>
            </w:tcBorders>
            <w:shd w:val="clear" w:color="auto" w:fill="edf1f5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before="20" w:after="20" w:line="240" w:lineRule="auto"/>
              <w:jc w:val="left"/>
            </w:pPr>
            <w:r>
              <w:rPr>
                <w:rFonts w:ascii="Cambria Bold" w:hAnsi="Cambria Bold"/>
                <w:sz w:val="20"/>
                <w:szCs w:val="20"/>
                <w:rtl w:val="0"/>
                <w:lang w:val="en-US"/>
              </w:rPr>
              <w:t>Student ID</w:t>
            </w:r>
          </w:p>
        </w:tc>
        <w:tc>
          <w:tcPr>
            <w:tcW w:type="dxa" w:w="4500"/>
            <w:tcBorders>
              <w:top w:val="single" w:color="2e4a66" w:sz="12" w:space="0" w:shadow="0" w:frame="0"/>
              <w:left w:val="nil"/>
              <w:bottom w:val="single" w:color="c9d4de" w:sz="2" w:space="0" w:shadow="0" w:frame="0"/>
              <w:right w:val="nil"/>
            </w:tcBorders>
            <w:shd w:val="clear" w:color="auto" w:fill="edf1f5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before="20" w:after="20" w:line="240" w:lineRule="auto"/>
              <w:jc w:val="left"/>
            </w:pPr>
            <w:r>
              <w:rPr>
                <w:rFonts w:ascii="Cambria Bold" w:hAnsi="Cambria Bold"/>
                <w:sz w:val="20"/>
                <w:szCs w:val="20"/>
                <w:rtl w:val="0"/>
                <w:lang w:val="en-US"/>
              </w:rPr>
              <w:t>Responsibilities</w:t>
            </w:r>
          </w:p>
        </w:tc>
      </w:tr>
      <w:tr>
        <w:tblPrEx>
          <w:shd w:val="clear" w:color="auto" w:fill="ced7e7"/>
        </w:tblPrEx>
        <w:trPr>
          <w:trHeight w:val="485" w:hRule="atLeast"/>
        </w:trPr>
        <w:tc>
          <w:tcPr>
            <w:tcW w:type="dxa" w:w="2800"/>
            <w:tcBorders>
              <w:top w:val="single" w:color="c9d4de" w:sz="2" w:space="0" w:shadow="0" w:frame="0"/>
              <w:left w:val="nil"/>
              <w:bottom w:val="single" w:color="c9d4de" w:sz="2" w:space="0" w:shadow="0" w:frame="0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before="20" w:after="20" w:line="240" w:lineRule="auto"/>
              <w:jc w:val="left"/>
            </w:pPr>
            <w:r>
              <w:rPr>
                <w:rFonts w:ascii="Cambria" w:hAnsi="Cambria"/>
                <w:outline w:val="0"/>
                <w:color w:val="546e7a"/>
                <w:sz w:val="20"/>
                <w:szCs w:val="20"/>
                <w:u w:color="546e7a"/>
                <w:rtl w:val="0"/>
                <w14:textFill>
                  <w14:solidFill>
                    <w14:srgbClr w14:val="546E7A"/>
                  </w14:solidFill>
                </w14:textFill>
              </w:rPr>
              <w:t>Chisom Ugochukwu</w:t>
            </w:r>
          </w:p>
        </w:tc>
        <w:tc>
          <w:tcPr>
            <w:tcW w:type="dxa" w:w="1800"/>
            <w:tcBorders>
              <w:top w:val="single" w:color="c9d4de" w:sz="2" w:space="0" w:shadow="0" w:frame="0"/>
              <w:left w:val="nil"/>
              <w:bottom w:val="single" w:color="c9d4de" w:sz="2" w:space="0" w:shadow="0" w:frame="0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before="20" w:after="20" w:line="240" w:lineRule="auto"/>
              <w:jc w:val="left"/>
            </w:pPr>
            <w:r>
              <w:rPr>
                <w:rFonts w:ascii="Cambria" w:hAnsi="Cambria"/>
                <w:outline w:val="0"/>
                <w:color w:val="546e7a"/>
                <w:sz w:val="20"/>
                <w:szCs w:val="20"/>
                <w:u w:color="546e7a"/>
                <w:rtl w:val="0"/>
                <w14:textFill>
                  <w14:solidFill>
                    <w14:srgbClr w14:val="546E7A"/>
                  </w14:solidFill>
                </w14:textFill>
              </w:rPr>
              <w:t>5148780</w:t>
            </w:r>
          </w:p>
        </w:tc>
        <w:tc>
          <w:tcPr>
            <w:tcW w:type="dxa" w:w="4500"/>
            <w:tcBorders>
              <w:top w:val="single" w:color="c9d4de" w:sz="2" w:space="0" w:shadow="0" w:frame="0"/>
              <w:left w:val="nil"/>
              <w:bottom w:val="single" w:color="c9d4de" w:sz="2" w:space="0" w:shadow="0" w:frame="0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before="20" w:after="20" w:line="240" w:lineRule="auto"/>
              <w:jc w:val="left"/>
            </w:pPr>
            <w:r>
              <w:rPr>
                <w:rFonts w:ascii="Cambria" w:hAnsi="Cambria"/>
                <w:outline w:val="0"/>
                <w:color w:val="546e7a"/>
                <w:sz w:val="20"/>
                <w:szCs w:val="20"/>
                <w:u w:color="546e7a"/>
                <w:rtl w:val="0"/>
                <w:lang w:val="en-US"/>
                <w14:textFill>
                  <w14:solidFill>
                    <w14:srgbClr w14:val="546E7A"/>
                  </w14:solidFill>
                </w14:textFill>
              </w:rPr>
              <w:t>Frontend development, UI/UX design, QA management, documentation</w:t>
            </w:r>
          </w:p>
        </w:tc>
      </w:tr>
      <w:tr>
        <w:tblPrEx>
          <w:shd w:val="clear" w:color="auto" w:fill="ced7e7"/>
        </w:tblPrEx>
        <w:trPr>
          <w:trHeight w:val="498" w:hRule="atLeast"/>
        </w:trPr>
        <w:tc>
          <w:tcPr>
            <w:tcW w:type="dxa" w:w="2800"/>
            <w:tcBorders>
              <w:top w:val="single" w:color="c9d4de" w:sz="2" w:space="0" w:shadow="0" w:frame="0"/>
              <w:left w:val="nil"/>
              <w:bottom w:val="single" w:color="2e4a66" w:sz="12" w:space="0" w:shadow="0" w:frame="0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before="20" w:after="20" w:line="240" w:lineRule="auto"/>
              <w:jc w:val="left"/>
            </w:pPr>
            <w:r>
              <w:rPr>
                <w:rFonts w:ascii="Cambria" w:hAnsi="Cambria"/>
                <w:outline w:val="0"/>
                <w:color w:val="546e7a"/>
                <w:sz w:val="20"/>
                <w:szCs w:val="20"/>
                <w:u w:color="546e7a"/>
                <w:rtl w:val="0"/>
                <w14:textFill>
                  <w14:solidFill>
                    <w14:srgbClr w14:val="546E7A"/>
                  </w14:solidFill>
                </w14:textFill>
              </w:rPr>
              <w:t>Yinka Akingbaso</w:t>
            </w:r>
          </w:p>
        </w:tc>
        <w:tc>
          <w:tcPr>
            <w:tcW w:type="dxa" w:w="1800"/>
            <w:tcBorders>
              <w:top w:val="single" w:color="c9d4de" w:sz="2" w:space="0" w:shadow="0" w:frame="0"/>
              <w:left w:val="nil"/>
              <w:bottom w:val="single" w:color="2e4a66" w:sz="12" w:space="0" w:shadow="0" w:frame="0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before="20" w:after="20" w:line="240" w:lineRule="auto"/>
              <w:jc w:val="left"/>
            </w:pPr>
            <w:r>
              <w:rPr>
                <w:rFonts w:ascii="Cambria" w:hAnsi="Cambria"/>
                <w:outline w:val="0"/>
                <w:color w:val="546e7a"/>
                <w:sz w:val="20"/>
                <w:szCs w:val="20"/>
                <w:u w:color="546e7a"/>
                <w:rtl w:val="0"/>
                <w14:textFill>
                  <w14:solidFill>
                    <w14:srgbClr w14:val="546E7A"/>
                  </w14:solidFill>
                </w14:textFill>
              </w:rPr>
              <w:t>5142977</w:t>
            </w:r>
          </w:p>
        </w:tc>
        <w:tc>
          <w:tcPr>
            <w:tcW w:type="dxa" w:w="4500"/>
            <w:tcBorders>
              <w:top w:val="single" w:color="c9d4de" w:sz="2" w:space="0" w:shadow="0" w:frame="0"/>
              <w:left w:val="nil"/>
              <w:bottom w:val="single" w:color="2e4a66" w:sz="12" w:space="0" w:shadow="0" w:frame="0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before="20" w:after="20" w:line="240" w:lineRule="auto"/>
              <w:jc w:val="left"/>
            </w:pPr>
            <w:r>
              <w:rPr>
                <w:rFonts w:ascii="Cambria" w:hAnsi="Cambria"/>
                <w:outline w:val="0"/>
                <w:color w:val="546e7a"/>
                <w:sz w:val="20"/>
                <w:szCs w:val="20"/>
                <w:u w:color="546e7a"/>
                <w:rtl w:val="0"/>
                <w:lang w:val="en-US"/>
                <w14:textFill>
                  <w14:solidFill>
                    <w14:srgbClr w14:val="546E7A"/>
                  </w14:solidFill>
                </w14:textFill>
              </w:rPr>
              <w:t>Backend development, database design, authentication, API development</w:t>
            </w:r>
          </w:p>
        </w:tc>
      </w:tr>
    </w:tbl>
    <w:p>
      <w:pPr>
        <w:pStyle w:val="Heading 2"/>
        <w:widowControl w:val="0"/>
        <w:spacing w:line="240" w:lineRule="auto"/>
      </w:pPr>
    </w:p>
    <w:p>
      <w:pPr>
        <w:pStyle w:val="Heading 2"/>
      </w:pPr>
      <w:r>
        <w:rPr>
          <w:rtl w:val="0"/>
          <w:lang w:val="en-US"/>
        </w:rPr>
        <w:t>2.2 Communication Plan</w:t>
      </w:r>
    </w:p>
    <w:tbl>
      <w:tblPr>
        <w:tblW w:w="9100" w:type="dxa"/>
        <w:jc w:val="left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4200"/>
        <w:gridCol w:w="4900"/>
      </w:tblGrid>
      <w:tr>
        <w:tblPrEx>
          <w:shd w:val="clear" w:color="auto" w:fill="4f81bd"/>
        </w:tblPrEx>
        <w:trPr>
          <w:trHeight w:val="258" w:hRule="atLeast"/>
          <w:tblHeader/>
        </w:trPr>
        <w:tc>
          <w:tcPr>
            <w:tcW w:type="dxa" w:w="4200"/>
            <w:tcBorders>
              <w:top w:val="single" w:color="2e4a66" w:sz="12" w:space="0" w:shadow="0" w:frame="0"/>
              <w:left w:val="nil"/>
              <w:bottom w:val="single" w:color="c9d4de" w:sz="2" w:space="0" w:shadow="0" w:frame="0"/>
              <w:right w:val="nil"/>
            </w:tcBorders>
            <w:shd w:val="clear" w:color="auto" w:fill="edf1f5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before="20" w:after="20" w:line="240" w:lineRule="auto"/>
              <w:jc w:val="left"/>
            </w:pPr>
            <w:r>
              <w:rPr>
                <w:rFonts w:ascii="Cambria Bold" w:hAnsi="Cambria Bold"/>
                <w:sz w:val="20"/>
                <w:szCs w:val="20"/>
                <w:rtl w:val="0"/>
                <w:lang w:val="it-IT"/>
              </w:rPr>
              <w:t>Channel</w:t>
            </w:r>
          </w:p>
        </w:tc>
        <w:tc>
          <w:tcPr>
            <w:tcW w:type="dxa" w:w="4900"/>
            <w:tcBorders>
              <w:top w:val="single" w:color="2e4a66" w:sz="12" w:space="0" w:shadow="0" w:frame="0"/>
              <w:left w:val="nil"/>
              <w:bottom w:val="single" w:color="c9d4de" w:sz="2" w:space="0" w:shadow="0" w:frame="0"/>
              <w:right w:val="nil"/>
            </w:tcBorders>
            <w:shd w:val="clear" w:color="auto" w:fill="edf1f5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before="20" w:after="20" w:line="240" w:lineRule="auto"/>
              <w:jc w:val="left"/>
            </w:pPr>
            <w:r>
              <w:rPr>
                <w:rFonts w:ascii="Cambria Bold" w:hAnsi="Cambria Bold"/>
                <w:sz w:val="20"/>
                <w:szCs w:val="20"/>
                <w:rtl w:val="0"/>
                <w:lang w:val="en-US"/>
              </w:rPr>
              <w:t>Purpose</w:t>
            </w:r>
          </w:p>
        </w:tc>
      </w:tr>
      <w:tr>
        <w:tblPrEx>
          <w:shd w:val="clear" w:color="auto" w:fill="ced7e7"/>
        </w:tblPrEx>
        <w:trPr>
          <w:trHeight w:val="245" w:hRule="atLeast"/>
        </w:trPr>
        <w:tc>
          <w:tcPr>
            <w:tcW w:type="dxa" w:w="4200"/>
            <w:tcBorders>
              <w:top w:val="single" w:color="c9d4de" w:sz="2" w:space="0" w:shadow="0" w:frame="0"/>
              <w:left w:val="nil"/>
              <w:bottom w:val="single" w:color="c9d4de" w:sz="2" w:space="0" w:shadow="0" w:frame="0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before="20" w:after="20" w:line="240" w:lineRule="auto"/>
              <w:jc w:val="left"/>
            </w:pPr>
            <w:r>
              <w:rPr>
                <w:rFonts w:ascii="Cambria" w:hAnsi="Cambria"/>
                <w:outline w:val="0"/>
                <w:color w:val="546e7a"/>
                <w:sz w:val="20"/>
                <w:szCs w:val="20"/>
                <w:u w:color="546e7a"/>
                <w:rtl w:val="0"/>
                <w:lang w:val="en-US"/>
                <w14:textFill>
                  <w14:solidFill>
                    <w14:srgbClr w14:val="546E7A"/>
                  </w14:solidFill>
                </w14:textFill>
              </w:rPr>
              <w:t>Daily stand-up (15 min, Discord)</w:t>
            </w:r>
          </w:p>
        </w:tc>
        <w:tc>
          <w:tcPr>
            <w:tcW w:type="dxa" w:w="4900"/>
            <w:tcBorders>
              <w:top w:val="single" w:color="c9d4de" w:sz="2" w:space="0" w:shadow="0" w:frame="0"/>
              <w:left w:val="nil"/>
              <w:bottom w:val="single" w:color="c9d4de" w:sz="2" w:space="0" w:shadow="0" w:frame="0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before="20" w:after="20" w:line="240" w:lineRule="auto"/>
              <w:jc w:val="left"/>
            </w:pPr>
            <w:r>
              <w:rPr>
                <w:rFonts w:ascii="Cambria" w:hAnsi="Cambria"/>
                <w:outline w:val="0"/>
                <w:color w:val="546e7a"/>
                <w:sz w:val="20"/>
                <w:szCs w:val="20"/>
                <w:u w:color="546e7a"/>
                <w:rtl w:val="0"/>
                <w:lang w:val="en-US"/>
                <w14:textFill>
                  <w14:solidFill>
                    <w14:srgbClr w14:val="546E7A"/>
                  </w14:solidFill>
                </w14:textFill>
              </w:rPr>
              <w:t>Progress sync and blocker removal</w:t>
            </w:r>
          </w:p>
        </w:tc>
      </w:tr>
      <w:tr>
        <w:tblPrEx>
          <w:shd w:val="clear" w:color="auto" w:fill="ced7e7"/>
        </w:tblPrEx>
        <w:trPr>
          <w:trHeight w:val="245" w:hRule="atLeast"/>
        </w:trPr>
        <w:tc>
          <w:tcPr>
            <w:tcW w:type="dxa" w:w="4200"/>
            <w:tcBorders>
              <w:top w:val="single" w:color="c9d4de" w:sz="2" w:space="0" w:shadow="0" w:frame="0"/>
              <w:left w:val="nil"/>
              <w:bottom w:val="single" w:color="c9d4de" w:sz="2" w:space="0" w:shadow="0" w:frame="0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before="20" w:after="20" w:line="240" w:lineRule="auto"/>
              <w:jc w:val="left"/>
            </w:pPr>
            <w:r>
              <w:rPr>
                <w:rFonts w:ascii="Cambria" w:hAnsi="Cambria"/>
                <w:outline w:val="0"/>
                <w:color w:val="546e7a"/>
                <w:sz w:val="20"/>
                <w:szCs w:val="20"/>
                <w:u w:color="546e7a"/>
                <w:rtl w:val="0"/>
                <w:lang w:val="en-US"/>
                <w14:textFill>
                  <w14:solidFill>
                    <w14:srgbClr w14:val="546E7A"/>
                  </w14:solidFill>
                </w14:textFill>
              </w:rPr>
              <w:t>Weekly review (Fridays)</w:t>
            </w:r>
          </w:p>
        </w:tc>
        <w:tc>
          <w:tcPr>
            <w:tcW w:type="dxa" w:w="4900"/>
            <w:tcBorders>
              <w:top w:val="single" w:color="c9d4de" w:sz="2" w:space="0" w:shadow="0" w:frame="0"/>
              <w:left w:val="nil"/>
              <w:bottom w:val="single" w:color="c9d4de" w:sz="2" w:space="0" w:shadow="0" w:frame="0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before="20" w:after="20" w:line="240" w:lineRule="auto"/>
              <w:jc w:val="left"/>
            </w:pPr>
            <w:r>
              <w:rPr>
                <w:rFonts w:ascii="Cambria" w:hAnsi="Cambria"/>
                <w:outline w:val="0"/>
                <w:color w:val="546e7a"/>
                <w:sz w:val="20"/>
                <w:szCs w:val="20"/>
                <w:u w:color="546e7a"/>
                <w:rtl w:val="0"/>
                <w:lang w:val="en-US"/>
                <w14:textFill>
                  <w14:solidFill>
                    <w14:srgbClr w14:val="546E7A"/>
                  </w14:solidFill>
                </w14:textFill>
              </w:rPr>
              <w:t>Milestone and progress assessment</w:t>
            </w:r>
          </w:p>
        </w:tc>
      </w:tr>
      <w:tr>
        <w:tblPrEx>
          <w:shd w:val="clear" w:color="auto" w:fill="ced7e7"/>
        </w:tblPrEx>
        <w:trPr>
          <w:trHeight w:val="245" w:hRule="atLeast"/>
        </w:trPr>
        <w:tc>
          <w:tcPr>
            <w:tcW w:type="dxa" w:w="4200"/>
            <w:tcBorders>
              <w:top w:val="single" w:color="c9d4de" w:sz="2" w:space="0" w:shadow="0" w:frame="0"/>
              <w:left w:val="nil"/>
              <w:bottom w:val="single" w:color="c9d4de" w:sz="2" w:space="0" w:shadow="0" w:frame="0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before="20" w:after="20" w:line="240" w:lineRule="auto"/>
              <w:jc w:val="left"/>
            </w:pPr>
            <w:r>
              <w:rPr>
                <w:rFonts w:ascii="Cambria" w:hAnsi="Cambria"/>
                <w:outline w:val="0"/>
                <w:color w:val="546e7a"/>
                <w:sz w:val="20"/>
                <w:szCs w:val="20"/>
                <w:u w:color="546e7a"/>
                <w:rtl w:val="0"/>
                <w:lang w:val="de-DE"/>
                <w14:textFill>
                  <w14:solidFill>
                    <w14:srgbClr w14:val="546E7A"/>
                  </w14:solidFill>
                </w14:textFill>
              </w:rPr>
              <w:t>Google Drive</w:t>
            </w:r>
          </w:p>
        </w:tc>
        <w:tc>
          <w:tcPr>
            <w:tcW w:type="dxa" w:w="4900"/>
            <w:tcBorders>
              <w:top w:val="single" w:color="c9d4de" w:sz="2" w:space="0" w:shadow="0" w:frame="0"/>
              <w:left w:val="nil"/>
              <w:bottom w:val="single" w:color="c9d4de" w:sz="2" w:space="0" w:shadow="0" w:frame="0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before="20" w:after="20" w:line="240" w:lineRule="auto"/>
              <w:jc w:val="left"/>
            </w:pPr>
            <w:r>
              <w:rPr>
                <w:rFonts w:ascii="Cambria" w:hAnsi="Cambria"/>
                <w:outline w:val="0"/>
                <w:color w:val="546e7a"/>
                <w:sz w:val="20"/>
                <w:szCs w:val="20"/>
                <w:u w:color="546e7a"/>
                <w:rtl w:val="0"/>
                <w:lang w:val="en-US"/>
                <w14:textFill>
                  <w14:solidFill>
                    <w14:srgbClr w14:val="546E7A"/>
                  </w14:solidFill>
                </w14:textFill>
              </w:rPr>
              <w:t>Document sharing and version history</w:t>
            </w:r>
          </w:p>
        </w:tc>
      </w:tr>
      <w:tr>
        <w:tblPrEx>
          <w:shd w:val="clear" w:color="auto" w:fill="ced7e7"/>
        </w:tblPrEx>
        <w:trPr>
          <w:trHeight w:val="245" w:hRule="atLeast"/>
        </w:trPr>
        <w:tc>
          <w:tcPr>
            <w:tcW w:type="dxa" w:w="4200"/>
            <w:tcBorders>
              <w:top w:val="single" w:color="c9d4de" w:sz="2" w:space="0" w:shadow="0" w:frame="0"/>
              <w:left w:val="nil"/>
              <w:bottom w:val="single" w:color="c9d4de" w:sz="2" w:space="0" w:shadow="0" w:frame="0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before="20" w:after="20" w:line="240" w:lineRule="auto"/>
              <w:jc w:val="left"/>
            </w:pPr>
            <w:r>
              <w:rPr>
                <w:rFonts w:ascii="Cambria" w:hAnsi="Cambria"/>
                <w:outline w:val="0"/>
                <w:color w:val="546e7a"/>
                <w:sz w:val="20"/>
                <w:szCs w:val="20"/>
                <w:u w:color="546e7a"/>
                <w:rtl w:val="0"/>
                <w:lang w:val="nl-NL"/>
                <w14:textFill>
                  <w14:solidFill>
                    <w14:srgbClr w14:val="546E7A"/>
                  </w14:solidFill>
                </w14:textFill>
              </w:rPr>
              <w:t>GitHub</w:t>
            </w:r>
          </w:p>
        </w:tc>
        <w:tc>
          <w:tcPr>
            <w:tcW w:type="dxa" w:w="4900"/>
            <w:tcBorders>
              <w:top w:val="single" w:color="c9d4de" w:sz="2" w:space="0" w:shadow="0" w:frame="0"/>
              <w:left w:val="nil"/>
              <w:bottom w:val="single" w:color="c9d4de" w:sz="2" w:space="0" w:shadow="0" w:frame="0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before="20" w:after="20" w:line="240" w:lineRule="auto"/>
              <w:jc w:val="left"/>
            </w:pPr>
            <w:r>
              <w:rPr>
                <w:rFonts w:ascii="Cambria" w:hAnsi="Cambria"/>
                <w:outline w:val="0"/>
                <w:color w:val="546e7a"/>
                <w:sz w:val="20"/>
                <w:szCs w:val="20"/>
                <w:u w:color="546e7a"/>
                <w:rtl w:val="0"/>
                <w:lang w:val="en-US"/>
                <w14:textFill>
                  <w14:solidFill>
                    <w14:srgbClr w14:val="546E7A"/>
                  </w14:solidFill>
                </w14:textFill>
              </w:rPr>
              <w:t>Code collaboration and pull-request reviews</w:t>
            </w:r>
          </w:p>
        </w:tc>
      </w:tr>
      <w:tr>
        <w:tblPrEx>
          <w:shd w:val="clear" w:color="auto" w:fill="ced7e7"/>
        </w:tblPrEx>
        <w:trPr>
          <w:trHeight w:val="498" w:hRule="atLeast"/>
        </w:trPr>
        <w:tc>
          <w:tcPr>
            <w:tcW w:type="dxa" w:w="4200"/>
            <w:tcBorders>
              <w:top w:val="single" w:color="c9d4de" w:sz="2" w:space="0" w:shadow="0" w:frame="0"/>
              <w:left w:val="nil"/>
              <w:bottom w:val="single" w:color="2e4a66" w:sz="12" w:space="0" w:shadow="0" w:frame="0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before="20" w:after="20" w:line="240" w:lineRule="auto"/>
              <w:jc w:val="left"/>
            </w:pPr>
            <w:r>
              <w:rPr>
                <w:rFonts w:ascii="Cambria" w:hAnsi="Cambria"/>
                <w:outline w:val="0"/>
                <w:color w:val="546e7a"/>
                <w:sz w:val="20"/>
                <w:szCs w:val="20"/>
                <w:u w:color="546e7a"/>
                <w:rtl w:val="0"/>
                <w:lang w:val="pt-PT"/>
                <w14:textFill>
                  <w14:solidFill>
                    <w14:srgbClr w14:val="546E7A"/>
                  </w14:solidFill>
                </w14:textFill>
              </w:rPr>
              <w:t>Jira</w:t>
            </w:r>
          </w:p>
        </w:tc>
        <w:tc>
          <w:tcPr>
            <w:tcW w:type="dxa" w:w="4900"/>
            <w:tcBorders>
              <w:top w:val="single" w:color="c9d4de" w:sz="2" w:space="0" w:shadow="0" w:frame="0"/>
              <w:left w:val="nil"/>
              <w:bottom w:val="single" w:color="2e4a66" w:sz="12" w:space="0" w:shadow="0" w:frame="0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before="20" w:after="20" w:line="240" w:lineRule="auto"/>
              <w:jc w:val="left"/>
            </w:pPr>
            <w:r>
              <w:rPr>
                <w:rFonts w:ascii="Cambria" w:hAnsi="Cambria"/>
                <w:outline w:val="0"/>
                <w:color w:val="546e7a"/>
                <w:sz w:val="20"/>
                <w:szCs w:val="20"/>
                <w:u w:color="546e7a"/>
                <w:rtl w:val="0"/>
                <w:lang w:val="en-US"/>
                <w14:textFill>
                  <w14:solidFill>
                    <w14:srgbClr w14:val="546E7A"/>
                  </w14:solidFill>
                </w14:textFill>
              </w:rPr>
              <w:t>Backlog management, sprint planning, and burndown tracking</w:t>
            </w:r>
          </w:p>
        </w:tc>
      </w:tr>
    </w:tbl>
    <w:p>
      <w:pPr>
        <w:pStyle w:val="Heading 2"/>
        <w:widowControl w:val="0"/>
        <w:spacing w:line="240" w:lineRule="auto"/>
      </w:pPr>
    </w:p>
    <w:p>
      <w:pPr>
        <w:pStyle w:val="Heading"/>
      </w:pPr>
      <w:r>
        <w:rPr>
          <w:rtl w:val="0"/>
          <w:lang w:val="en-US"/>
        </w:rPr>
        <w:t>3. Project Schedule</w:t>
      </w:r>
    </w:p>
    <w:p>
      <w:pPr>
        <w:pStyle w:val="Body"/>
        <w:rPr>
          <w:rFonts w:ascii="Cambria" w:cs="Cambria" w:hAnsi="Cambria" w:eastAsia="Cambria"/>
        </w:rPr>
      </w:pPr>
      <w:r>
        <w:rPr>
          <w:rFonts w:ascii="Cambria" w:hAnsi="Cambria"/>
          <w:rtl w:val="0"/>
          <w:lang w:val="en-US"/>
        </w:rPr>
        <w:t>The project is executed as a one-week sprint, from July 29 to August 4, 2026. Figure 1 shows the planned allocation of deliverables across the sprint, including ownership by team member.</w:t>
      </w:r>
    </w:p>
    <w:p>
      <w:pPr>
        <w:pStyle w:val="Body"/>
        <w:keepNext w:val="1"/>
        <w:spacing w:before="160" w:after="60"/>
        <w:jc w:val="center"/>
        <w:rPr>
          <w:rFonts w:ascii="Cambria" w:cs="Cambria" w:hAnsi="Cambria" w:eastAsia="Cambria"/>
        </w:rPr>
      </w:pPr>
      <w:r>
        <w:rPr>
          <w:rFonts w:ascii="Cambria" w:cs="Cambria" w:hAnsi="Cambria" w:eastAsia="Cambria"/>
        </w:rPr>
        <w:drawing xmlns:a="http://schemas.openxmlformats.org/drawingml/2006/main">
          <wp:inline distT="0" distB="0" distL="0" distR="0">
            <wp:extent cx="5400000" cy="3060129"/>
            <wp:effectExtent l="0" t="0" r="0" b="0"/>
            <wp:docPr id="1073741825" name="officeArt object" descr="GanttChart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25" name="GanttChart" descr="GanttChart"/>
                    <pic:cNvPicPr>
                      <a:picLocks noChangeAspect="1"/>
                    </pic:cNvPicPr>
                  </pic:nvPicPr>
                  <pic:blipFill>
                    <a:blip r:embed="rId8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060129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inline>
        </w:drawing>
      </w:r>
    </w:p>
    <w:p>
      <w:pPr>
        <w:pStyle w:val="Caption A"/>
        <w:rPr>
          <w:rFonts w:ascii="Cambria" w:cs="Cambria" w:hAnsi="Cambria" w:eastAsia="Cambria"/>
        </w:rPr>
      </w:pPr>
      <w:r>
        <w:rPr>
          <w:rFonts w:ascii="Cambria" w:hAnsi="Cambria"/>
          <w:rtl w:val="0"/>
          <w:lang w:val="en-US"/>
        </w:rPr>
        <w:t xml:space="preserve">Figure 1: EARS project plan </w:t>
      </w:r>
      <w:r>
        <w:rPr>
          <w:rFonts w:ascii="Cambria" w:hAnsi="Cambria" w:hint="default"/>
          <w:rtl w:val="0"/>
          <w:lang w:val="en-US"/>
        </w:rPr>
        <w:t xml:space="preserve">— </w:t>
      </w:r>
      <w:r>
        <w:rPr>
          <w:rFonts w:ascii="Cambria" w:hAnsi="Cambria"/>
          <w:rtl w:val="0"/>
          <w:lang w:val="en-US"/>
        </w:rPr>
        <w:t xml:space="preserve">Gantt chart (July 29 </w:t>
      </w:r>
      <w:r>
        <w:rPr>
          <w:rFonts w:ascii="Cambria" w:hAnsi="Cambria" w:hint="default"/>
          <w:rtl w:val="0"/>
        </w:rPr>
        <w:t xml:space="preserve">– </w:t>
      </w:r>
      <w:r>
        <w:rPr>
          <w:rFonts w:ascii="Cambria" w:hAnsi="Cambria"/>
          <w:rtl w:val="0"/>
        </w:rPr>
        <w:t>August 4, 2026)</w:t>
      </w:r>
    </w:p>
    <w:p>
      <w:pPr>
        <w:pStyle w:val="Body"/>
        <w:rPr>
          <w:rFonts w:ascii="Cambria" w:cs="Cambria" w:hAnsi="Cambria" w:eastAsia="Cambria"/>
        </w:rPr>
      </w:pPr>
      <w:r>
        <w:rPr>
          <w:rFonts w:ascii="Cambria" w:hAnsi="Cambria"/>
          <w:rtl w:val="0"/>
          <w:lang w:val="en-US"/>
        </w:rPr>
        <w:t>Five milestones anchor the schedule:</w:t>
      </w:r>
    </w:p>
    <w:tbl>
      <w:tblPr>
        <w:tblW w:w="9100" w:type="dxa"/>
        <w:jc w:val="left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1400"/>
        <w:gridCol w:w="2200"/>
        <w:gridCol w:w="5500"/>
      </w:tblGrid>
      <w:tr>
        <w:tblPrEx>
          <w:shd w:val="clear" w:color="auto" w:fill="4f81bd"/>
        </w:tblPrEx>
        <w:trPr>
          <w:trHeight w:val="233" w:hRule="atLeast"/>
          <w:tblHeader/>
        </w:trPr>
        <w:tc>
          <w:tcPr>
            <w:tcW w:type="dxa" w:w="1400"/>
            <w:tcBorders>
              <w:top w:val="single" w:color="2e4a66" w:sz="12" w:space="0" w:shadow="0" w:frame="0"/>
              <w:left w:val="nil"/>
              <w:bottom w:val="single" w:color="c9d4de" w:sz="2" w:space="0" w:shadow="0" w:frame="0"/>
              <w:right w:val="nil"/>
            </w:tcBorders>
            <w:shd w:val="clear" w:color="auto" w:fill="edf1f5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before="20" w:after="20" w:line="240" w:lineRule="auto"/>
              <w:jc w:val="left"/>
            </w:pPr>
            <w:r>
              <w:rPr>
                <w:b w:val="1"/>
                <w:bCs w:val="1"/>
                <w:sz w:val="20"/>
                <w:szCs w:val="20"/>
                <w:shd w:val="nil" w:color="auto" w:fill="auto"/>
                <w:rtl w:val="0"/>
                <w:lang w:val="en-US"/>
              </w:rPr>
              <w:t>Milestone</w:t>
            </w:r>
          </w:p>
        </w:tc>
        <w:tc>
          <w:tcPr>
            <w:tcW w:type="dxa" w:w="2200"/>
            <w:tcBorders>
              <w:top w:val="single" w:color="2e4a66" w:sz="12" w:space="0" w:shadow="0" w:frame="0"/>
              <w:left w:val="nil"/>
              <w:bottom w:val="single" w:color="c9d4de" w:sz="2" w:space="0" w:shadow="0" w:frame="0"/>
              <w:right w:val="nil"/>
            </w:tcBorders>
            <w:shd w:val="clear" w:color="auto" w:fill="edf1f5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before="20" w:after="20" w:line="240" w:lineRule="auto"/>
              <w:jc w:val="left"/>
            </w:pPr>
            <w:r>
              <w:rPr>
                <w:b w:val="1"/>
                <w:bCs w:val="1"/>
                <w:sz w:val="20"/>
                <w:szCs w:val="20"/>
                <w:shd w:val="nil" w:color="auto" w:fill="auto"/>
                <w:rtl w:val="0"/>
                <w:lang w:val="de-DE"/>
              </w:rPr>
              <w:t>Date</w:t>
            </w:r>
          </w:p>
        </w:tc>
        <w:tc>
          <w:tcPr>
            <w:tcW w:type="dxa" w:w="5500"/>
            <w:tcBorders>
              <w:top w:val="single" w:color="2e4a66" w:sz="12" w:space="0" w:shadow="0" w:frame="0"/>
              <w:left w:val="nil"/>
              <w:bottom w:val="single" w:color="c9d4de" w:sz="2" w:space="0" w:shadow="0" w:frame="0"/>
              <w:right w:val="nil"/>
            </w:tcBorders>
            <w:shd w:val="clear" w:color="auto" w:fill="edf1f5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before="20" w:after="20" w:line="240" w:lineRule="auto"/>
              <w:jc w:val="left"/>
            </w:pPr>
            <w:r>
              <w:rPr>
                <w:b w:val="1"/>
                <w:bCs w:val="1"/>
                <w:sz w:val="20"/>
                <w:szCs w:val="20"/>
                <w:shd w:val="nil" w:color="auto" w:fill="auto"/>
                <w:rtl w:val="0"/>
                <w:lang w:val="en-US"/>
              </w:rPr>
              <w:t>Deliverable</w:t>
            </w:r>
          </w:p>
        </w:tc>
      </w:tr>
      <w:tr>
        <w:tblPrEx>
          <w:shd w:val="clear" w:color="auto" w:fill="ced7e7"/>
        </w:tblPrEx>
        <w:trPr>
          <w:trHeight w:val="221" w:hRule="atLeast"/>
        </w:trPr>
        <w:tc>
          <w:tcPr>
            <w:tcW w:type="dxa" w:w="1400"/>
            <w:tcBorders>
              <w:top w:val="single" w:color="c9d4de" w:sz="2" w:space="0" w:shadow="0" w:frame="0"/>
              <w:left w:val="nil"/>
              <w:bottom w:val="single" w:color="c9d4de" w:sz="2" w:space="0" w:shadow="0" w:frame="0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before="20" w:after="20" w:line="240" w:lineRule="auto"/>
              <w:jc w:val="left"/>
            </w:pPr>
            <w:r>
              <w:rPr>
                <w:outline w:val="0"/>
                <w:color w:val="546e7a"/>
                <w:sz w:val="20"/>
                <w:szCs w:val="20"/>
                <w:u w:color="546e7a"/>
                <w:shd w:val="nil" w:color="auto" w:fill="auto"/>
                <w:rtl w:val="0"/>
                <w14:textFill>
                  <w14:solidFill>
                    <w14:srgbClr w14:val="546E7A"/>
                  </w14:solidFill>
                </w14:textFill>
              </w:rPr>
              <w:t>M1</w:t>
            </w:r>
          </w:p>
        </w:tc>
        <w:tc>
          <w:tcPr>
            <w:tcW w:type="dxa" w:w="2200"/>
            <w:tcBorders>
              <w:top w:val="single" w:color="c9d4de" w:sz="2" w:space="0" w:shadow="0" w:frame="0"/>
              <w:left w:val="nil"/>
              <w:bottom w:val="single" w:color="c9d4de" w:sz="2" w:space="0" w:shadow="0" w:frame="0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before="20" w:after="20" w:line="240" w:lineRule="auto"/>
              <w:jc w:val="left"/>
            </w:pPr>
            <w:r>
              <w:rPr>
                <w:outline w:val="0"/>
                <w:color w:val="546e7a"/>
                <w:sz w:val="20"/>
                <w:szCs w:val="20"/>
                <w:u w:color="546e7a"/>
                <w:shd w:val="nil" w:color="auto" w:fill="auto"/>
                <w:rtl w:val="0"/>
                <w14:textFill>
                  <w14:solidFill>
                    <w14:srgbClr w14:val="546E7A"/>
                  </w14:solidFill>
                </w14:textFill>
              </w:rPr>
              <w:t>Jul 29</w:t>
            </w:r>
          </w:p>
        </w:tc>
        <w:tc>
          <w:tcPr>
            <w:tcW w:type="dxa" w:w="5500"/>
            <w:tcBorders>
              <w:top w:val="single" w:color="c9d4de" w:sz="2" w:space="0" w:shadow="0" w:frame="0"/>
              <w:left w:val="nil"/>
              <w:bottom w:val="single" w:color="c9d4de" w:sz="2" w:space="0" w:shadow="0" w:frame="0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before="20" w:after="20" w:line="240" w:lineRule="auto"/>
              <w:jc w:val="left"/>
            </w:pPr>
            <w:r>
              <w:rPr>
                <w:outline w:val="0"/>
                <w:color w:val="546e7a"/>
                <w:sz w:val="20"/>
                <w:szCs w:val="20"/>
                <w:u w:color="546e7a"/>
                <w:shd w:val="nil" w:color="auto" w:fill="auto"/>
                <w:rtl w:val="0"/>
                <w:lang w:val="en-US"/>
                <w14:textFill>
                  <w14:solidFill>
                    <w14:srgbClr w14:val="546E7A"/>
                  </w14:solidFill>
                </w14:textFill>
              </w:rPr>
              <w:t>Requirements finalized and architecture approved</w:t>
            </w:r>
          </w:p>
        </w:tc>
      </w:tr>
      <w:tr>
        <w:tblPrEx>
          <w:shd w:val="clear" w:color="auto" w:fill="ced7e7"/>
        </w:tblPrEx>
        <w:trPr>
          <w:trHeight w:val="221" w:hRule="atLeast"/>
        </w:trPr>
        <w:tc>
          <w:tcPr>
            <w:tcW w:type="dxa" w:w="1400"/>
            <w:tcBorders>
              <w:top w:val="single" w:color="c9d4de" w:sz="2" w:space="0" w:shadow="0" w:frame="0"/>
              <w:left w:val="nil"/>
              <w:bottom w:val="single" w:color="c9d4de" w:sz="2" w:space="0" w:shadow="0" w:frame="0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before="20" w:after="20" w:line="240" w:lineRule="auto"/>
              <w:jc w:val="left"/>
            </w:pPr>
            <w:r>
              <w:rPr>
                <w:outline w:val="0"/>
                <w:color w:val="546e7a"/>
                <w:sz w:val="20"/>
                <w:szCs w:val="20"/>
                <w:u w:color="546e7a"/>
                <w:shd w:val="nil" w:color="auto" w:fill="auto"/>
                <w:rtl w:val="0"/>
                <w14:textFill>
                  <w14:solidFill>
                    <w14:srgbClr w14:val="546E7A"/>
                  </w14:solidFill>
                </w14:textFill>
              </w:rPr>
              <w:t>M2</w:t>
            </w:r>
          </w:p>
        </w:tc>
        <w:tc>
          <w:tcPr>
            <w:tcW w:type="dxa" w:w="2200"/>
            <w:tcBorders>
              <w:top w:val="single" w:color="c9d4de" w:sz="2" w:space="0" w:shadow="0" w:frame="0"/>
              <w:left w:val="nil"/>
              <w:bottom w:val="single" w:color="c9d4de" w:sz="2" w:space="0" w:shadow="0" w:frame="0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before="20" w:after="20" w:line="240" w:lineRule="auto"/>
              <w:jc w:val="left"/>
            </w:pPr>
            <w:r>
              <w:rPr>
                <w:outline w:val="0"/>
                <w:color w:val="546e7a"/>
                <w:sz w:val="20"/>
                <w:szCs w:val="20"/>
                <w:u w:color="546e7a"/>
                <w:shd w:val="nil" w:color="auto" w:fill="auto"/>
                <w:rtl w:val="0"/>
                <w:lang w:val="it-IT"/>
                <w14:textFill>
                  <w14:solidFill>
                    <w14:srgbClr w14:val="546E7A"/>
                  </w14:solidFill>
                </w14:textFill>
              </w:rPr>
              <w:t>Jul 30</w:t>
            </w:r>
          </w:p>
        </w:tc>
        <w:tc>
          <w:tcPr>
            <w:tcW w:type="dxa" w:w="5500"/>
            <w:tcBorders>
              <w:top w:val="single" w:color="c9d4de" w:sz="2" w:space="0" w:shadow="0" w:frame="0"/>
              <w:left w:val="nil"/>
              <w:bottom w:val="single" w:color="c9d4de" w:sz="2" w:space="0" w:shadow="0" w:frame="0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before="20" w:after="20" w:line="240" w:lineRule="auto"/>
              <w:jc w:val="left"/>
            </w:pPr>
            <w:r>
              <w:rPr>
                <w:outline w:val="0"/>
                <w:color w:val="546e7a"/>
                <w:sz w:val="20"/>
                <w:szCs w:val="20"/>
                <w:u w:color="546e7a"/>
                <w:shd w:val="nil" w:color="auto" w:fill="auto"/>
                <w:rtl w:val="0"/>
                <w:lang w:val="en-US"/>
                <w14:textFill>
                  <w14:solidFill>
                    <w14:srgbClr w14:val="546E7A"/>
                  </w14:solidFill>
                </w14:textFill>
              </w:rPr>
              <w:t>Presentation and mid-evaluation completed</w:t>
            </w:r>
          </w:p>
        </w:tc>
      </w:tr>
      <w:tr>
        <w:tblPrEx>
          <w:shd w:val="clear" w:color="auto" w:fill="ced7e7"/>
        </w:tblPrEx>
        <w:trPr>
          <w:trHeight w:val="481" w:hRule="atLeast"/>
        </w:trPr>
        <w:tc>
          <w:tcPr>
            <w:tcW w:type="dxa" w:w="1400"/>
            <w:tcBorders>
              <w:top w:val="single" w:color="c9d4de" w:sz="2" w:space="0" w:shadow="0" w:frame="0"/>
              <w:left w:val="nil"/>
              <w:bottom w:val="single" w:color="c9d4de" w:sz="2" w:space="0" w:shadow="0" w:frame="0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before="20" w:after="20" w:line="240" w:lineRule="auto"/>
              <w:jc w:val="left"/>
            </w:pPr>
            <w:r>
              <w:rPr>
                <w:outline w:val="0"/>
                <w:color w:val="546e7a"/>
                <w:sz w:val="20"/>
                <w:szCs w:val="20"/>
                <w:u w:color="546e7a"/>
                <w:shd w:val="nil" w:color="auto" w:fill="auto"/>
                <w:rtl w:val="0"/>
                <w14:textFill>
                  <w14:solidFill>
                    <w14:srgbClr w14:val="546E7A"/>
                  </w14:solidFill>
                </w14:textFill>
              </w:rPr>
              <w:t>M3</w:t>
            </w:r>
          </w:p>
        </w:tc>
        <w:tc>
          <w:tcPr>
            <w:tcW w:type="dxa" w:w="2200"/>
            <w:tcBorders>
              <w:top w:val="single" w:color="c9d4de" w:sz="2" w:space="0" w:shadow="0" w:frame="0"/>
              <w:left w:val="nil"/>
              <w:bottom w:val="single" w:color="c9d4de" w:sz="2" w:space="0" w:shadow="0" w:frame="0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before="20" w:after="20" w:line="240" w:lineRule="auto"/>
              <w:jc w:val="left"/>
            </w:pPr>
            <w:r>
              <w:rPr>
                <w:outline w:val="0"/>
                <w:color w:val="546e7a"/>
                <w:sz w:val="20"/>
                <w:szCs w:val="20"/>
                <w:u w:color="546e7a"/>
                <w:shd w:val="nil" w:color="auto" w:fill="auto"/>
                <w:rtl w:val="0"/>
                <w:lang w:val="de-DE"/>
                <w14:textFill>
                  <w14:solidFill>
                    <w14:srgbClr w14:val="546E7A"/>
                  </w14:solidFill>
                </w14:textFill>
              </w:rPr>
              <w:t>Aug 2</w:t>
            </w:r>
          </w:p>
        </w:tc>
        <w:tc>
          <w:tcPr>
            <w:tcW w:type="dxa" w:w="5500"/>
            <w:tcBorders>
              <w:top w:val="single" w:color="c9d4de" w:sz="2" w:space="0" w:shadow="0" w:frame="0"/>
              <w:left w:val="nil"/>
              <w:bottom w:val="single" w:color="c9d4de" w:sz="2" w:space="0" w:shadow="0" w:frame="0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before="20" w:after="20" w:line="240" w:lineRule="auto"/>
              <w:jc w:val="left"/>
            </w:pPr>
            <w:r>
              <w:rPr>
                <w:outline w:val="0"/>
                <w:color w:val="546e7a"/>
                <w:sz w:val="20"/>
                <w:szCs w:val="20"/>
                <w:u w:color="546e7a"/>
                <w:shd w:val="nil" w:color="auto" w:fill="auto"/>
                <w:rtl w:val="0"/>
                <w:lang w:val="en-US"/>
                <w14:textFill>
                  <w14:solidFill>
                    <w14:srgbClr w14:val="546E7A"/>
                  </w14:solidFill>
                </w14:textFill>
              </w:rPr>
              <w:t>Core implementation complete (authentication, jobs, applications)</w:t>
            </w:r>
          </w:p>
        </w:tc>
      </w:tr>
      <w:tr>
        <w:tblPrEx>
          <w:shd w:val="clear" w:color="auto" w:fill="ced7e7"/>
        </w:tblPrEx>
        <w:trPr>
          <w:trHeight w:val="221" w:hRule="atLeast"/>
        </w:trPr>
        <w:tc>
          <w:tcPr>
            <w:tcW w:type="dxa" w:w="1400"/>
            <w:tcBorders>
              <w:top w:val="single" w:color="c9d4de" w:sz="2" w:space="0" w:shadow="0" w:frame="0"/>
              <w:left w:val="nil"/>
              <w:bottom w:val="single" w:color="c9d4de" w:sz="2" w:space="0" w:shadow="0" w:frame="0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before="20" w:after="20" w:line="240" w:lineRule="auto"/>
              <w:jc w:val="left"/>
            </w:pPr>
            <w:r>
              <w:rPr>
                <w:outline w:val="0"/>
                <w:color w:val="546e7a"/>
                <w:sz w:val="20"/>
                <w:szCs w:val="20"/>
                <w:u w:color="546e7a"/>
                <w:shd w:val="nil" w:color="auto" w:fill="auto"/>
                <w:rtl w:val="0"/>
                <w14:textFill>
                  <w14:solidFill>
                    <w14:srgbClr w14:val="546E7A"/>
                  </w14:solidFill>
                </w14:textFill>
              </w:rPr>
              <w:t>M4</w:t>
            </w:r>
          </w:p>
        </w:tc>
        <w:tc>
          <w:tcPr>
            <w:tcW w:type="dxa" w:w="2200"/>
            <w:tcBorders>
              <w:top w:val="single" w:color="c9d4de" w:sz="2" w:space="0" w:shadow="0" w:frame="0"/>
              <w:left w:val="nil"/>
              <w:bottom w:val="single" w:color="c9d4de" w:sz="2" w:space="0" w:shadow="0" w:frame="0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before="20" w:after="20" w:line="240" w:lineRule="auto"/>
              <w:jc w:val="left"/>
            </w:pPr>
            <w:r>
              <w:rPr>
                <w:outline w:val="0"/>
                <w:color w:val="546e7a"/>
                <w:sz w:val="20"/>
                <w:szCs w:val="20"/>
                <w:u w:color="546e7a"/>
                <w:shd w:val="nil" w:color="auto" w:fill="auto"/>
                <w:rtl w:val="0"/>
                <w14:textFill>
                  <w14:solidFill>
                    <w14:srgbClr w14:val="546E7A"/>
                  </w14:solidFill>
                </w14:textFill>
              </w:rPr>
              <w:t>Aug 3</w:t>
            </w:r>
          </w:p>
        </w:tc>
        <w:tc>
          <w:tcPr>
            <w:tcW w:type="dxa" w:w="5500"/>
            <w:tcBorders>
              <w:top w:val="single" w:color="c9d4de" w:sz="2" w:space="0" w:shadow="0" w:frame="0"/>
              <w:left w:val="nil"/>
              <w:bottom w:val="single" w:color="c9d4de" w:sz="2" w:space="0" w:shadow="0" w:frame="0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before="20" w:after="20" w:line="240" w:lineRule="auto"/>
              <w:jc w:val="left"/>
            </w:pPr>
            <w:r>
              <w:rPr>
                <w:outline w:val="0"/>
                <w:color w:val="546e7a"/>
                <w:sz w:val="20"/>
                <w:szCs w:val="20"/>
                <w:u w:color="546e7a"/>
                <w:shd w:val="nil" w:color="auto" w:fill="auto"/>
                <w:rtl w:val="0"/>
                <w:lang w:val="en-US"/>
                <w14:textFill>
                  <w14:solidFill>
                    <w14:srgbClr w14:val="546E7A"/>
                  </w14:solidFill>
                </w14:textFill>
              </w:rPr>
              <w:t>Testing and bug fixes complete</w:t>
            </w:r>
          </w:p>
        </w:tc>
      </w:tr>
      <w:tr>
        <w:tblPrEx>
          <w:shd w:val="clear" w:color="auto" w:fill="ced7e7"/>
        </w:tblPrEx>
        <w:trPr>
          <w:trHeight w:val="233" w:hRule="atLeast"/>
        </w:trPr>
        <w:tc>
          <w:tcPr>
            <w:tcW w:type="dxa" w:w="1400"/>
            <w:tcBorders>
              <w:top w:val="single" w:color="c9d4de" w:sz="2" w:space="0" w:shadow="0" w:frame="0"/>
              <w:left w:val="nil"/>
              <w:bottom w:val="single" w:color="2e4a66" w:sz="12" w:space="0" w:shadow="0" w:frame="0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before="20" w:after="20" w:line="240" w:lineRule="auto"/>
              <w:jc w:val="left"/>
            </w:pPr>
            <w:r>
              <w:rPr>
                <w:outline w:val="0"/>
                <w:color w:val="546e7a"/>
                <w:sz w:val="20"/>
                <w:szCs w:val="20"/>
                <w:u w:color="546e7a"/>
                <w:shd w:val="nil" w:color="auto" w:fill="auto"/>
                <w:rtl w:val="0"/>
                <w:lang w:val="it-IT"/>
                <w14:textFill>
                  <w14:solidFill>
                    <w14:srgbClr w14:val="546E7A"/>
                  </w14:solidFill>
                </w14:textFill>
              </w:rPr>
              <w:t>M5</w:t>
            </w:r>
          </w:p>
        </w:tc>
        <w:tc>
          <w:tcPr>
            <w:tcW w:type="dxa" w:w="2200"/>
            <w:tcBorders>
              <w:top w:val="single" w:color="c9d4de" w:sz="2" w:space="0" w:shadow="0" w:frame="0"/>
              <w:left w:val="nil"/>
              <w:bottom w:val="single" w:color="2e4a66" w:sz="12" w:space="0" w:shadow="0" w:frame="0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before="20" w:after="20" w:line="240" w:lineRule="auto"/>
              <w:jc w:val="left"/>
            </w:pPr>
            <w:r>
              <w:rPr>
                <w:outline w:val="0"/>
                <w:color w:val="546e7a"/>
                <w:sz w:val="20"/>
                <w:szCs w:val="20"/>
                <w:u w:color="546e7a"/>
                <w:shd w:val="nil" w:color="auto" w:fill="auto"/>
                <w:rtl w:val="0"/>
                <w:lang w:val="en-US"/>
                <w14:textFill>
                  <w14:solidFill>
                    <w14:srgbClr w14:val="546E7A"/>
                  </w14:solidFill>
                </w14:textFill>
              </w:rPr>
              <w:t>Aug 4</w:t>
            </w:r>
          </w:p>
        </w:tc>
        <w:tc>
          <w:tcPr>
            <w:tcW w:type="dxa" w:w="5500"/>
            <w:tcBorders>
              <w:top w:val="single" w:color="c9d4de" w:sz="2" w:space="0" w:shadow="0" w:frame="0"/>
              <w:left w:val="nil"/>
              <w:bottom w:val="single" w:color="2e4a66" w:sz="12" w:space="0" w:shadow="0" w:frame="0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before="20" w:after="20" w:line="240" w:lineRule="auto"/>
              <w:jc w:val="left"/>
            </w:pPr>
            <w:r>
              <w:rPr>
                <w:outline w:val="0"/>
                <w:color w:val="546e7a"/>
                <w:sz w:val="20"/>
                <w:szCs w:val="20"/>
                <w:u w:color="546e7a"/>
                <w:shd w:val="nil" w:color="auto" w:fill="auto"/>
                <w:rtl w:val="0"/>
                <w:lang w:val="en-US"/>
                <w14:textFill>
                  <w14:solidFill>
                    <w14:srgbClr w14:val="546E7A"/>
                  </w14:solidFill>
                </w14:textFill>
              </w:rPr>
              <w:t>Final submission</w:t>
            </w:r>
          </w:p>
        </w:tc>
      </w:tr>
    </w:tbl>
    <w:p>
      <w:pPr>
        <w:pStyle w:val="Body"/>
        <w:widowControl w:val="0"/>
        <w:spacing w:line="240" w:lineRule="auto"/>
        <w:rPr>
          <w:rFonts w:ascii="Cambria" w:cs="Cambria" w:hAnsi="Cambria" w:eastAsia="Cambria"/>
        </w:rPr>
      </w:pPr>
    </w:p>
    <w:p>
      <w:pPr>
        <w:pStyle w:val="Heading"/>
      </w:pPr>
      <w:r>
        <w:rPr>
          <w:rtl w:val="0"/>
          <w:lang w:val="en-US"/>
        </w:rPr>
        <w:t>4. Resource Plan</w:t>
      </w:r>
    </w:p>
    <w:p>
      <w:pPr>
        <w:pStyle w:val="Heading 2"/>
      </w:pPr>
      <w:r>
        <w:rPr>
          <w:rtl w:val="0"/>
          <w:lang w:val="nl-NL"/>
        </w:rPr>
        <w:t>4.1 Hardware</w:t>
      </w:r>
    </w:p>
    <w:p>
      <w:pPr>
        <w:pStyle w:val="Body"/>
        <w:numPr>
          <w:ilvl w:val="0"/>
          <w:numId w:val="2"/>
        </w:numPr>
        <w:spacing w:after="80"/>
        <w:rPr>
          <w:rFonts w:ascii="Cambria" w:hAnsi="Cambria"/>
          <w:lang w:val="it-IT"/>
        </w:rPr>
      </w:pPr>
      <w:r>
        <w:rPr>
          <w:rFonts w:ascii="Cambria Bold" w:hAnsi="Cambria Bold"/>
          <w:rtl w:val="0"/>
          <w:lang w:val="it-IT"/>
        </w:rPr>
        <w:t xml:space="preserve">MacBook Pro (Chisom) </w:t>
      </w:r>
      <w:r>
        <w:rPr>
          <w:rFonts w:ascii="Cambria Bold" w:hAnsi="Cambria Bold" w:hint="default"/>
          <w:rtl w:val="0"/>
          <w:lang w:val="en-US"/>
        </w:rPr>
        <w:t xml:space="preserve">— </w:t>
      </w:r>
      <w:r>
        <w:rPr>
          <w:rFonts w:ascii="Cambria" w:hAnsi="Cambria"/>
          <w:rtl w:val="0"/>
          <w:lang w:val="en-US"/>
        </w:rPr>
        <w:t>development, testing, and presentation.</w:t>
      </w:r>
    </w:p>
    <w:p>
      <w:pPr>
        <w:pStyle w:val="Body"/>
        <w:numPr>
          <w:ilvl w:val="0"/>
          <w:numId w:val="2"/>
        </w:numPr>
        <w:spacing w:after="80"/>
        <w:rPr>
          <w:rFonts w:ascii="Cambria" w:hAnsi="Cambria"/>
          <w:lang w:val="en-US"/>
        </w:rPr>
      </w:pPr>
      <w:r>
        <w:rPr>
          <w:rFonts w:ascii="Cambria Bold" w:hAnsi="Cambria Bold"/>
          <w:rtl w:val="0"/>
          <w:lang w:val="en-US"/>
        </w:rPr>
        <w:t xml:space="preserve">Windows laptop (Yinka) </w:t>
      </w:r>
      <w:r>
        <w:rPr>
          <w:rFonts w:ascii="Cambria Bold" w:hAnsi="Cambria Bold" w:hint="default"/>
          <w:rtl w:val="0"/>
          <w:lang w:val="en-US"/>
        </w:rPr>
        <w:t xml:space="preserve">— </w:t>
      </w:r>
      <w:r>
        <w:rPr>
          <w:rFonts w:ascii="Cambria" w:hAnsi="Cambria"/>
          <w:rtl w:val="0"/>
          <w:lang w:val="en-US"/>
        </w:rPr>
        <w:t>backend development and database testing.</w:t>
      </w:r>
    </w:p>
    <w:p>
      <w:pPr>
        <w:pStyle w:val="Heading 2"/>
      </w:pPr>
      <w:r>
        <w:rPr>
          <w:rtl w:val="0"/>
          <w:lang w:val="en-US"/>
        </w:rPr>
        <w:t>4.2 Software</w:t>
      </w:r>
    </w:p>
    <w:tbl>
      <w:tblPr>
        <w:tblW w:w="9100" w:type="dxa"/>
        <w:jc w:val="left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3400"/>
        <w:gridCol w:w="5700"/>
      </w:tblGrid>
      <w:tr>
        <w:tblPrEx>
          <w:shd w:val="clear" w:color="auto" w:fill="4f81bd"/>
        </w:tblPrEx>
        <w:trPr>
          <w:trHeight w:val="258" w:hRule="atLeast"/>
          <w:tblHeader/>
        </w:trPr>
        <w:tc>
          <w:tcPr>
            <w:tcW w:type="dxa" w:w="3400"/>
            <w:tcBorders>
              <w:top w:val="single" w:color="2e4a66" w:sz="12" w:space="0" w:shadow="0" w:frame="0"/>
              <w:left w:val="nil"/>
              <w:bottom w:val="single" w:color="c9d4de" w:sz="2" w:space="0" w:shadow="0" w:frame="0"/>
              <w:right w:val="nil"/>
            </w:tcBorders>
            <w:shd w:val="clear" w:color="auto" w:fill="edf1f5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before="20" w:after="20" w:line="240" w:lineRule="auto"/>
              <w:jc w:val="left"/>
            </w:pPr>
            <w:r>
              <w:rPr>
                <w:rFonts w:ascii="Cambria Bold" w:hAnsi="Cambria Bold"/>
                <w:sz w:val="20"/>
                <w:szCs w:val="20"/>
                <w:rtl w:val="0"/>
                <w:lang w:val="en-US"/>
              </w:rPr>
              <w:t>Tool</w:t>
            </w:r>
          </w:p>
        </w:tc>
        <w:tc>
          <w:tcPr>
            <w:tcW w:type="dxa" w:w="5700"/>
            <w:tcBorders>
              <w:top w:val="single" w:color="2e4a66" w:sz="12" w:space="0" w:shadow="0" w:frame="0"/>
              <w:left w:val="nil"/>
              <w:bottom w:val="single" w:color="c9d4de" w:sz="2" w:space="0" w:shadow="0" w:frame="0"/>
              <w:right w:val="nil"/>
            </w:tcBorders>
            <w:shd w:val="clear" w:color="auto" w:fill="edf1f5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before="20" w:after="20" w:line="240" w:lineRule="auto"/>
              <w:jc w:val="left"/>
            </w:pPr>
            <w:r>
              <w:rPr>
                <w:rFonts w:ascii="Cambria Bold" w:hAnsi="Cambria Bold"/>
                <w:sz w:val="20"/>
                <w:szCs w:val="20"/>
                <w:rtl w:val="0"/>
                <w:lang w:val="en-US"/>
              </w:rPr>
              <w:t>Purpose</w:t>
            </w:r>
          </w:p>
        </w:tc>
      </w:tr>
      <w:tr>
        <w:tblPrEx>
          <w:shd w:val="clear" w:color="auto" w:fill="ced7e7"/>
        </w:tblPrEx>
        <w:trPr>
          <w:trHeight w:val="245" w:hRule="atLeast"/>
        </w:trPr>
        <w:tc>
          <w:tcPr>
            <w:tcW w:type="dxa" w:w="3400"/>
            <w:tcBorders>
              <w:top w:val="single" w:color="c9d4de" w:sz="2" w:space="0" w:shadow="0" w:frame="0"/>
              <w:left w:val="nil"/>
              <w:bottom w:val="single" w:color="c9d4de" w:sz="2" w:space="0" w:shadow="0" w:frame="0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before="20" w:after="20" w:line="240" w:lineRule="auto"/>
              <w:jc w:val="left"/>
            </w:pPr>
            <w:r>
              <w:rPr>
                <w:rFonts w:ascii="Cambria" w:hAnsi="Cambria"/>
                <w:outline w:val="0"/>
                <w:color w:val="546e7a"/>
                <w:sz w:val="20"/>
                <w:szCs w:val="20"/>
                <w:u w:color="546e7a"/>
                <w:rtl w:val="0"/>
                <w:lang w:val="it-IT"/>
                <w14:textFill>
                  <w14:solidFill>
                    <w14:srgbClr w14:val="546E7A"/>
                  </w14:solidFill>
                </w14:textFill>
              </w:rPr>
              <w:t>Visual Studio Code</w:t>
            </w:r>
          </w:p>
        </w:tc>
        <w:tc>
          <w:tcPr>
            <w:tcW w:type="dxa" w:w="5700"/>
            <w:tcBorders>
              <w:top w:val="single" w:color="c9d4de" w:sz="2" w:space="0" w:shadow="0" w:frame="0"/>
              <w:left w:val="nil"/>
              <w:bottom w:val="single" w:color="c9d4de" w:sz="2" w:space="0" w:shadow="0" w:frame="0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before="20" w:after="20" w:line="240" w:lineRule="auto"/>
              <w:jc w:val="left"/>
            </w:pPr>
            <w:r>
              <w:rPr>
                <w:rFonts w:ascii="Cambria" w:hAnsi="Cambria"/>
                <w:outline w:val="0"/>
                <w:color w:val="546e7a"/>
                <w:sz w:val="20"/>
                <w:szCs w:val="20"/>
                <w:u w:color="546e7a"/>
                <w:rtl w:val="0"/>
                <w:lang w:val="en-US"/>
                <w14:textFill>
                  <w14:solidFill>
                    <w14:srgbClr w14:val="546E7A"/>
                  </w14:solidFill>
                </w14:textFill>
              </w:rPr>
              <w:t>Integrated development environment</w:t>
            </w:r>
          </w:p>
        </w:tc>
      </w:tr>
      <w:tr>
        <w:tblPrEx>
          <w:shd w:val="clear" w:color="auto" w:fill="ced7e7"/>
        </w:tblPrEx>
        <w:trPr>
          <w:trHeight w:val="245" w:hRule="atLeast"/>
        </w:trPr>
        <w:tc>
          <w:tcPr>
            <w:tcW w:type="dxa" w:w="3400"/>
            <w:tcBorders>
              <w:top w:val="single" w:color="c9d4de" w:sz="2" w:space="0" w:shadow="0" w:frame="0"/>
              <w:left w:val="nil"/>
              <w:bottom w:val="single" w:color="c9d4de" w:sz="2" w:space="0" w:shadow="0" w:frame="0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before="20" w:after="20" w:line="240" w:lineRule="auto"/>
              <w:jc w:val="left"/>
            </w:pPr>
            <w:r>
              <w:rPr>
                <w:rFonts w:ascii="Cambria" w:hAnsi="Cambria"/>
                <w:outline w:val="0"/>
                <w:color w:val="546e7a"/>
                <w:sz w:val="20"/>
                <w:szCs w:val="20"/>
                <w:u w:color="546e7a"/>
                <w:rtl w:val="0"/>
                <w:lang w:val="nl-NL"/>
                <w14:textFill>
                  <w14:solidFill>
                    <w14:srgbClr w14:val="546E7A"/>
                  </w14:solidFill>
                </w14:textFill>
              </w:rPr>
              <w:t>Node.js v18+</w:t>
            </w:r>
          </w:p>
        </w:tc>
        <w:tc>
          <w:tcPr>
            <w:tcW w:type="dxa" w:w="5700"/>
            <w:tcBorders>
              <w:top w:val="single" w:color="c9d4de" w:sz="2" w:space="0" w:shadow="0" w:frame="0"/>
              <w:left w:val="nil"/>
              <w:bottom w:val="single" w:color="c9d4de" w:sz="2" w:space="0" w:shadow="0" w:frame="0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before="20" w:after="20" w:line="240" w:lineRule="auto"/>
              <w:jc w:val="left"/>
            </w:pPr>
            <w:r>
              <w:rPr>
                <w:rFonts w:ascii="Cambria" w:hAnsi="Cambria"/>
                <w:outline w:val="0"/>
                <w:color w:val="546e7a"/>
                <w:sz w:val="20"/>
                <w:szCs w:val="20"/>
                <w:u w:color="546e7a"/>
                <w:rtl w:val="0"/>
                <w:lang w:val="en-US"/>
                <w14:textFill>
                  <w14:solidFill>
                    <w14:srgbClr w14:val="546E7A"/>
                  </w14:solidFill>
                </w14:textFill>
              </w:rPr>
              <w:t>Server-side runtime</w:t>
            </w:r>
          </w:p>
        </w:tc>
      </w:tr>
      <w:tr>
        <w:tblPrEx>
          <w:shd w:val="clear" w:color="auto" w:fill="ced7e7"/>
        </w:tblPrEx>
        <w:trPr>
          <w:trHeight w:val="245" w:hRule="atLeast"/>
        </w:trPr>
        <w:tc>
          <w:tcPr>
            <w:tcW w:type="dxa" w:w="3400"/>
            <w:tcBorders>
              <w:top w:val="single" w:color="c9d4de" w:sz="2" w:space="0" w:shadow="0" w:frame="0"/>
              <w:left w:val="nil"/>
              <w:bottom w:val="single" w:color="c9d4de" w:sz="2" w:space="0" w:shadow="0" w:frame="0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before="20" w:after="20" w:line="240" w:lineRule="auto"/>
              <w:jc w:val="left"/>
            </w:pPr>
            <w:r>
              <w:rPr>
                <w:rFonts w:ascii="Cambria" w:hAnsi="Cambria"/>
                <w:outline w:val="0"/>
                <w:color w:val="546e7a"/>
                <w:sz w:val="20"/>
                <w:szCs w:val="20"/>
                <w:u w:color="546e7a"/>
                <w:rtl w:val="0"/>
                <w14:textFill>
                  <w14:solidFill>
                    <w14:srgbClr w14:val="546E7A"/>
                  </w14:solidFill>
                </w14:textFill>
              </w:rPr>
              <w:t>SQLite3</w:t>
            </w:r>
          </w:p>
        </w:tc>
        <w:tc>
          <w:tcPr>
            <w:tcW w:type="dxa" w:w="5700"/>
            <w:tcBorders>
              <w:top w:val="single" w:color="c9d4de" w:sz="2" w:space="0" w:shadow="0" w:frame="0"/>
              <w:left w:val="nil"/>
              <w:bottom w:val="single" w:color="c9d4de" w:sz="2" w:space="0" w:shadow="0" w:frame="0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before="20" w:after="20" w:line="240" w:lineRule="auto"/>
              <w:jc w:val="left"/>
            </w:pPr>
            <w:r>
              <w:rPr>
                <w:rFonts w:ascii="Cambria" w:hAnsi="Cambria"/>
                <w:outline w:val="0"/>
                <w:color w:val="546e7a"/>
                <w:sz w:val="20"/>
                <w:szCs w:val="20"/>
                <w:u w:color="546e7a"/>
                <w:rtl w:val="0"/>
                <w:lang w:val="en-US"/>
                <w14:textFill>
                  <w14:solidFill>
                    <w14:srgbClr w14:val="546E7A"/>
                  </w14:solidFill>
                </w14:textFill>
              </w:rPr>
              <w:t>Embedded relational database</w:t>
            </w:r>
          </w:p>
        </w:tc>
      </w:tr>
      <w:tr>
        <w:tblPrEx>
          <w:shd w:val="clear" w:color="auto" w:fill="ced7e7"/>
        </w:tblPrEx>
        <w:trPr>
          <w:trHeight w:val="245" w:hRule="atLeast"/>
        </w:trPr>
        <w:tc>
          <w:tcPr>
            <w:tcW w:type="dxa" w:w="3400"/>
            <w:tcBorders>
              <w:top w:val="single" w:color="c9d4de" w:sz="2" w:space="0" w:shadow="0" w:frame="0"/>
              <w:left w:val="nil"/>
              <w:bottom w:val="single" w:color="c9d4de" w:sz="2" w:space="0" w:shadow="0" w:frame="0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before="20" w:after="20" w:line="240" w:lineRule="auto"/>
              <w:jc w:val="left"/>
            </w:pPr>
            <w:r>
              <w:rPr>
                <w:rFonts w:ascii="Cambria" w:hAnsi="Cambria"/>
                <w:outline w:val="0"/>
                <w:color w:val="546e7a"/>
                <w:sz w:val="20"/>
                <w:szCs w:val="20"/>
                <w:u w:color="546e7a"/>
                <w:rtl w:val="0"/>
                <w:lang w:val="en-US"/>
                <w14:textFill>
                  <w14:solidFill>
                    <w14:srgbClr w14:val="546E7A"/>
                  </w14:solidFill>
                </w14:textFill>
              </w:rPr>
              <w:t>Chrome DevTools</w:t>
            </w:r>
          </w:p>
        </w:tc>
        <w:tc>
          <w:tcPr>
            <w:tcW w:type="dxa" w:w="5700"/>
            <w:tcBorders>
              <w:top w:val="single" w:color="c9d4de" w:sz="2" w:space="0" w:shadow="0" w:frame="0"/>
              <w:left w:val="nil"/>
              <w:bottom w:val="single" w:color="c9d4de" w:sz="2" w:space="0" w:shadow="0" w:frame="0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before="20" w:after="20" w:line="240" w:lineRule="auto"/>
              <w:jc w:val="left"/>
            </w:pPr>
            <w:r>
              <w:rPr>
                <w:rFonts w:ascii="Cambria" w:hAnsi="Cambria"/>
                <w:outline w:val="0"/>
                <w:color w:val="546e7a"/>
                <w:sz w:val="20"/>
                <w:szCs w:val="20"/>
                <w:u w:color="546e7a"/>
                <w:rtl w:val="0"/>
                <w:lang w:val="en-US"/>
                <w14:textFill>
                  <w14:solidFill>
                    <w14:srgbClr w14:val="546E7A"/>
                  </w14:solidFill>
                </w14:textFill>
              </w:rPr>
              <w:t>Frontend debugging and responsive testing</w:t>
            </w:r>
          </w:p>
        </w:tc>
      </w:tr>
      <w:tr>
        <w:tblPrEx>
          <w:shd w:val="clear" w:color="auto" w:fill="ced7e7"/>
        </w:tblPrEx>
        <w:trPr>
          <w:trHeight w:val="245" w:hRule="atLeast"/>
        </w:trPr>
        <w:tc>
          <w:tcPr>
            <w:tcW w:type="dxa" w:w="3400"/>
            <w:tcBorders>
              <w:top w:val="single" w:color="c9d4de" w:sz="2" w:space="0" w:shadow="0" w:frame="0"/>
              <w:left w:val="nil"/>
              <w:bottom w:val="single" w:color="c9d4de" w:sz="2" w:space="0" w:shadow="0" w:frame="0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before="20" w:after="20" w:line="240" w:lineRule="auto"/>
              <w:jc w:val="left"/>
            </w:pPr>
            <w:r>
              <w:rPr>
                <w:rFonts w:ascii="Cambria" w:hAnsi="Cambria"/>
                <w:outline w:val="0"/>
                <w:color w:val="546e7a"/>
                <w:sz w:val="20"/>
                <w:szCs w:val="20"/>
                <w:u w:color="546e7a"/>
                <w:rtl w:val="0"/>
                <w14:textFill>
                  <w14:solidFill>
                    <w14:srgbClr w14:val="546E7A"/>
                  </w14:solidFill>
                </w14:textFill>
              </w:rPr>
              <w:t>draw.io</w:t>
            </w:r>
          </w:p>
        </w:tc>
        <w:tc>
          <w:tcPr>
            <w:tcW w:type="dxa" w:w="5700"/>
            <w:tcBorders>
              <w:top w:val="single" w:color="c9d4de" w:sz="2" w:space="0" w:shadow="0" w:frame="0"/>
              <w:left w:val="nil"/>
              <w:bottom w:val="single" w:color="c9d4de" w:sz="2" w:space="0" w:shadow="0" w:frame="0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before="20" w:after="20" w:line="240" w:lineRule="auto"/>
              <w:jc w:val="left"/>
            </w:pPr>
            <w:r>
              <w:rPr>
                <w:rFonts w:ascii="Cambria" w:hAnsi="Cambria"/>
                <w:outline w:val="0"/>
                <w:color w:val="546e7a"/>
                <w:sz w:val="20"/>
                <w:szCs w:val="20"/>
                <w:u w:color="546e7a"/>
                <w:rtl w:val="0"/>
                <w:lang w:val="en-US"/>
                <w14:textFill>
                  <w14:solidFill>
                    <w14:srgbClr w14:val="546E7A"/>
                  </w14:solidFill>
                </w14:textFill>
              </w:rPr>
              <w:t>UML diagram production</w:t>
            </w:r>
          </w:p>
        </w:tc>
      </w:tr>
      <w:tr>
        <w:tblPrEx>
          <w:shd w:val="clear" w:color="auto" w:fill="ced7e7"/>
        </w:tblPrEx>
        <w:trPr>
          <w:trHeight w:val="258" w:hRule="atLeast"/>
        </w:trPr>
        <w:tc>
          <w:tcPr>
            <w:tcW w:type="dxa" w:w="3400"/>
            <w:tcBorders>
              <w:top w:val="single" w:color="c9d4de" w:sz="2" w:space="0" w:shadow="0" w:frame="0"/>
              <w:left w:val="nil"/>
              <w:bottom w:val="single" w:color="2e4a66" w:sz="12" w:space="0" w:shadow="0" w:frame="0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before="20" w:after="20" w:line="240" w:lineRule="auto"/>
              <w:jc w:val="left"/>
            </w:pPr>
            <w:r>
              <w:rPr>
                <w:rFonts w:ascii="Cambria" w:hAnsi="Cambria"/>
                <w:outline w:val="0"/>
                <w:color w:val="546e7a"/>
                <w:sz w:val="20"/>
                <w:szCs w:val="20"/>
                <w:u w:color="546e7a"/>
                <w:rtl w:val="0"/>
                <w:lang w:val="pt-PT"/>
                <w14:textFill>
                  <w14:solidFill>
                    <w14:srgbClr w14:val="546E7A"/>
                  </w14:solidFill>
                </w14:textFill>
              </w:rPr>
              <w:t>Jira</w:t>
            </w:r>
          </w:p>
        </w:tc>
        <w:tc>
          <w:tcPr>
            <w:tcW w:type="dxa" w:w="5700"/>
            <w:tcBorders>
              <w:top w:val="single" w:color="c9d4de" w:sz="2" w:space="0" w:shadow="0" w:frame="0"/>
              <w:left w:val="nil"/>
              <w:bottom w:val="single" w:color="2e4a66" w:sz="12" w:space="0" w:shadow="0" w:frame="0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before="20" w:after="20" w:line="240" w:lineRule="auto"/>
              <w:jc w:val="left"/>
            </w:pPr>
            <w:r>
              <w:rPr>
                <w:rFonts w:ascii="Cambria" w:hAnsi="Cambria"/>
                <w:outline w:val="0"/>
                <w:color w:val="546e7a"/>
                <w:sz w:val="20"/>
                <w:szCs w:val="20"/>
                <w:u w:color="546e7a"/>
                <w:rtl w:val="0"/>
                <w:lang w:val="en-US"/>
                <w14:textFill>
                  <w14:solidFill>
                    <w14:srgbClr w14:val="546E7A"/>
                  </w14:solidFill>
                </w14:textFill>
              </w:rPr>
              <w:t>Project management and sprint tracking</w:t>
            </w:r>
          </w:p>
        </w:tc>
      </w:tr>
    </w:tbl>
    <w:p>
      <w:pPr>
        <w:pStyle w:val="Heading 2"/>
        <w:widowControl w:val="0"/>
        <w:spacing w:line="240" w:lineRule="auto"/>
      </w:pPr>
    </w:p>
    <w:p>
      <w:pPr>
        <w:pStyle w:val="Heading"/>
      </w:pPr>
      <w:r>
        <w:rPr>
          <w:rtl w:val="0"/>
        </w:rPr>
        <w:t>5. Risk Management</w:t>
      </w:r>
    </w:p>
    <w:p>
      <w:pPr>
        <w:pStyle w:val="Body"/>
        <w:rPr>
          <w:rFonts w:ascii="Cambria" w:cs="Cambria" w:hAnsi="Cambria" w:eastAsia="Cambria"/>
        </w:rPr>
      </w:pPr>
      <w:r>
        <w:rPr>
          <w:rFonts w:ascii="Cambria" w:hAnsi="Cambria"/>
          <w:rtl w:val="0"/>
          <w:lang w:val="en-US"/>
        </w:rPr>
        <w:t>Eight risks were assessed for probability and impact (Figure 2). Each risk carries a named mitigation strategy, reviewed at every weekly progress meeting.</w:t>
      </w:r>
    </w:p>
    <w:p>
      <w:pPr>
        <w:pStyle w:val="Body"/>
        <w:keepNext w:val="1"/>
        <w:spacing w:before="160" w:after="60"/>
        <w:jc w:val="center"/>
        <w:rPr>
          <w:rFonts w:ascii="Cambria" w:cs="Cambria" w:hAnsi="Cambria" w:eastAsia="Cambria"/>
        </w:rPr>
      </w:pPr>
      <w:r>
        <w:rPr>
          <w:rFonts w:ascii="Cambria" w:cs="Cambria" w:hAnsi="Cambria" w:eastAsia="Cambria"/>
        </w:rPr>
        <w:drawing xmlns:a="http://schemas.openxmlformats.org/drawingml/2006/main">
          <wp:inline distT="0" distB="0" distL="0" distR="0">
            <wp:extent cx="5040001" cy="4013618"/>
            <wp:effectExtent l="0" t="0" r="0" b="0"/>
            <wp:docPr id="1073741826" name="officeArt object" descr="RiskMatrix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26" name="RiskMatrix" descr="RiskMatrix"/>
                    <pic:cNvPicPr>
                      <a:picLocks noChangeAspect="1"/>
                    </pic:cNvPicPr>
                  </pic:nvPicPr>
                  <pic:blipFill>
                    <a:blip r:embed="rId9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40001" cy="4013618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inline>
        </w:drawing>
      </w:r>
    </w:p>
    <w:p>
      <w:pPr>
        <w:pStyle w:val="Caption A"/>
        <w:rPr>
          <w:rFonts w:ascii="Cambria" w:cs="Cambria" w:hAnsi="Cambria" w:eastAsia="Cambria"/>
        </w:rPr>
      </w:pPr>
      <w:r>
        <w:rPr>
          <w:rFonts w:ascii="Cambria" w:hAnsi="Cambria"/>
          <w:rtl w:val="0"/>
          <w:lang w:val="en-US"/>
        </w:rPr>
        <w:t xml:space="preserve">Figure 2: EARS project risk matrix (probability </w:t>
      </w:r>
      <w:r>
        <w:rPr>
          <w:rFonts w:ascii="Cambria" w:hAnsi="Cambria" w:hint="default"/>
          <w:rtl w:val="0"/>
        </w:rPr>
        <w:t xml:space="preserve">× </w:t>
      </w:r>
      <w:r>
        <w:rPr>
          <w:rFonts w:ascii="Cambria" w:hAnsi="Cambria"/>
          <w:rtl w:val="0"/>
          <w:lang w:val="pt-PT"/>
        </w:rPr>
        <w:t>impact)</w:t>
      </w:r>
    </w:p>
    <w:tbl>
      <w:tblPr>
        <w:tblW w:w="9100" w:type="dxa"/>
        <w:jc w:val="center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900"/>
        <w:gridCol w:w="3300"/>
        <w:gridCol w:w="4900"/>
      </w:tblGrid>
      <w:tr>
        <w:tblPrEx>
          <w:shd w:val="clear" w:color="auto" w:fill="4f81bd"/>
        </w:tblPrEx>
        <w:trPr>
          <w:trHeight w:val="238" w:hRule="atLeast"/>
          <w:tblHeader/>
        </w:trPr>
        <w:tc>
          <w:tcPr>
            <w:tcW w:type="dxa" w:w="900"/>
            <w:tcBorders>
              <w:top w:val="single" w:color="2e4a66" w:sz="12" w:space="0" w:shadow="0" w:frame="0"/>
              <w:left w:val="nil"/>
              <w:bottom w:val="single" w:color="c9d4de" w:sz="2" w:space="0" w:shadow="0" w:frame="0"/>
              <w:right w:val="nil"/>
            </w:tcBorders>
            <w:shd w:val="clear" w:color="auto" w:fill="edf1f5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before="20" w:after="20" w:line="240" w:lineRule="auto"/>
              <w:jc w:val="left"/>
            </w:pPr>
            <w:r>
              <w:rPr>
                <w:rFonts w:ascii="Cambria Bold" w:hAnsi="Cambria Bold"/>
                <w:sz w:val="19"/>
                <w:szCs w:val="19"/>
                <w:rtl w:val="0"/>
              </w:rPr>
              <w:t>ID</w:t>
            </w:r>
          </w:p>
        </w:tc>
        <w:tc>
          <w:tcPr>
            <w:tcW w:type="dxa" w:w="3300"/>
            <w:tcBorders>
              <w:top w:val="single" w:color="2e4a66" w:sz="12" w:space="0" w:shadow="0" w:frame="0"/>
              <w:left w:val="nil"/>
              <w:bottom w:val="single" w:color="c9d4de" w:sz="2" w:space="0" w:shadow="0" w:frame="0"/>
              <w:right w:val="nil"/>
            </w:tcBorders>
            <w:shd w:val="clear" w:color="auto" w:fill="edf1f5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before="20" w:after="20" w:line="240" w:lineRule="auto"/>
              <w:jc w:val="left"/>
            </w:pPr>
            <w:r>
              <w:rPr>
                <w:rFonts w:ascii="Cambria Bold" w:hAnsi="Cambria Bold"/>
                <w:sz w:val="19"/>
                <w:szCs w:val="19"/>
                <w:rtl w:val="0"/>
                <w:lang w:val="da-DK"/>
              </w:rPr>
              <w:t>Risk</w:t>
            </w:r>
          </w:p>
        </w:tc>
        <w:tc>
          <w:tcPr>
            <w:tcW w:type="dxa" w:w="4900"/>
            <w:tcBorders>
              <w:top w:val="single" w:color="2e4a66" w:sz="12" w:space="0" w:shadow="0" w:frame="0"/>
              <w:left w:val="nil"/>
              <w:bottom w:val="single" w:color="c9d4de" w:sz="2" w:space="0" w:shadow="0" w:frame="0"/>
              <w:right w:val="nil"/>
            </w:tcBorders>
            <w:shd w:val="clear" w:color="auto" w:fill="edf1f5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before="20" w:after="20" w:line="240" w:lineRule="auto"/>
              <w:jc w:val="left"/>
            </w:pPr>
            <w:r>
              <w:rPr>
                <w:rFonts w:ascii="Cambria Bold" w:hAnsi="Cambria Bold"/>
                <w:sz w:val="19"/>
                <w:szCs w:val="19"/>
                <w:rtl w:val="0"/>
                <w:lang w:val="en-US"/>
              </w:rPr>
              <w:t>Mitigation Strategy</w:t>
            </w:r>
          </w:p>
        </w:tc>
      </w:tr>
      <w:tr>
        <w:tblPrEx>
          <w:shd w:val="clear" w:color="auto" w:fill="ced7e7"/>
        </w:tblPrEx>
        <w:trPr>
          <w:trHeight w:val="225" w:hRule="atLeast"/>
        </w:trPr>
        <w:tc>
          <w:tcPr>
            <w:tcW w:type="dxa" w:w="900"/>
            <w:tcBorders>
              <w:top w:val="single" w:color="c9d4de" w:sz="2" w:space="0" w:shadow="0" w:frame="0"/>
              <w:left w:val="nil"/>
              <w:bottom w:val="single" w:color="c9d4de" w:sz="2" w:space="0" w:shadow="0" w:frame="0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before="20" w:after="20" w:line="240" w:lineRule="auto"/>
              <w:jc w:val="left"/>
            </w:pPr>
            <w:r>
              <w:rPr>
                <w:rFonts w:ascii="Cambria" w:hAnsi="Cambria"/>
                <w:outline w:val="0"/>
                <w:color w:val="546e7a"/>
                <w:sz w:val="19"/>
                <w:szCs w:val="19"/>
                <w:u w:color="546e7a"/>
                <w:rtl w:val="0"/>
                <w:lang w:val="da-DK"/>
                <w14:textFill>
                  <w14:solidFill>
                    <w14:srgbClr w14:val="546E7A"/>
                  </w14:solidFill>
                </w14:textFill>
              </w:rPr>
              <w:t>R1</w:t>
            </w:r>
          </w:p>
        </w:tc>
        <w:tc>
          <w:tcPr>
            <w:tcW w:type="dxa" w:w="3300"/>
            <w:tcBorders>
              <w:top w:val="single" w:color="c9d4de" w:sz="2" w:space="0" w:shadow="0" w:frame="0"/>
              <w:left w:val="nil"/>
              <w:bottom w:val="single" w:color="c9d4de" w:sz="2" w:space="0" w:shadow="0" w:frame="0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before="20" w:after="20" w:line="240" w:lineRule="auto"/>
              <w:jc w:val="left"/>
            </w:pPr>
            <w:r>
              <w:rPr>
                <w:rFonts w:ascii="Cambria" w:hAnsi="Cambria"/>
                <w:outline w:val="0"/>
                <w:color w:val="546e7a"/>
                <w:sz w:val="19"/>
                <w:szCs w:val="19"/>
                <w:u w:color="546e7a"/>
                <w:rtl w:val="0"/>
                <w:lang w:val="en-US"/>
                <w14:textFill>
                  <w14:solidFill>
                    <w14:srgbClr w14:val="546E7A"/>
                  </w14:solidFill>
                </w14:textFill>
              </w:rPr>
              <w:t>Scope creep</w:t>
            </w:r>
          </w:p>
        </w:tc>
        <w:tc>
          <w:tcPr>
            <w:tcW w:type="dxa" w:w="4900"/>
            <w:tcBorders>
              <w:top w:val="single" w:color="c9d4de" w:sz="2" w:space="0" w:shadow="0" w:frame="0"/>
              <w:left w:val="nil"/>
              <w:bottom w:val="single" w:color="c9d4de" w:sz="2" w:space="0" w:shadow="0" w:frame="0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before="20" w:after="20" w:line="240" w:lineRule="auto"/>
              <w:jc w:val="left"/>
            </w:pPr>
            <w:r>
              <w:rPr>
                <w:rFonts w:ascii="Cambria" w:hAnsi="Cambria"/>
                <w:outline w:val="0"/>
                <w:color w:val="546e7a"/>
                <w:sz w:val="19"/>
                <w:szCs w:val="19"/>
                <w:u w:color="546e7a"/>
                <w:rtl w:val="0"/>
                <w:lang w:val="en-US"/>
                <w14:textFill>
                  <w14:solidFill>
                    <w14:srgbClr w14:val="546E7A"/>
                  </w14:solidFill>
                </w14:textFill>
              </w:rPr>
              <w:t>Strict change-control process; weekly scope reviews</w:t>
            </w:r>
          </w:p>
        </w:tc>
      </w:tr>
      <w:tr>
        <w:tblPrEx>
          <w:shd w:val="clear" w:color="auto" w:fill="ced7e7"/>
        </w:tblPrEx>
        <w:trPr>
          <w:trHeight w:val="225" w:hRule="atLeast"/>
        </w:trPr>
        <w:tc>
          <w:tcPr>
            <w:tcW w:type="dxa" w:w="900"/>
            <w:tcBorders>
              <w:top w:val="single" w:color="c9d4de" w:sz="2" w:space="0" w:shadow="0" w:frame="0"/>
              <w:left w:val="nil"/>
              <w:bottom w:val="single" w:color="c9d4de" w:sz="2" w:space="0" w:shadow="0" w:frame="0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before="20" w:after="20" w:line="240" w:lineRule="auto"/>
              <w:jc w:val="left"/>
            </w:pPr>
            <w:r>
              <w:rPr>
                <w:rFonts w:ascii="Cambria" w:hAnsi="Cambria"/>
                <w:outline w:val="0"/>
                <w:color w:val="546e7a"/>
                <w:sz w:val="19"/>
                <w:szCs w:val="19"/>
                <w:u w:color="546e7a"/>
                <w:rtl w:val="0"/>
                <w:lang w:val="da-DK"/>
                <w14:textFill>
                  <w14:solidFill>
                    <w14:srgbClr w14:val="546E7A"/>
                  </w14:solidFill>
                </w14:textFill>
              </w:rPr>
              <w:t>R2</w:t>
            </w:r>
          </w:p>
        </w:tc>
        <w:tc>
          <w:tcPr>
            <w:tcW w:type="dxa" w:w="3300"/>
            <w:tcBorders>
              <w:top w:val="single" w:color="c9d4de" w:sz="2" w:space="0" w:shadow="0" w:frame="0"/>
              <w:left w:val="nil"/>
              <w:bottom w:val="single" w:color="c9d4de" w:sz="2" w:space="0" w:shadow="0" w:frame="0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before="20" w:after="20" w:line="240" w:lineRule="auto"/>
              <w:jc w:val="left"/>
            </w:pPr>
            <w:r>
              <w:rPr>
                <w:rFonts w:ascii="Cambria" w:hAnsi="Cambria"/>
                <w:outline w:val="0"/>
                <w:color w:val="546e7a"/>
                <w:sz w:val="19"/>
                <w:szCs w:val="19"/>
                <w:u w:color="546e7a"/>
                <w:rtl w:val="0"/>
                <w:lang w:val="en-US"/>
                <w14:textFill>
                  <w14:solidFill>
                    <w14:srgbClr w14:val="546E7A"/>
                  </w14:solidFill>
                </w14:textFill>
              </w:rPr>
              <w:t>Integration issues</w:t>
            </w:r>
          </w:p>
        </w:tc>
        <w:tc>
          <w:tcPr>
            <w:tcW w:type="dxa" w:w="4900"/>
            <w:tcBorders>
              <w:top w:val="single" w:color="c9d4de" w:sz="2" w:space="0" w:shadow="0" w:frame="0"/>
              <w:left w:val="nil"/>
              <w:bottom w:val="single" w:color="c9d4de" w:sz="2" w:space="0" w:shadow="0" w:frame="0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before="20" w:after="20" w:line="240" w:lineRule="auto"/>
              <w:jc w:val="left"/>
            </w:pPr>
            <w:r>
              <w:rPr>
                <w:rFonts w:ascii="Cambria" w:hAnsi="Cambria"/>
                <w:outline w:val="0"/>
                <w:color w:val="546e7a"/>
                <w:sz w:val="19"/>
                <w:szCs w:val="19"/>
                <w:u w:color="546e7a"/>
                <w:rtl w:val="0"/>
                <w:lang w:val="en-US"/>
                <w14:textFill>
                  <w14:solidFill>
                    <w14:srgbClr w14:val="546E7A"/>
                  </w14:solidFill>
                </w14:textFill>
              </w:rPr>
              <w:t>Daily integration testing; API documentation maintained</w:t>
            </w:r>
          </w:p>
        </w:tc>
      </w:tr>
      <w:tr>
        <w:tblPrEx>
          <w:shd w:val="clear" w:color="auto" w:fill="ced7e7"/>
        </w:tblPrEx>
        <w:trPr>
          <w:trHeight w:val="225" w:hRule="atLeast"/>
        </w:trPr>
        <w:tc>
          <w:tcPr>
            <w:tcW w:type="dxa" w:w="900"/>
            <w:tcBorders>
              <w:top w:val="single" w:color="c9d4de" w:sz="2" w:space="0" w:shadow="0" w:frame="0"/>
              <w:left w:val="nil"/>
              <w:bottom w:val="single" w:color="c9d4de" w:sz="2" w:space="0" w:shadow="0" w:frame="0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before="20" w:after="20" w:line="240" w:lineRule="auto"/>
              <w:jc w:val="left"/>
            </w:pPr>
            <w:r>
              <w:rPr>
                <w:rFonts w:ascii="Cambria" w:hAnsi="Cambria"/>
                <w:outline w:val="0"/>
                <w:color w:val="546e7a"/>
                <w:sz w:val="19"/>
                <w:szCs w:val="19"/>
                <w:u w:color="546e7a"/>
                <w:rtl w:val="0"/>
                <w:lang w:val="en-US"/>
                <w14:textFill>
                  <w14:solidFill>
                    <w14:srgbClr w14:val="546E7A"/>
                  </w14:solidFill>
                </w14:textFill>
              </w:rPr>
              <w:t>R3</w:t>
            </w:r>
          </w:p>
        </w:tc>
        <w:tc>
          <w:tcPr>
            <w:tcW w:type="dxa" w:w="3300"/>
            <w:tcBorders>
              <w:top w:val="single" w:color="c9d4de" w:sz="2" w:space="0" w:shadow="0" w:frame="0"/>
              <w:left w:val="nil"/>
              <w:bottom w:val="single" w:color="c9d4de" w:sz="2" w:space="0" w:shadow="0" w:frame="0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before="20" w:after="20" w:line="240" w:lineRule="auto"/>
              <w:jc w:val="left"/>
            </w:pPr>
            <w:r>
              <w:rPr>
                <w:rFonts w:ascii="Cambria" w:hAnsi="Cambria"/>
                <w:outline w:val="0"/>
                <w:color w:val="546e7a"/>
                <w:sz w:val="19"/>
                <w:szCs w:val="19"/>
                <w:u w:color="546e7a"/>
                <w:rtl w:val="0"/>
                <w:lang w:val="es-ES_tradnl"/>
                <w14:textFill>
                  <w14:solidFill>
                    <w14:srgbClr w14:val="546E7A"/>
                  </w14:solidFill>
                </w14:textFill>
              </w:rPr>
              <w:t>Data loss</w:t>
            </w:r>
          </w:p>
        </w:tc>
        <w:tc>
          <w:tcPr>
            <w:tcW w:type="dxa" w:w="4900"/>
            <w:tcBorders>
              <w:top w:val="single" w:color="c9d4de" w:sz="2" w:space="0" w:shadow="0" w:frame="0"/>
              <w:left w:val="nil"/>
              <w:bottom w:val="single" w:color="c9d4de" w:sz="2" w:space="0" w:shadow="0" w:frame="0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before="20" w:after="20" w:line="240" w:lineRule="auto"/>
              <w:jc w:val="left"/>
            </w:pPr>
            <w:r>
              <w:rPr>
                <w:rFonts w:ascii="Cambria" w:hAnsi="Cambria"/>
                <w:outline w:val="0"/>
                <w:color w:val="546e7a"/>
                <w:sz w:val="19"/>
                <w:szCs w:val="19"/>
                <w:u w:color="546e7a"/>
                <w:rtl w:val="0"/>
                <w:lang w:val="en-US"/>
                <w14:textFill>
                  <w14:solidFill>
                    <w14:srgbClr w14:val="546E7A"/>
                  </w14:solidFill>
                </w14:textFill>
              </w:rPr>
              <w:t>Automated SQLite backups; version control via Git</w:t>
            </w:r>
          </w:p>
        </w:tc>
      </w:tr>
      <w:tr>
        <w:tblPrEx>
          <w:shd w:val="clear" w:color="auto" w:fill="ced7e7"/>
        </w:tblPrEx>
        <w:trPr>
          <w:trHeight w:val="445" w:hRule="atLeast"/>
        </w:trPr>
        <w:tc>
          <w:tcPr>
            <w:tcW w:type="dxa" w:w="900"/>
            <w:tcBorders>
              <w:top w:val="single" w:color="c9d4de" w:sz="2" w:space="0" w:shadow="0" w:frame="0"/>
              <w:left w:val="nil"/>
              <w:bottom w:val="single" w:color="c9d4de" w:sz="2" w:space="0" w:shadow="0" w:frame="0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before="20" w:after="20" w:line="240" w:lineRule="auto"/>
              <w:jc w:val="left"/>
            </w:pPr>
            <w:r>
              <w:rPr>
                <w:rFonts w:ascii="Cambria" w:hAnsi="Cambria"/>
                <w:outline w:val="0"/>
                <w:color w:val="546e7a"/>
                <w:sz w:val="19"/>
                <w:szCs w:val="19"/>
                <w:u w:color="546e7a"/>
                <w:rtl w:val="0"/>
                <w14:textFill>
                  <w14:solidFill>
                    <w14:srgbClr w14:val="546E7A"/>
                  </w14:solidFill>
                </w14:textFill>
              </w:rPr>
              <w:t>R4</w:t>
            </w:r>
          </w:p>
        </w:tc>
        <w:tc>
          <w:tcPr>
            <w:tcW w:type="dxa" w:w="3300"/>
            <w:tcBorders>
              <w:top w:val="single" w:color="c9d4de" w:sz="2" w:space="0" w:shadow="0" w:frame="0"/>
              <w:left w:val="nil"/>
              <w:bottom w:val="single" w:color="c9d4de" w:sz="2" w:space="0" w:shadow="0" w:frame="0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before="20" w:after="20" w:line="240" w:lineRule="auto"/>
              <w:jc w:val="left"/>
            </w:pPr>
            <w:r>
              <w:rPr>
                <w:rFonts w:ascii="Cambria" w:hAnsi="Cambria"/>
                <w:outline w:val="0"/>
                <w:color w:val="546e7a"/>
                <w:sz w:val="19"/>
                <w:szCs w:val="19"/>
                <w:u w:color="546e7a"/>
                <w:rtl w:val="0"/>
                <w:lang w:val="en-US"/>
                <w14:textFill>
                  <w14:solidFill>
                    <w14:srgbClr w14:val="546E7A"/>
                  </w14:solidFill>
                </w14:textFill>
              </w:rPr>
              <w:t>Team member unavailable</w:t>
            </w:r>
          </w:p>
        </w:tc>
        <w:tc>
          <w:tcPr>
            <w:tcW w:type="dxa" w:w="4900"/>
            <w:tcBorders>
              <w:top w:val="single" w:color="c9d4de" w:sz="2" w:space="0" w:shadow="0" w:frame="0"/>
              <w:left w:val="nil"/>
              <w:bottom w:val="single" w:color="c9d4de" w:sz="2" w:space="0" w:shadow="0" w:frame="0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before="20" w:after="20" w:line="240" w:lineRule="auto"/>
              <w:jc w:val="left"/>
            </w:pPr>
            <w:r>
              <w:rPr>
                <w:rFonts w:ascii="Cambria" w:hAnsi="Cambria"/>
                <w:outline w:val="0"/>
                <w:color w:val="546e7a"/>
                <w:sz w:val="19"/>
                <w:szCs w:val="19"/>
                <w:u w:color="546e7a"/>
                <w:rtl w:val="0"/>
                <w:lang w:val="en-US"/>
                <w14:textFill>
                  <w14:solidFill>
                    <w14:srgbClr w14:val="546E7A"/>
                  </w14:solidFill>
                </w14:textFill>
              </w:rPr>
              <w:t>Cross-training on critical components; shared documentation</w:t>
            </w:r>
          </w:p>
        </w:tc>
      </w:tr>
      <w:tr>
        <w:tblPrEx>
          <w:shd w:val="clear" w:color="auto" w:fill="ced7e7"/>
        </w:tblPrEx>
        <w:trPr>
          <w:trHeight w:val="225" w:hRule="atLeast"/>
        </w:trPr>
        <w:tc>
          <w:tcPr>
            <w:tcW w:type="dxa" w:w="900"/>
            <w:tcBorders>
              <w:top w:val="single" w:color="c9d4de" w:sz="2" w:space="0" w:shadow="0" w:frame="0"/>
              <w:left w:val="nil"/>
              <w:bottom w:val="single" w:color="c9d4de" w:sz="2" w:space="0" w:shadow="0" w:frame="0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before="20" w:after="20" w:line="240" w:lineRule="auto"/>
              <w:jc w:val="left"/>
            </w:pPr>
            <w:r>
              <w:rPr>
                <w:rFonts w:ascii="Cambria" w:hAnsi="Cambria"/>
                <w:outline w:val="0"/>
                <w:color w:val="546e7a"/>
                <w:sz w:val="19"/>
                <w:szCs w:val="19"/>
                <w:u w:color="546e7a"/>
                <w:rtl w:val="0"/>
                <w14:textFill>
                  <w14:solidFill>
                    <w14:srgbClr w14:val="546E7A"/>
                  </w14:solidFill>
                </w14:textFill>
              </w:rPr>
              <w:t>R5</w:t>
            </w:r>
          </w:p>
        </w:tc>
        <w:tc>
          <w:tcPr>
            <w:tcW w:type="dxa" w:w="3300"/>
            <w:tcBorders>
              <w:top w:val="single" w:color="c9d4de" w:sz="2" w:space="0" w:shadow="0" w:frame="0"/>
              <w:left w:val="nil"/>
              <w:bottom w:val="single" w:color="c9d4de" w:sz="2" w:space="0" w:shadow="0" w:frame="0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before="20" w:after="20" w:line="240" w:lineRule="auto"/>
              <w:jc w:val="left"/>
            </w:pPr>
            <w:r>
              <w:rPr>
                <w:rFonts w:ascii="Cambria" w:hAnsi="Cambria"/>
                <w:outline w:val="0"/>
                <w:color w:val="546e7a"/>
                <w:sz w:val="19"/>
                <w:szCs w:val="19"/>
                <w:u w:color="546e7a"/>
                <w:rtl w:val="0"/>
                <w:lang w:val="en-US"/>
                <w14:textFill>
                  <w14:solidFill>
                    <w14:srgbClr w14:val="546E7A"/>
                  </w14:solidFill>
                </w14:textFill>
              </w:rPr>
              <w:t>UI responsiveness bugs</w:t>
            </w:r>
          </w:p>
        </w:tc>
        <w:tc>
          <w:tcPr>
            <w:tcW w:type="dxa" w:w="4900"/>
            <w:tcBorders>
              <w:top w:val="single" w:color="c9d4de" w:sz="2" w:space="0" w:shadow="0" w:frame="0"/>
              <w:left w:val="nil"/>
              <w:bottom w:val="single" w:color="c9d4de" w:sz="2" w:space="0" w:shadow="0" w:frame="0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before="20" w:after="20" w:line="240" w:lineRule="auto"/>
              <w:jc w:val="left"/>
            </w:pPr>
            <w:r>
              <w:rPr>
                <w:rFonts w:ascii="Cambria" w:hAnsi="Cambria"/>
                <w:outline w:val="0"/>
                <w:color w:val="546e7a"/>
                <w:sz w:val="19"/>
                <w:szCs w:val="19"/>
                <w:u w:color="546e7a"/>
                <w:rtl w:val="0"/>
                <w:lang w:val="en-US"/>
                <w14:textFill>
                  <w14:solidFill>
                    <w14:srgbClr w14:val="546E7A"/>
                  </w14:solidFill>
                </w14:textFill>
              </w:rPr>
              <w:t>Responsive design framework; multi-device testing</w:t>
            </w:r>
          </w:p>
        </w:tc>
      </w:tr>
      <w:tr>
        <w:tblPrEx>
          <w:shd w:val="clear" w:color="auto" w:fill="ced7e7"/>
        </w:tblPrEx>
        <w:trPr>
          <w:trHeight w:val="225" w:hRule="atLeast"/>
        </w:trPr>
        <w:tc>
          <w:tcPr>
            <w:tcW w:type="dxa" w:w="900"/>
            <w:tcBorders>
              <w:top w:val="single" w:color="c9d4de" w:sz="2" w:space="0" w:shadow="0" w:frame="0"/>
              <w:left w:val="nil"/>
              <w:bottom w:val="single" w:color="c9d4de" w:sz="2" w:space="0" w:shadow="0" w:frame="0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before="20" w:after="20" w:line="240" w:lineRule="auto"/>
              <w:jc w:val="left"/>
            </w:pPr>
            <w:r>
              <w:rPr>
                <w:rFonts w:ascii="Cambria" w:hAnsi="Cambria"/>
                <w:outline w:val="0"/>
                <w:color w:val="546e7a"/>
                <w:sz w:val="19"/>
                <w:szCs w:val="19"/>
                <w:u w:color="546e7a"/>
                <w:rtl w:val="0"/>
                <w14:textFill>
                  <w14:solidFill>
                    <w14:srgbClr w14:val="546E7A"/>
                  </w14:solidFill>
                </w14:textFill>
              </w:rPr>
              <w:t>R6</w:t>
            </w:r>
          </w:p>
        </w:tc>
        <w:tc>
          <w:tcPr>
            <w:tcW w:type="dxa" w:w="3300"/>
            <w:tcBorders>
              <w:top w:val="single" w:color="c9d4de" w:sz="2" w:space="0" w:shadow="0" w:frame="0"/>
              <w:left w:val="nil"/>
              <w:bottom w:val="single" w:color="c9d4de" w:sz="2" w:space="0" w:shadow="0" w:frame="0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before="20" w:after="20" w:line="240" w:lineRule="auto"/>
              <w:jc w:val="left"/>
            </w:pPr>
            <w:r>
              <w:rPr>
                <w:rFonts w:ascii="Cambria" w:hAnsi="Cambria"/>
                <w:outline w:val="0"/>
                <w:color w:val="546e7a"/>
                <w:sz w:val="19"/>
                <w:szCs w:val="19"/>
                <w:u w:color="546e7a"/>
                <w:rtl w:val="0"/>
                <w:lang w:val="en-US"/>
                <w14:textFill>
                  <w14:solidFill>
                    <w14:srgbClr w14:val="546E7A"/>
                  </w14:solidFill>
                </w14:textFill>
              </w:rPr>
              <w:t>Third-party API failure</w:t>
            </w:r>
          </w:p>
        </w:tc>
        <w:tc>
          <w:tcPr>
            <w:tcW w:type="dxa" w:w="4900"/>
            <w:tcBorders>
              <w:top w:val="single" w:color="c9d4de" w:sz="2" w:space="0" w:shadow="0" w:frame="0"/>
              <w:left w:val="nil"/>
              <w:bottom w:val="single" w:color="c9d4de" w:sz="2" w:space="0" w:shadow="0" w:frame="0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before="20" w:after="20" w:line="240" w:lineRule="auto"/>
              <w:jc w:val="left"/>
            </w:pPr>
            <w:r>
              <w:rPr>
                <w:rFonts w:ascii="Cambria" w:hAnsi="Cambria"/>
                <w:outline w:val="0"/>
                <w:color w:val="546e7a"/>
                <w:sz w:val="19"/>
                <w:szCs w:val="19"/>
                <w:u w:color="546e7a"/>
                <w:rtl w:val="0"/>
                <w:lang w:val="en-US"/>
                <w14:textFill>
                  <w14:solidFill>
                    <w14:srgbClr w14:val="546E7A"/>
                  </w14:solidFill>
                </w14:textFill>
              </w:rPr>
              <w:t>Graceful error handling; fallback UI states</w:t>
            </w:r>
          </w:p>
        </w:tc>
      </w:tr>
      <w:tr>
        <w:tblPrEx>
          <w:shd w:val="clear" w:color="auto" w:fill="ced7e7"/>
        </w:tblPrEx>
        <w:trPr>
          <w:trHeight w:val="445" w:hRule="atLeast"/>
        </w:trPr>
        <w:tc>
          <w:tcPr>
            <w:tcW w:type="dxa" w:w="900"/>
            <w:tcBorders>
              <w:top w:val="single" w:color="c9d4de" w:sz="2" w:space="0" w:shadow="0" w:frame="0"/>
              <w:left w:val="nil"/>
              <w:bottom w:val="single" w:color="c9d4de" w:sz="2" w:space="0" w:shadow="0" w:frame="0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before="20" w:after="20" w:line="240" w:lineRule="auto"/>
              <w:jc w:val="left"/>
            </w:pPr>
            <w:r>
              <w:rPr>
                <w:rFonts w:ascii="Cambria" w:hAnsi="Cambria"/>
                <w:outline w:val="0"/>
                <w:color w:val="546e7a"/>
                <w:sz w:val="19"/>
                <w:szCs w:val="19"/>
                <w:u w:color="546e7a"/>
                <w:rtl w:val="0"/>
                <w14:textFill>
                  <w14:solidFill>
                    <w14:srgbClr w14:val="546E7A"/>
                  </w14:solidFill>
                </w14:textFill>
              </w:rPr>
              <w:t>R7</w:t>
            </w:r>
          </w:p>
        </w:tc>
        <w:tc>
          <w:tcPr>
            <w:tcW w:type="dxa" w:w="3300"/>
            <w:tcBorders>
              <w:top w:val="single" w:color="c9d4de" w:sz="2" w:space="0" w:shadow="0" w:frame="0"/>
              <w:left w:val="nil"/>
              <w:bottom w:val="single" w:color="c9d4de" w:sz="2" w:space="0" w:shadow="0" w:frame="0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before="20" w:after="20" w:line="240" w:lineRule="auto"/>
              <w:jc w:val="left"/>
            </w:pPr>
            <w:r>
              <w:rPr>
                <w:rFonts w:ascii="Cambria" w:hAnsi="Cambria"/>
                <w:outline w:val="0"/>
                <w:color w:val="546e7a"/>
                <w:sz w:val="19"/>
                <w:szCs w:val="19"/>
                <w:u w:color="546e7a"/>
                <w:rtl w:val="0"/>
                <w:lang w:val="en-US"/>
                <w14:textFill>
                  <w14:solidFill>
                    <w14:srgbClr w14:val="546E7A"/>
                  </w14:solidFill>
                </w14:textFill>
              </w:rPr>
              <w:t>Security breach</w:t>
            </w:r>
          </w:p>
        </w:tc>
        <w:tc>
          <w:tcPr>
            <w:tcW w:type="dxa" w:w="4900"/>
            <w:tcBorders>
              <w:top w:val="single" w:color="c9d4de" w:sz="2" w:space="0" w:shadow="0" w:frame="0"/>
              <w:left w:val="nil"/>
              <w:bottom w:val="single" w:color="c9d4de" w:sz="2" w:space="0" w:shadow="0" w:frame="0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before="20" w:after="20" w:line="240" w:lineRule="auto"/>
              <w:jc w:val="left"/>
            </w:pPr>
            <w:r>
              <w:rPr>
                <w:rFonts w:ascii="Cambria" w:hAnsi="Cambria"/>
                <w:outline w:val="0"/>
                <w:color w:val="546e7a"/>
                <w:sz w:val="19"/>
                <w:szCs w:val="19"/>
                <w:u w:color="546e7a"/>
                <w:rtl w:val="0"/>
                <w:lang w:val="en-US"/>
                <w14:textFill>
                  <w14:solidFill>
                    <w14:srgbClr w14:val="546E7A"/>
                  </w14:solidFill>
                </w14:textFill>
              </w:rPr>
              <w:t>bcrypt password hashing; 30-minute session timeout; input validation</w:t>
            </w:r>
          </w:p>
        </w:tc>
      </w:tr>
      <w:tr>
        <w:tblPrEx>
          <w:shd w:val="clear" w:color="auto" w:fill="ced7e7"/>
        </w:tblPrEx>
        <w:trPr>
          <w:trHeight w:val="458" w:hRule="atLeast"/>
        </w:trPr>
        <w:tc>
          <w:tcPr>
            <w:tcW w:type="dxa" w:w="900"/>
            <w:tcBorders>
              <w:top w:val="single" w:color="c9d4de" w:sz="2" w:space="0" w:shadow="0" w:frame="0"/>
              <w:left w:val="nil"/>
              <w:bottom w:val="single" w:color="2e4a66" w:sz="12" w:space="0" w:shadow="0" w:frame="0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before="20" w:after="20" w:line="240" w:lineRule="auto"/>
              <w:jc w:val="left"/>
            </w:pPr>
            <w:r>
              <w:rPr>
                <w:rFonts w:ascii="Cambria" w:hAnsi="Cambria"/>
                <w:outline w:val="0"/>
                <w:color w:val="546e7a"/>
                <w:sz w:val="19"/>
                <w:szCs w:val="19"/>
                <w:u w:color="546e7a"/>
                <w:rtl w:val="0"/>
                <w14:textFill>
                  <w14:solidFill>
                    <w14:srgbClr w14:val="546E7A"/>
                  </w14:solidFill>
                </w14:textFill>
              </w:rPr>
              <w:t>R8</w:t>
            </w:r>
          </w:p>
        </w:tc>
        <w:tc>
          <w:tcPr>
            <w:tcW w:type="dxa" w:w="3300"/>
            <w:tcBorders>
              <w:top w:val="single" w:color="c9d4de" w:sz="2" w:space="0" w:shadow="0" w:frame="0"/>
              <w:left w:val="nil"/>
              <w:bottom w:val="single" w:color="2e4a66" w:sz="12" w:space="0" w:shadow="0" w:frame="0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before="20" w:after="20" w:line="240" w:lineRule="auto"/>
              <w:jc w:val="left"/>
            </w:pPr>
            <w:r>
              <w:rPr>
                <w:rFonts w:ascii="Cambria" w:hAnsi="Cambria"/>
                <w:outline w:val="0"/>
                <w:color w:val="546e7a"/>
                <w:sz w:val="19"/>
                <w:szCs w:val="19"/>
                <w:u w:color="546e7a"/>
                <w:rtl w:val="0"/>
                <w:lang w:val="en-US"/>
                <w14:textFill>
                  <w14:solidFill>
                    <w14:srgbClr w14:val="546E7A"/>
                  </w14:solidFill>
                </w14:textFill>
              </w:rPr>
              <w:t>Deadline pressure</w:t>
            </w:r>
          </w:p>
        </w:tc>
        <w:tc>
          <w:tcPr>
            <w:tcW w:type="dxa" w:w="4900"/>
            <w:tcBorders>
              <w:top w:val="single" w:color="c9d4de" w:sz="2" w:space="0" w:shadow="0" w:frame="0"/>
              <w:left w:val="nil"/>
              <w:bottom w:val="single" w:color="2e4a66" w:sz="12" w:space="0" w:shadow="0" w:frame="0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before="20" w:after="20" w:line="240" w:lineRule="auto"/>
              <w:jc w:val="left"/>
            </w:pPr>
            <w:r>
              <w:rPr>
                <w:rFonts w:ascii="Cambria" w:hAnsi="Cambria"/>
                <w:outline w:val="0"/>
                <w:color w:val="546e7a"/>
                <w:sz w:val="19"/>
                <w:szCs w:val="19"/>
                <w:u w:color="546e7a"/>
                <w:rtl w:val="0"/>
                <w:lang w:val="en-US"/>
                <w14:textFill>
                  <w14:solidFill>
                    <w14:srgbClr w14:val="546E7A"/>
                  </w14:solidFill>
                </w14:textFill>
              </w:rPr>
              <w:t>Buffer time built into the schedule; priority-based task management</w:t>
            </w:r>
          </w:p>
        </w:tc>
      </w:tr>
    </w:tbl>
    <w:p>
      <w:pPr>
        <w:pStyle w:val="Caption A"/>
        <w:widowControl w:val="0"/>
        <w:spacing w:line="240" w:lineRule="auto"/>
        <w:rPr>
          <w:rFonts w:ascii="Cambria" w:cs="Cambria" w:hAnsi="Cambria" w:eastAsia="Cambria"/>
        </w:rPr>
      </w:pPr>
    </w:p>
    <w:p>
      <w:pPr>
        <w:pStyle w:val="Heading"/>
      </w:pPr>
      <w:r>
        <w:rPr>
          <w:rtl w:val="0"/>
          <w:lang w:val="en-US"/>
        </w:rPr>
        <w:t>6. Quality Assurance Plan</w:t>
      </w:r>
    </w:p>
    <w:p>
      <w:pPr>
        <w:pStyle w:val="Body"/>
        <w:numPr>
          <w:ilvl w:val="0"/>
          <w:numId w:val="2"/>
        </w:numPr>
        <w:spacing w:after="80"/>
        <w:rPr>
          <w:rFonts w:ascii="Cambria" w:hAnsi="Cambria"/>
          <w:lang w:val="en-US"/>
        </w:rPr>
      </w:pPr>
      <w:r>
        <w:rPr>
          <w:rFonts w:ascii="Cambria" w:hAnsi="Cambria"/>
          <w:rtl w:val="0"/>
          <w:lang w:val="en-US"/>
        </w:rPr>
        <w:t>Code reviews are mandatory for all pull requests before merging.</w:t>
      </w:r>
    </w:p>
    <w:p>
      <w:pPr>
        <w:pStyle w:val="Body"/>
        <w:numPr>
          <w:ilvl w:val="0"/>
          <w:numId w:val="2"/>
        </w:numPr>
        <w:spacing w:after="80"/>
        <w:rPr>
          <w:rFonts w:ascii="Cambria" w:hAnsi="Cambria"/>
          <w:lang w:val="en-US"/>
        </w:rPr>
      </w:pPr>
      <w:r>
        <w:rPr>
          <w:rFonts w:ascii="Cambria" w:hAnsi="Cambria"/>
          <w:rtl w:val="0"/>
          <w:lang w:val="en-US"/>
        </w:rPr>
        <w:t>Unit testing covers all backend API endpoints.</w:t>
      </w:r>
    </w:p>
    <w:p>
      <w:pPr>
        <w:pStyle w:val="Body"/>
        <w:numPr>
          <w:ilvl w:val="0"/>
          <w:numId w:val="2"/>
        </w:numPr>
        <w:spacing w:after="80"/>
        <w:rPr>
          <w:rFonts w:ascii="Cambria" w:hAnsi="Cambria"/>
          <w:lang w:val="en-US"/>
        </w:rPr>
      </w:pPr>
      <w:r>
        <w:rPr>
          <w:rFonts w:ascii="Cambria" w:hAnsi="Cambria"/>
          <w:rtl w:val="0"/>
          <w:lang w:val="en-US"/>
        </w:rPr>
        <w:t>Integration testing verifies frontend</w:t>
      </w:r>
      <w:r>
        <w:rPr>
          <w:rFonts w:ascii="Cambria" w:hAnsi="Cambria" w:hint="default"/>
          <w:rtl w:val="0"/>
        </w:rPr>
        <w:t>–</w:t>
      </w:r>
      <w:r>
        <w:rPr>
          <w:rFonts w:ascii="Cambria" w:hAnsi="Cambria"/>
          <w:rtl w:val="0"/>
          <w:lang w:val="en-US"/>
        </w:rPr>
        <w:t>backend communication.</w:t>
      </w:r>
    </w:p>
    <w:p>
      <w:pPr>
        <w:pStyle w:val="Body"/>
        <w:numPr>
          <w:ilvl w:val="0"/>
          <w:numId w:val="2"/>
        </w:numPr>
        <w:spacing w:after="80"/>
        <w:rPr>
          <w:rFonts w:ascii="Cambria" w:hAnsi="Cambria"/>
          <w:lang w:val="en-US"/>
        </w:rPr>
      </w:pPr>
      <w:r>
        <w:rPr>
          <w:rFonts w:ascii="Cambria" w:hAnsi="Cambria"/>
          <w:rtl w:val="0"/>
          <w:lang w:val="en-US"/>
        </w:rPr>
        <w:t>User acceptance testing is performed with dedicated demo accounts.</w:t>
      </w:r>
    </w:p>
    <w:p>
      <w:pPr>
        <w:pStyle w:val="Body"/>
        <w:numPr>
          <w:ilvl w:val="0"/>
          <w:numId w:val="2"/>
        </w:numPr>
        <w:spacing w:after="80"/>
        <w:rPr>
          <w:rFonts w:ascii="Cambria" w:hAnsi="Cambria"/>
          <w:lang w:val="en-US"/>
        </w:rPr>
      </w:pPr>
      <w:r>
        <w:rPr>
          <w:rFonts w:ascii="Cambria" w:hAnsi="Cambria"/>
          <w:rtl w:val="0"/>
          <w:lang w:val="en-US"/>
        </w:rPr>
        <w:t>Security testing targets authentication flows and role boundaries.</w:t>
      </w:r>
    </w:p>
    <w:sectPr>
      <w:headerReference w:type="default" r:id="rId10"/>
      <w:footerReference w:type="default" r:id="rId11"/>
      <w:pgSz w:w="11900" w:h="16840" w:orient="portrait"/>
      <w:pgMar w:top="1440" w:right="1440" w:bottom="1440" w:left="1440" w:header="0" w:footer="0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Helvetica Neue">
    <w:charset w:val="00"/>
    <w:family w:val="roman"/>
    <w:pitch w:val="default"/>
  </w:font>
  <w:font w:name="Calibri">
    <w:charset w:val="00"/>
    <w:family w:val="roman"/>
    <w:pitch w:val="default"/>
  </w:font>
  <w:font w:name="Cambria Bold">
    <w:charset w:val="00"/>
    <w:family w:val="roman"/>
    <w:pitch w:val="default"/>
  </w:font>
  <w:font w:name="Cambria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Header &amp; Footer"/>
      <w:bidi w:val="0"/>
    </w:pPr>
    <w:r/>
  </w:p>
</w:ftr>
</file>

<file path=word/footer2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Header &amp; Footer"/>
      <w:bidi w:val="0"/>
    </w:pPr>
    <w:r/>
  </w:p>
</w:ftr>
</file>

<file path=word/footer3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Body"/>
      <w:jc w:val="center"/>
    </w:pPr>
    <w:r>
      <w:rPr>
        <w:outline w:val="0"/>
        <w:color w:val="78909c"/>
        <w:sz w:val="18"/>
        <w:szCs w:val="18"/>
        <w:u w:color="78909c"/>
        <w:rtl w:val="0"/>
        <w14:textFill>
          <w14:solidFill>
            <w14:srgbClr w14:val="78909C"/>
          </w14:solidFill>
        </w14:textFill>
      </w:rPr>
      <w:fldChar w:fldCharType="begin" w:fldLock="0"/>
    </w:r>
    <w:r>
      <w:rPr>
        <w:outline w:val="0"/>
        <w:color w:val="78909c"/>
        <w:sz w:val="18"/>
        <w:szCs w:val="18"/>
        <w:u w:color="78909c"/>
        <w:rtl w:val="0"/>
        <w14:textFill>
          <w14:solidFill>
            <w14:srgbClr w14:val="78909C"/>
          </w14:solidFill>
        </w14:textFill>
      </w:rPr>
      <w:instrText xml:space="preserve"> PAGE </w:instrText>
    </w:r>
    <w:r>
      <w:rPr>
        <w:outline w:val="0"/>
        <w:color w:val="78909c"/>
        <w:sz w:val="18"/>
        <w:szCs w:val="18"/>
        <w:u w:color="78909c"/>
        <w:rtl w:val="0"/>
        <w14:textFill>
          <w14:solidFill>
            <w14:srgbClr w14:val="78909C"/>
          </w14:solidFill>
        </w14:textFill>
      </w:rPr>
      <w:fldChar w:fldCharType="separate" w:fldLock="0"/>
    </w:r>
    <w:r>
      <w:rPr>
        <w:outline w:val="0"/>
        <w:color w:val="78909c"/>
        <w:sz w:val="18"/>
        <w:szCs w:val="18"/>
        <w:u w:color="78909c"/>
        <w:rtl w:val="0"/>
        <w14:textFill>
          <w14:solidFill>
            <w14:srgbClr w14:val="78909C"/>
          </w14:solidFill>
        </w14:textFill>
      </w:rPr>
    </w:r>
    <w:r>
      <w:rPr>
        <w:outline w:val="0"/>
        <w:color w:val="78909c"/>
        <w:sz w:val="18"/>
        <w:szCs w:val="18"/>
        <w:u w:color="78909c"/>
        <w:rtl w:val="0"/>
        <w14:textFill>
          <w14:solidFill>
            <w14:srgbClr w14:val="78909C"/>
          </w14:solidFill>
        </w14:textFill>
      </w:rPr>
      <w:fldChar w:fldCharType="end" w:fldLock="0"/>
    </w:r>
    <w:r>
      <w:rPr>
        <w:outline w:val="0"/>
        <w:color w:val="78909c"/>
        <w:sz w:val="18"/>
        <w:szCs w:val="18"/>
        <w:u w:color="78909c"/>
        <w:rtl w:val="0"/>
        <w:lang w:val="en-US"/>
        <w14:textFill>
          <w14:solidFill>
            <w14:srgbClr w14:val="78909C"/>
          </w14:solidFill>
        </w14:textFill>
      </w:rPr>
      <w:t xml:space="preserve"> of </w:t>
    </w:r>
    <w:r>
      <w:rPr>
        <w:outline w:val="0"/>
        <w:color w:val="78909c"/>
        <w:sz w:val="18"/>
        <w:szCs w:val="18"/>
        <w:u w:color="78909c"/>
        <w:rtl w:val="0"/>
        <w14:textFill>
          <w14:solidFill>
            <w14:srgbClr w14:val="78909C"/>
          </w14:solidFill>
        </w14:textFill>
      </w:rPr>
      <w:fldChar w:fldCharType="begin" w:fldLock="0"/>
    </w:r>
    <w:r>
      <w:rPr>
        <w:outline w:val="0"/>
        <w:color w:val="78909c"/>
        <w:sz w:val="18"/>
        <w:szCs w:val="18"/>
        <w:u w:color="78909c"/>
        <w:rtl w:val="0"/>
        <w14:textFill>
          <w14:solidFill>
            <w14:srgbClr w14:val="78909C"/>
          </w14:solidFill>
        </w14:textFill>
      </w:rPr>
      <w:instrText xml:space="preserve"> NUMPAGES </w:instrText>
    </w:r>
    <w:r>
      <w:rPr>
        <w:outline w:val="0"/>
        <w:color w:val="78909c"/>
        <w:sz w:val="18"/>
        <w:szCs w:val="18"/>
        <w:u w:color="78909c"/>
        <w:rtl w:val="0"/>
        <w14:textFill>
          <w14:solidFill>
            <w14:srgbClr w14:val="78909C"/>
          </w14:solidFill>
        </w14:textFill>
      </w:rPr>
      <w:fldChar w:fldCharType="separate" w:fldLock="0"/>
    </w:r>
    <w:r>
      <w:rPr>
        <w:outline w:val="0"/>
        <w:color w:val="78909c"/>
        <w:sz w:val="18"/>
        <w:szCs w:val="18"/>
        <w:u w:color="78909c"/>
        <w:rtl w:val="0"/>
        <w14:textFill>
          <w14:solidFill>
            <w14:srgbClr w14:val="78909C"/>
          </w14:solidFill>
        </w14:textFill>
      </w:rPr>
    </w:r>
    <w:r>
      <w:rPr>
        <w:outline w:val="0"/>
        <w:color w:val="78909c"/>
        <w:sz w:val="18"/>
        <w:szCs w:val="18"/>
        <w:u w:color="78909c"/>
        <w:rtl w:val="0"/>
        <w14:textFill>
          <w14:solidFill>
            <w14:srgbClr w14:val="78909C"/>
          </w14:solidFill>
        </w14:textFill>
      </w:rPr>
      <w:fldChar w:fldCharType="end" w:fldLock="0"/>
    </w:r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Header &amp; Footer"/>
      <w:bidi w:val="0"/>
    </w:pPr>
    <w:r/>
  </w:p>
</w:hdr>
</file>

<file path=word/header2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Header &amp; Footer"/>
      <w:bidi w:val="0"/>
    </w:pPr>
    <w:r/>
  </w:p>
</w:hdr>
</file>

<file path=word/header3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Body"/>
      <w:pBdr>
        <w:top w:val="nil"/>
        <w:left w:val="nil"/>
        <w:bottom w:val="single" w:color="c9d4de" w:sz="4" w:space="0" w:shadow="0" w:frame="0"/>
        <w:right w:val="nil"/>
      </w:pBdr>
      <w:jc w:val="right"/>
    </w:pPr>
    <w:r>
      <w:rPr>
        <w:outline w:val="0"/>
        <w:color w:val="78909c"/>
        <w:sz w:val="17"/>
        <w:szCs w:val="17"/>
        <w:u w:color="78909c"/>
        <w:rtl w:val="0"/>
        <w:lang w:val="de-DE"/>
        <w14:textFill>
          <w14:solidFill>
            <w14:srgbClr w14:val="78909C"/>
          </w14:solidFill>
        </w14:textFill>
      </w:rPr>
      <w:t xml:space="preserve">EARS </w:t>
    </w:r>
    <w:r>
      <w:rPr>
        <w:outline w:val="0"/>
        <w:color w:val="78909c"/>
        <w:sz w:val="17"/>
        <w:szCs w:val="17"/>
        <w:u w:color="78909c"/>
        <w:rtl w:val="0"/>
        <w:lang w:val="de-DE"/>
        <w14:textFill>
          <w14:solidFill>
            <w14:srgbClr w14:val="78909C"/>
          </w14:solidFill>
        </w14:textFill>
      </w:rPr>
      <w:t xml:space="preserve">· </w:t>
    </w:r>
    <w:r>
      <w:rPr>
        <w:outline w:val="0"/>
        <w:color w:val="78909c"/>
        <w:sz w:val="17"/>
        <w:szCs w:val="17"/>
        <w:u w:color="78909c"/>
        <w:rtl w:val="0"/>
        <w14:textFill>
          <w14:solidFill>
            <w14:srgbClr w14:val="78909C"/>
          </w14:solidFill>
        </w14:textFill>
      </w:rPr>
      <w:t>D1 Project Plan</w:t>
    </w:r>
  </w:p>
</w:hdr>
</file>

<file path=word/numbering.xml><?xml version="1.0" encoding="utf-8"?>
<w:numbering xmlns:w="http://schemas.openxmlformats.org/wordprocessingml/2006/main" xmlns:wp="http://schemas.openxmlformats.org/drawingml/2006/wordprocessingDrawing" xmlns:w14="http://schemas.microsoft.com/office/word/2010/wordml" xmlns:r="http://schemas.openxmlformats.org/officeDocument/2006/relationships" xmlns:v="urn:schemas-microsoft-com:vml" xmlns:o="urn:schemas-microsoft-com:office:office">
  <w:abstractNum w:abstractNumId="0">
    <w:multiLevelType w:val="hybridMultilevel"/>
    <w:numStyleLink w:val="Imported Style 1"/>
  </w:abstractNum>
  <w:abstractNum w:abstractNumId="1">
    <w:multiLevelType w:val="hybridMultilevel"/>
    <w:styleLink w:val="Imported Style 1"/>
    <w:lvl w:ilvl="0">
      <w:start w:val="1"/>
      <w:numFmt w:val="bullet"/>
      <w:suff w:val="tab"/>
      <w:lvlText w:val="•"/>
      <w:lvlJc w:val="left"/>
      <w:pPr>
        <w:ind w:left="460" w:hanging="2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color w:val="2e4a66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bullet"/>
      <w:suff w:val="tab"/>
      <w:lvlText w:val="•"/>
      <w:lvlJc w:val="left"/>
      <w:pPr>
        <w:ind w:left="460" w:hanging="2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color w:val="2e4a66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bullet"/>
      <w:suff w:val="tab"/>
      <w:lvlText w:val="•"/>
      <w:lvlJc w:val="left"/>
      <w:pPr>
        <w:ind w:left="460" w:hanging="2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color w:val="2e4a66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bullet"/>
      <w:suff w:val="tab"/>
      <w:lvlText w:val="•"/>
      <w:lvlJc w:val="left"/>
      <w:pPr>
        <w:ind w:left="460" w:hanging="2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color w:val="2e4a66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bullet"/>
      <w:suff w:val="tab"/>
      <w:lvlText w:val="•"/>
      <w:lvlJc w:val="left"/>
      <w:pPr>
        <w:ind w:left="460" w:hanging="2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color w:val="2e4a66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bullet"/>
      <w:suff w:val="tab"/>
      <w:lvlText w:val="•"/>
      <w:lvlJc w:val="left"/>
      <w:pPr>
        <w:ind w:left="460" w:hanging="2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color w:val="2e4a66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bullet"/>
      <w:suff w:val="tab"/>
      <w:lvlText w:val="•"/>
      <w:lvlJc w:val="left"/>
      <w:pPr>
        <w:ind w:left="460" w:hanging="2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color w:val="2e4a66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bullet"/>
      <w:suff w:val="tab"/>
      <w:lvlText w:val="•"/>
      <w:lvlJc w:val="left"/>
      <w:pPr>
        <w:ind w:left="460" w:hanging="2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color w:val="2e4a66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bullet"/>
      <w:suff w:val="tab"/>
      <w:lvlText w:val="•"/>
      <w:lvlJc w:val="left"/>
      <w:pPr>
        <w:ind w:left="460" w:hanging="2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color w:val="2e4a66"/>
        <w:spacing w:val="0"/>
        <w:w w:val="100"/>
        <w:kern w:val="0"/>
        <w:position w:val="0"/>
        <w:highlight w:val="none"/>
        <w:vertAlign w:val="baseline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0"/>
  <w:autoHyphenation w:val="0"/>
  <w:evenAndOddHeaders w:val="0"/>
  <w:bookFoldPrinting w:val="0"/>
  <w:noLineBreaksAfter w:lang="English" w:val="‘“(〔[{〈《「『【⦅〘〖«〝︵︷︹︻︽︿﹁﹃﹇﹙﹛﹝｢"/>
  <w:noLineBreaksBefore w:lang="English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Header &amp; Footer">
    <w:name w:val="Header &amp; Footer"/>
    <w:next w:val="Header &amp; Footer"/>
    <w:pPr>
      <w:keepNext w:val="0"/>
      <w:keepLines w:val="0"/>
      <w:pageBreakBefore w:val="0"/>
      <w:widowControl w:val="1"/>
      <w:shd w:val="clear" w:color="auto" w:fill="auto"/>
      <w:tabs>
        <w:tab w:val="right" w:pos="9020"/>
      </w:tabs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  <w:style w:type="paragraph" w:styleId="Body">
    <w:name w:val="Body"/>
    <w:next w:val="Body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160" w:line="276" w:lineRule="auto"/>
      <w:ind w:left="0" w:right="0" w:firstLine="0"/>
      <w:jc w:val="both"/>
      <w:outlineLvl w:val="9"/>
    </w:pPr>
    <w:rPr>
      <w:rFonts w:ascii="Calibri" w:cs="Arial Unicode MS" w:hAnsi="Calibri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263238"/>
      <w:spacing w:val="0"/>
      <w:kern w:val="0"/>
      <w:position w:val="0"/>
      <w:sz w:val="22"/>
      <w:szCs w:val="22"/>
      <w:u w:val="none" w:color="263238"/>
      <w:shd w:val="nil" w:color="auto" w:fill="auto"/>
      <w:vertAlign w:val="baseline"/>
      <w14:textOutline>
        <w14:noFill/>
      </w14:textOutline>
      <w14:textFill>
        <w14:solidFill>
          <w14:srgbClr w14:val="263238"/>
        </w14:solidFill>
      </w14:textFill>
    </w:rPr>
  </w:style>
  <w:style w:type="paragraph" w:styleId="Heading">
    <w:name w:val="Heading"/>
    <w:next w:val="Heading"/>
    <w:pPr>
      <w:keepNext w:val="1"/>
      <w:keepLines w:val="1"/>
      <w:pageBreakBefore w:val="0"/>
      <w:widowControl w:val="1"/>
      <w:pBdr>
        <w:top w:val="nil"/>
        <w:left w:val="nil"/>
        <w:bottom w:val="single" w:color="2e4a66" w:sz="8" w:space="0" w:shadow="0" w:frame="0"/>
        <w:right w:val="nil"/>
      </w:pBdr>
      <w:shd w:val="clear" w:color="auto" w:fill="auto"/>
      <w:suppressAutoHyphens w:val="0"/>
      <w:bidi w:val="0"/>
      <w:spacing w:before="480" w:after="200" w:line="276" w:lineRule="auto"/>
      <w:ind w:left="0" w:right="0" w:firstLine="0"/>
      <w:jc w:val="left"/>
      <w:outlineLvl w:val="0"/>
    </w:pPr>
    <w:rPr>
      <w:rFonts w:ascii="Cambria Bold" w:cs="Arial Unicode MS" w:hAnsi="Cambria Bold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2e4a66"/>
      <w:spacing w:val="0"/>
      <w:kern w:val="0"/>
      <w:position w:val="0"/>
      <w:sz w:val="34"/>
      <w:szCs w:val="34"/>
      <w:u w:val="none" w:color="2e4a66"/>
      <w:shd w:val="nil" w:color="auto" w:fill="auto"/>
      <w:vertAlign w:val="baseline"/>
      <w:lang w:val="fr-FR"/>
      <w14:textOutline>
        <w14:noFill/>
      </w14:textOutline>
      <w14:textFill>
        <w14:solidFill>
          <w14:srgbClr w14:val="2E4A66"/>
        </w14:solidFill>
      </w14:textFill>
    </w:rPr>
  </w:style>
  <w:style w:type="paragraph" w:styleId="Heading 2">
    <w:name w:val="Heading 2"/>
    <w:next w:val="Heading 2"/>
    <w:pPr>
      <w:keepNext w:val="1"/>
      <w:keepLines w:val="1"/>
      <w:pageBreakBefore w:val="0"/>
      <w:widowControl w:val="1"/>
      <w:shd w:val="clear" w:color="auto" w:fill="auto"/>
      <w:suppressAutoHyphens w:val="0"/>
      <w:bidi w:val="0"/>
      <w:spacing w:before="360" w:after="140" w:line="276" w:lineRule="auto"/>
      <w:ind w:left="0" w:right="0" w:firstLine="0"/>
      <w:jc w:val="left"/>
      <w:outlineLvl w:val="1"/>
    </w:pPr>
    <w:rPr>
      <w:rFonts w:ascii="Cambria Bold" w:cs="Arial Unicode MS" w:hAnsi="Cambria Bold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263238"/>
      <w:spacing w:val="0"/>
      <w:kern w:val="0"/>
      <w:position w:val="0"/>
      <w:sz w:val="27"/>
      <w:szCs w:val="27"/>
      <w:u w:val="none" w:color="263238"/>
      <w:shd w:val="nil" w:color="auto" w:fill="auto"/>
      <w:vertAlign w:val="baseline"/>
      <w:lang w:val="en-US"/>
      <w14:textOutline>
        <w14:noFill/>
      </w14:textOutline>
      <w14:textFill>
        <w14:solidFill>
          <w14:srgbClr w14:val="263238"/>
        </w14:solidFill>
      </w14:textFill>
    </w:rPr>
  </w:style>
  <w:style w:type="numbering" w:styleId="Imported Style 1">
    <w:name w:val="Imported Style 1"/>
    <w:pPr>
      <w:numPr>
        <w:numId w:val="1"/>
      </w:numPr>
    </w:pPr>
  </w:style>
  <w:style w:type="paragraph" w:styleId="Caption A">
    <w:name w:val="Caption A"/>
    <w:next w:val="Caption A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60" w:after="320" w:line="276" w:lineRule="auto"/>
      <w:ind w:left="0" w:right="0" w:firstLine="0"/>
      <w:jc w:val="center"/>
      <w:outlineLvl w:val="9"/>
    </w:pPr>
    <w:rPr>
      <w:rFonts w:ascii="Calibri" w:cs="Arial Unicode MS" w:hAnsi="Calibri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78909c"/>
      <w:spacing w:val="0"/>
      <w:kern w:val="0"/>
      <w:position w:val="0"/>
      <w:sz w:val="19"/>
      <w:szCs w:val="19"/>
      <w:u w:val="none" w:color="78909c"/>
      <w:shd w:val="nil" w:color="auto" w:fill="auto"/>
      <w:vertAlign w:val="baseline"/>
      <w:lang w:val="en-US"/>
      <w14:textOutline>
        <w14:noFill/>
      </w14:textOutline>
      <w14:textFill>
        <w14:solidFill>
          <w14:srgbClr w14:val="78909C"/>
        </w14:solidFill>
      </w14:textFill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header" Target="header1.xml"/><Relationship Id="rId5" Type="http://schemas.openxmlformats.org/officeDocument/2006/relationships/header" Target="header2.xml"/><Relationship Id="rId6" Type="http://schemas.openxmlformats.org/officeDocument/2006/relationships/footer" Target="footer1.xml"/><Relationship Id="rId7" Type="http://schemas.openxmlformats.org/officeDocument/2006/relationships/footer" Target="footer2.xml"/><Relationship Id="rId8" Type="http://schemas.openxmlformats.org/officeDocument/2006/relationships/image" Target="media/image1.png"/><Relationship Id="rId9" Type="http://schemas.openxmlformats.org/officeDocument/2006/relationships/image" Target="media/image2.png"/><Relationship Id="rId10" Type="http://schemas.openxmlformats.org/officeDocument/2006/relationships/header" Target="header3.xml"/><Relationship Id="rId11" Type="http://schemas.openxmlformats.org/officeDocument/2006/relationships/footer" Target="footer3.xml"/><Relationship Id="rId12" Type="http://schemas.openxmlformats.org/officeDocument/2006/relationships/numbering" Target="numbering.xml"/><Relationship Id="rId13" Type="http://schemas.openxmlformats.org/officeDocument/2006/relationships/theme" Target="theme/theme1.xml"/></Relationships>
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Office">
      <a:dk1>
        <a:srgbClr val="000000"/>
      </a:dk1>
      <a:lt1>
        <a:srgbClr val="FFFFFF"/>
      </a:lt1>
      <a:dk2>
        <a:srgbClr val="A7A7A7"/>
      </a:dk2>
      <a:lt2>
        <a:srgbClr val="535353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FF00FF"/>
      </a:folHlink>
    </a:clrScheme>
    <a:fontScheme name="Office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sx="100000" sy="100000" kx="0" ky="0" algn="b" rotWithShape="0" blurRad="38100" dist="20000" dir="5400000">
              <a:srgbClr val="000000">
                <a:alpha val="38000"/>
              </a:srgbClr>
            </a:outerShdw>
          </a:effectLst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25400" cap="flat">
          <a:solidFill>
            <a:schemeClr val="accent1"/>
          </a:solidFill>
          <a:prstDash val="solid"/>
          <a:round/>
        </a:ln>
        <a:effectLst/>
        <a:sp3d/>
      </a:spPr>
      <a:bodyPr rot="0" spcFirstLastPara="1" vertOverflow="overflow" horzOverflow="overflow" vert="horz" wrap="square" lIns="0" tIns="0" rIns="0" bIns="0" numCol="1" spcCol="38100" rtlCol="0" anchor="t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Cambria"/>
            <a:ea typeface="Cambria"/>
            <a:cs typeface="Cambria"/>
            <a:sym typeface="Cambria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25400" cap="flat">
          <a:solidFill>
            <a:schemeClr val="accent1"/>
          </a:solidFill>
          <a:prstDash val="solid"/>
          <a:round/>
        </a:ln>
        <a:effectLst>
          <a:outerShdw sx="100000" sy="100000" kx="0" ky="0" algn="b" rotWithShape="0" blurRad="38100" dist="20000" dir="5400000">
            <a:srgbClr val="000000">
              <a:alpha val="38000"/>
            </a:srgbClr>
          </a:outerShdw>
        </a:effectLst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0" tIns="0" rIns="0" bIns="0" numCol="1" spcCol="38100" rtlCol="0" anchor="t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Cambria"/>
            <a:ea typeface="Cambria"/>
            <a:cs typeface="Cambria"/>
            <a:sym typeface="Cambria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