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4A0" w:firstRow="1" w:lastRow="0" w:firstColumn="1" w:lastColumn="0" w:noHBand="0" w:noVBand="1"/>
      </w:tblPr>
      <w:tblGrid>
        <w:gridCol w:w="2880"/>
        <w:gridCol w:w="2880"/>
        <w:gridCol w:w="2880"/>
      </w:tblGrid>
      <w:tr w:rsidR="00023052" w14:paraId="7EDC24A0" w14:textId="77777777">
        <w:tc>
          <w:tcPr>
            <w:tcW w:w="2880" w:type="dxa"/>
          </w:tcPr>
          <w:p w14:paraId="18E2489F" w14:textId="77777777" w:rsidR="00023052" w:rsidRDefault="008632DD">
            <w:pPr>
              <w:spacing w:after="0"/>
            </w:pPr>
            <w:r>
              <w:rPr>
                <w:noProof/>
              </w:rPr>
              <w:drawing>
                <wp:inline distT="0" distB="0" distL="0" distR="0" wp14:anchorId="7D6159B7" wp14:editId="1ABBC6B5">
                  <wp:extent cx="1140940" cy="103320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Oalta.png"/>
                          <pic:cNvPicPr/>
                        </pic:nvPicPr>
                        <pic:blipFill>
                          <a:blip r:embed="rId6"/>
                          <a:stretch>
                            <a:fillRect/>
                          </a:stretch>
                        </pic:blipFill>
                        <pic:spPr>
                          <a:xfrm>
                            <a:off x="0" y="0"/>
                            <a:ext cx="1140940" cy="1033200"/>
                          </a:xfrm>
                          <a:prstGeom prst="rect">
                            <a:avLst/>
                          </a:prstGeom>
                        </pic:spPr>
                      </pic:pic>
                    </a:graphicData>
                  </a:graphic>
                </wp:inline>
              </w:drawing>
            </w:r>
          </w:p>
        </w:tc>
        <w:tc>
          <w:tcPr>
            <w:tcW w:w="2880" w:type="dxa"/>
          </w:tcPr>
          <w:p w14:paraId="3C08ADF7" w14:textId="77777777" w:rsidR="00023052" w:rsidRDefault="00023052"/>
        </w:tc>
        <w:tc>
          <w:tcPr>
            <w:tcW w:w="2880" w:type="dxa"/>
          </w:tcPr>
          <w:p w14:paraId="3406AB08" w14:textId="77777777" w:rsidR="00023052" w:rsidRDefault="008632DD">
            <w:pPr>
              <w:spacing w:after="0"/>
              <w:jc w:val="right"/>
            </w:pPr>
            <w:r>
              <w:rPr>
                <w:noProof/>
              </w:rPr>
              <w:drawing>
                <wp:inline distT="0" distB="0" distL="0" distR="0" wp14:anchorId="30C2BFBB" wp14:editId="3A4248B1">
                  <wp:extent cx="1346400" cy="428187"/>
                  <wp:effectExtent l="0" t="0" r="0" b="0"/>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melipilla.png"/>
                          <pic:cNvPicPr/>
                        </pic:nvPicPr>
                        <pic:blipFill>
                          <a:blip r:embed="rId7"/>
                          <a:stretch>
                            <a:fillRect/>
                          </a:stretch>
                        </pic:blipFill>
                        <pic:spPr>
                          <a:xfrm>
                            <a:off x="0" y="0"/>
                            <a:ext cx="1346400" cy="428187"/>
                          </a:xfrm>
                          <a:prstGeom prst="rect">
                            <a:avLst/>
                          </a:prstGeom>
                        </pic:spPr>
                      </pic:pic>
                    </a:graphicData>
                  </a:graphic>
                </wp:inline>
              </w:drawing>
            </w:r>
          </w:p>
        </w:tc>
      </w:tr>
    </w:tbl>
    <w:p w14:paraId="5E75FC58" w14:textId="77777777" w:rsidR="00023052" w:rsidRDefault="008632DD">
      <w:pPr>
        <w:spacing w:after="0"/>
      </w:pPr>
      <w:r>
        <w:rPr>
          <w:sz w:val="16"/>
        </w:rPr>
        <w:t>SERVICIO SALUD OCCIDENTE</w:t>
      </w:r>
    </w:p>
    <w:p w14:paraId="6F5E9D4C" w14:textId="77777777" w:rsidR="00023052" w:rsidRDefault="008632DD">
      <w:pPr>
        <w:spacing w:after="0"/>
      </w:pPr>
      <w:r>
        <w:rPr>
          <w:sz w:val="16"/>
        </w:rPr>
        <w:t>HOSPITAL SAN JOSE DE MELIPILLA</w:t>
      </w:r>
    </w:p>
    <w:p w14:paraId="1BC56AF1" w14:textId="77777777" w:rsidR="00023052" w:rsidRDefault="008632DD">
      <w:pPr>
        <w:spacing w:after="0"/>
      </w:pPr>
      <w:r>
        <w:rPr>
          <w:sz w:val="16"/>
        </w:rPr>
        <w:t>UNIDAD DE ABASTECIMIENTO</w:t>
      </w:r>
    </w:p>
    <w:p w14:paraId="7FA45C9D" w14:textId="77777777" w:rsidR="00023052" w:rsidRDefault="008632DD">
      <w:pPr>
        <w:spacing w:after="0"/>
      </w:pPr>
      <w:r>
        <w:rPr>
          <w:sz w:val="16"/>
        </w:rPr>
        <w:t>Convenios</w:t>
      </w:r>
    </w:p>
    <w:p w14:paraId="5F81F4A9" w14:textId="77777777" w:rsidR="00023052" w:rsidRDefault="008632DD">
      <w:pPr>
        <w:spacing w:after="0"/>
      </w:pPr>
      <w:r>
        <w:rPr>
          <w:sz w:val="16"/>
        </w:rPr>
        <w:t>N°4</w:t>
      </w:r>
    </w:p>
    <w:p w14:paraId="1793DA87" w14:textId="77777777" w:rsidR="00023052" w:rsidRDefault="008632DD">
      <w:pPr>
        <w:spacing w:after="0"/>
      </w:pPr>
      <w:r>
        <w:rPr>
          <w:sz w:val="16"/>
        </w:rPr>
        <w:t>CRE/RMG/MMJ/MGL/MES</w:t>
      </w:r>
    </w:p>
    <w:p w14:paraId="1E332C6F" w14:textId="77777777" w:rsidR="00023052" w:rsidRDefault="008632DD">
      <w:pPr>
        <w:pStyle w:val="Ttulo"/>
        <w:jc w:val="center"/>
      </w:pPr>
      <w:r>
        <w:rPr>
          <w:sz w:val="22"/>
        </w:rPr>
        <w:t xml:space="preserve">CONTRATACION DEL SUMINISTRO DE INSUMOS Y ACCESORIOS PARA TERAPIA DE PRESIÓN NEGATIVA CON EQUIPOS EN COMODATO PARA EL HOSPITAL SAN </w:t>
      </w:r>
      <w:r>
        <w:rPr>
          <w:sz w:val="22"/>
        </w:rPr>
        <w:t>JOSÉ DE MELIPILLA ENTRE</w:t>
      </w:r>
      <w:r>
        <w:rPr>
          <w:sz w:val="22"/>
        </w:rPr>
        <w:br/>
        <w:t>MEDCORP S.A Y HOSPITAL SAN JOSÉ DE MELIPILLA</w:t>
      </w:r>
    </w:p>
    <w:p w14:paraId="2C3C6B6D" w14:textId="77777777" w:rsidR="00023052" w:rsidRDefault="008632DD">
      <w:r>
        <w:t xml:space="preserve">En Melipilla, a {{ fecha_contrato }}, entre El Hospital San José de Melipilla, RUT N° 61.602.123-0, representado por don Óscar Vargas Duranti, Chileno, RUT Nº 8.578.583-4, de profesión Médico Cirujano, domiciliado para estos efectos en calle O’Higgins Nº 551, comuna de Melipilla, en adelante “El Hospital” y, por otra parte como proveedor </w:t>
      </w:r>
      <w:r>
        <w:rPr>
          <w:b/>
        </w:rPr>
        <w:t>“{{ nombre_proveedor }}”</w:t>
      </w:r>
      <w:r>
        <w:t xml:space="preserve"> en adelante</w:t>
      </w:r>
      <w:r>
        <w:rPr>
          <w:b/>
        </w:rPr>
        <w:t>“el proveedor adjudicado”</w:t>
      </w:r>
      <w:r>
        <w:t>, RUT {{ rut_proveedor }}, representado legalmente por {{ representante_legal }}, cedula nacional de identidad N° {{ rut_representante_legal }}, con domicilio para estos efectos en {{domicilio_representante_legal}}, viene a suscribir el siguiente contrato:</w:t>
      </w:r>
    </w:p>
    <w:p w14:paraId="24F20AEB" w14:textId="77777777" w:rsidR="00023052" w:rsidRDefault="008632DD">
      <w:pPr>
        <w:pStyle w:val="Ttulo2"/>
      </w:pPr>
      <w:r>
        <w:t>Primero: Declaraciones.</w:t>
      </w:r>
    </w:p>
    <w:p w14:paraId="7499966F" w14:textId="77777777" w:rsidR="00023052" w:rsidRDefault="008632DD">
      <w:r>
        <w:t xml:space="preserve">Se deja constancia que el presente servicio ha sido sometido a licitación pública a través del Sistema de Información de la Dirección de Compras y contratación pública (en adelante, “Portal Mercado Público), según </w:t>
      </w:r>
      <w:r>
        <w:rPr>
          <w:b/>
        </w:rPr>
        <w:t xml:space="preserve">ID {{ id_licitacion }} </w:t>
      </w:r>
      <w:r>
        <w:t xml:space="preserve">aprobándose las bases de licitación mediante la Resolución Exenta Nº {{ numero_resolucion_aprobacion }} de fecha {{ fecha_resolucion_aprobacion }} y adjudicándose al proveedor </w:t>
      </w:r>
      <w:r>
        <w:rPr>
          <w:b/>
        </w:rPr>
        <w:t>“{{ nombre_proveedor }}”</w:t>
      </w:r>
      <w:r>
        <w:t>en virtud de resolución exenta N°{{ resolucion_exenta }} de fecha {{ fecha_resolucion_exenta }}.\n“El Proveedor/Empresa” declara que cuenta con la capacidad técnica y el personal necesario para la realización de los servicios contratados por el Hospital San José de Melipilla.</w:t>
      </w:r>
    </w:p>
    <w:p w14:paraId="432D21F3" w14:textId="77777777" w:rsidR="00023052" w:rsidRDefault="008632DD">
      <w:pPr>
        <w:pStyle w:val="Ttulo2"/>
      </w:pPr>
      <w:r>
        <w:t>Segundo: Objeto del contrato y valor de la contratación.</w:t>
      </w:r>
    </w:p>
    <w:p w14:paraId="357C4A69" w14:textId="77777777" w:rsidR="00023052" w:rsidRDefault="008632DD">
      <w:pPr>
        <w:pStyle w:val="Listaconvietas"/>
      </w:pPr>
      <w:r>
        <w:t>El presente contrato tiene por objeto la compra de Suministro de Insumos y Accesorios para Terapia de Presión Negativa con Equipos en Comodato para el Hospital San José de Melipilla, a fin de entregar una prestación de salud integral y oportuna a los usuarios del Hospital y de esta manera dar cumplimiento con el tratamiento de los pacientes.</w:t>
      </w:r>
    </w:p>
    <w:p w14:paraId="7C3F5D88" w14:textId="77777777" w:rsidR="00023052" w:rsidRDefault="008632DD">
      <w:pPr>
        <w:pStyle w:val="Listaconvietas"/>
      </w:pPr>
      <w:r>
        <w:t>La adjudicación se realizará a valor unitario por hora, generando un contrato por $350.000.000.- (Impuestos incluidos.</w:t>
      </w:r>
    </w:p>
    <w:p w14:paraId="25F41DDF" w14:textId="77777777" w:rsidR="00023052" w:rsidRDefault="008632DD">
      <w:r>
        <w:t>Esto en virtud del siguiente cuadro:</w:t>
      </w:r>
    </w:p>
    <w:tbl>
      <w:tblPr>
        <w:tblStyle w:val="Tablaconcuadrcula"/>
        <w:tblW w:w="0" w:type="auto"/>
        <w:tblLook w:val="04A0" w:firstRow="1" w:lastRow="0" w:firstColumn="1" w:lastColumn="0" w:noHBand="0" w:noVBand="1"/>
      </w:tblPr>
      <w:tblGrid>
        <w:gridCol w:w="2160"/>
        <w:gridCol w:w="2160"/>
        <w:gridCol w:w="2160"/>
        <w:gridCol w:w="2160"/>
      </w:tblGrid>
      <w:tr w:rsidR="008632DD" w:rsidRPr="008632DD" w14:paraId="040135B3" w14:textId="77777777" w:rsidTr="00AC75DE">
        <w:tc>
          <w:tcPr>
            <w:tcW w:w="4320" w:type="dxa"/>
            <w:gridSpan w:val="2"/>
            <w:vAlign w:val="center"/>
          </w:tcPr>
          <w:p w14:paraId="3C2B79CF" w14:textId="77777777" w:rsidR="008632DD" w:rsidRPr="008632DD" w:rsidRDefault="008632DD" w:rsidP="008632DD">
            <w:pPr>
              <w:jc w:val="center"/>
              <w:rPr>
                <w:rFonts w:ascii="Calibri Light" w:hAnsi="Calibri Light"/>
              </w:rPr>
            </w:pPr>
            <w:r w:rsidRPr="008632DD">
              <w:rPr>
                <w:rFonts w:ascii="Calibri Light" w:hAnsi="Calibri Light"/>
                <w:b/>
              </w:rPr>
              <w:lastRenderedPageBreak/>
              <w:t>CRITERIOS</w:t>
            </w:r>
          </w:p>
          <w:p w14:paraId="6AECC487" w14:textId="77777777" w:rsidR="008632DD" w:rsidRPr="008632DD" w:rsidRDefault="008632DD" w:rsidP="008632DD">
            <w:pPr>
              <w:rPr>
                <w:rFonts w:ascii="Calibri Light" w:hAnsi="Calibri Light"/>
              </w:rPr>
            </w:pPr>
          </w:p>
        </w:tc>
        <w:tc>
          <w:tcPr>
            <w:tcW w:w="2160" w:type="dxa"/>
            <w:vAlign w:val="center"/>
          </w:tcPr>
          <w:p w14:paraId="183C5014" w14:textId="77777777" w:rsidR="008632DD" w:rsidRPr="008632DD" w:rsidRDefault="008632DD" w:rsidP="008632DD">
            <w:pPr>
              <w:jc w:val="center"/>
              <w:rPr>
                <w:rFonts w:ascii="Calibri Light" w:hAnsi="Calibri Light"/>
              </w:rPr>
            </w:pPr>
            <w:r w:rsidRPr="008632DD">
              <w:rPr>
                <w:rFonts w:ascii="Calibri Light" w:hAnsi="Calibri Light"/>
                <w:b/>
              </w:rPr>
              <w:t>PONDERACIÓN</w:t>
            </w:r>
          </w:p>
        </w:tc>
        <w:tc>
          <w:tcPr>
            <w:tcW w:w="2160" w:type="dxa"/>
            <w:vAlign w:val="center"/>
          </w:tcPr>
          <w:p w14:paraId="5CD8CB6E" w14:textId="77777777" w:rsidR="008632DD" w:rsidRPr="008632DD" w:rsidRDefault="008632DD" w:rsidP="008632DD">
            <w:pPr>
              <w:jc w:val="center"/>
              <w:rPr>
                <w:rFonts w:ascii="Calibri Light" w:hAnsi="Calibri Light"/>
              </w:rPr>
            </w:pPr>
            <w:r w:rsidRPr="008632DD">
              <w:rPr>
                <w:rFonts w:ascii="Calibri Light" w:hAnsi="Calibri Light"/>
                <w:b/>
              </w:rPr>
              <w:t>EVALUADO</w:t>
            </w:r>
            <w:r w:rsidRPr="008632DD">
              <w:rPr>
                <w:rFonts w:ascii="Calibri Light" w:hAnsi="Calibri Light"/>
              </w:rPr>
              <w:br/>
            </w:r>
            <w:r w:rsidRPr="008632DD">
              <w:rPr>
                <w:rFonts w:ascii="Calibri Light" w:hAnsi="Calibri Light"/>
                <w:b/>
              </w:rPr>
              <w:t>SEGÚN ANEXO</w:t>
            </w:r>
          </w:p>
        </w:tc>
      </w:tr>
      <w:tr w:rsidR="008632DD" w:rsidRPr="008632DD" w14:paraId="35557EB8" w14:textId="77777777" w:rsidTr="00AC75DE">
        <w:tc>
          <w:tcPr>
            <w:tcW w:w="2160" w:type="dxa"/>
            <w:vAlign w:val="center"/>
          </w:tcPr>
          <w:p w14:paraId="3D75B55F" w14:textId="77777777" w:rsidR="008632DD" w:rsidRPr="008632DD" w:rsidRDefault="008632DD" w:rsidP="008632DD">
            <w:pPr>
              <w:jc w:val="center"/>
              <w:rPr>
                <w:rFonts w:ascii="Calibri Light" w:hAnsi="Calibri Light"/>
              </w:rPr>
            </w:pPr>
            <w:r w:rsidRPr="008632DD">
              <w:rPr>
                <w:rFonts w:ascii="Calibri Light" w:hAnsi="Calibri Light"/>
                <w:b/>
              </w:rPr>
              <w:t>ECONÓMICO</w:t>
            </w:r>
          </w:p>
        </w:tc>
        <w:tc>
          <w:tcPr>
            <w:tcW w:w="2160" w:type="dxa"/>
            <w:vAlign w:val="center"/>
          </w:tcPr>
          <w:p w14:paraId="67BBD0D4" w14:textId="77777777" w:rsidR="008632DD" w:rsidRPr="008632DD" w:rsidRDefault="008632DD" w:rsidP="008632DD">
            <w:pPr>
              <w:rPr>
                <w:rFonts w:ascii="Calibri Light" w:hAnsi="Calibri Light"/>
              </w:rPr>
            </w:pPr>
            <w:r w:rsidRPr="008632DD">
              <w:rPr>
                <w:rFonts w:ascii="Calibri Light" w:hAnsi="Calibri Light"/>
              </w:rPr>
              <w:t>OFERTA ECONÓMICA</w:t>
            </w:r>
          </w:p>
        </w:tc>
        <w:tc>
          <w:tcPr>
            <w:tcW w:w="2160" w:type="dxa"/>
            <w:vAlign w:val="center"/>
          </w:tcPr>
          <w:p w14:paraId="2B47549F" w14:textId="77777777" w:rsidR="008632DD" w:rsidRPr="008632DD" w:rsidRDefault="008632DD" w:rsidP="008632DD">
            <w:pPr>
              <w:jc w:val="center"/>
              <w:rPr>
                <w:rFonts w:ascii="Calibri Light" w:hAnsi="Calibri Light"/>
              </w:rPr>
            </w:pPr>
            <w:r w:rsidRPr="008632DD">
              <w:rPr>
                <w:rFonts w:ascii="Calibri Light" w:hAnsi="Calibri Light"/>
              </w:rPr>
              <w:t>60%</w:t>
            </w:r>
          </w:p>
        </w:tc>
        <w:tc>
          <w:tcPr>
            <w:tcW w:w="2160" w:type="dxa"/>
            <w:vAlign w:val="center"/>
          </w:tcPr>
          <w:p w14:paraId="6A86180C" w14:textId="77777777" w:rsidR="008632DD" w:rsidRPr="008632DD" w:rsidRDefault="008632DD" w:rsidP="008632DD">
            <w:pPr>
              <w:jc w:val="center"/>
              <w:rPr>
                <w:rFonts w:ascii="Calibri Light" w:hAnsi="Calibri Light"/>
              </w:rPr>
            </w:pPr>
            <w:r w:rsidRPr="008632DD">
              <w:rPr>
                <w:rFonts w:ascii="Calibri Light" w:hAnsi="Calibri Light"/>
              </w:rPr>
              <w:t>ANEXO N°5</w:t>
            </w:r>
          </w:p>
        </w:tc>
      </w:tr>
      <w:tr w:rsidR="008632DD" w:rsidRPr="008632DD" w14:paraId="1DAE6DA0" w14:textId="77777777" w:rsidTr="00AC75DE">
        <w:tc>
          <w:tcPr>
            <w:tcW w:w="2160" w:type="dxa"/>
            <w:vMerge w:val="restart"/>
            <w:vAlign w:val="center"/>
          </w:tcPr>
          <w:p w14:paraId="2BEB2413" w14:textId="77777777" w:rsidR="008632DD" w:rsidRPr="008632DD" w:rsidRDefault="008632DD" w:rsidP="008632DD">
            <w:pPr>
              <w:jc w:val="center"/>
              <w:rPr>
                <w:rFonts w:ascii="Calibri Light" w:hAnsi="Calibri Light"/>
              </w:rPr>
            </w:pPr>
            <w:r w:rsidRPr="008632DD">
              <w:rPr>
                <w:rFonts w:ascii="Calibri Light" w:hAnsi="Calibri Light"/>
                <w:b/>
              </w:rPr>
              <w:t>TÉCNICOS</w:t>
            </w:r>
          </w:p>
          <w:p w14:paraId="76D3AE76" w14:textId="77777777" w:rsidR="008632DD" w:rsidRPr="008632DD" w:rsidRDefault="008632DD" w:rsidP="008632DD">
            <w:pPr>
              <w:rPr>
                <w:rFonts w:ascii="Calibri Light" w:hAnsi="Calibri Light"/>
              </w:rPr>
            </w:pPr>
          </w:p>
          <w:p w14:paraId="31D8E299" w14:textId="77777777" w:rsidR="008632DD" w:rsidRPr="008632DD" w:rsidRDefault="008632DD" w:rsidP="008632DD">
            <w:pPr>
              <w:rPr>
                <w:rFonts w:ascii="Calibri Light" w:hAnsi="Calibri Light"/>
              </w:rPr>
            </w:pPr>
          </w:p>
        </w:tc>
        <w:tc>
          <w:tcPr>
            <w:tcW w:w="2160" w:type="dxa"/>
            <w:vAlign w:val="center"/>
          </w:tcPr>
          <w:p w14:paraId="6879D9A0" w14:textId="77777777" w:rsidR="008632DD" w:rsidRPr="008632DD" w:rsidRDefault="008632DD" w:rsidP="008632DD">
            <w:pPr>
              <w:rPr>
                <w:rFonts w:ascii="Calibri Light" w:hAnsi="Calibri Light"/>
              </w:rPr>
            </w:pPr>
            <w:r w:rsidRPr="008632DD">
              <w:rPr>
                <w:rFonts w:ascii="Calibri Light" w:hAnsi="Calibri Light"/>
              </w:rPr>
              <w:t>EVALUACIÓN TÉCNICA</w:t>
            </w:r>
          </w:p>
        </w:tc>
        <w:tc>
          <w:tcPr>
            <w:tcW w:w="2160" w:type="dxa"/>
            <w:vAlign w:val="center"/>
          </w:tcPr>
          <w:p w14:paraId="259ECB5C" w14:textId="77777777" w:rsidR="008632DD" w:rsidRPr="008632DD" w:rsidRDefault="008632DD" w:rsidP="008632DD">
            <w:pPr>
              <w:jc w:val="center"/>
              <w:rPr>
                <w:rFonts w:ascii="Calibri Light" w:hAnsi="Calibri Light"/>
              </w:rPr>
            </w:pPr>
            <w:r w:rsidRPr="008632DD">
              <w:rPr>
                <w:rFonts w:ascii="Calibri Light" w:hAnsi="Calibri Light"/>
              </w:rPr>
              <w:t>{{ pct_eval_tecnica }}</w:t>
            </w:r>
          </w:p>
        </w:tc>
        <w:tc>
          <w:tcPr>
            <w:tcW w:w="2160" w:type="dxa"/>
            <w:vAlign w:val="center"/>
          </w:tcPr>
          <w:p w14:paraId="57EC420A" w14:textId="77777777" w:rsidR="008632DD" w:rsidRPr="008632DD" w:rsidRDefault="008632DD" w:rsidP="008632DD">
            <w:pPr>
              <w:jc w:val="center"/>
              <w:rPr>
                <w:rFonts w:ascii="Calibri Light" w:hAnsi="Calibri Light"/>
              </w:rPr>
            </w:pPr>
            <w:r w:rsidRPr="008632DD">
              <w:rPr>
                <w:rFonts w:ascii="Calibri Light" w:hAnsi="Calibri Light"/>
              </w:rPr>
              <w:t>ANEXO N°6</w:t>
            </w:r>
          </w:p>
        </w:tc>
      </w:tr>
      <w:tr w:rsidR="008632DD" w:rsidRPr="008632DD" w14:paraId="05B34E60" w14:textId="77777777" w:rsidTr="00AC75DE">
        <w:tc>
          <w:tcPr>
            <w:tcW w:w="2160" w:type="dxa"/>
            <w:vMerge/>
            <w:vAlign w:val="center"/>
          </w:tcPr>
          <w:p w14:paraId="47B04D7E" w14:textId="77777777" w:rsidR="008632DD" w:rsidRPr="008632DD" w:rsidRDefault="008632DD" w:rsidP="008632DD">
            <w:pPr>
              <w:rPr>
                <w:rFonts w:ascii="Calibri Light" w:hAnsi="Calibri Light"/>
              </w:rPr>
            </w:pPr>
          </w:p>
        </w:tc>
        <w:tc>
          <w:tcPr>
            <w:tcW w:w="2160" w:type="dxa"/>
            <w:vAlign w:val="center"/>
          </w:tcPr>
          <w:p w14:paraId="5199C7B8" w14:textId="77777777" w:rsidR="008632DD" w:rsidRPr="008632DD" w:rsidRDefault="008632DD" w:rsidP="008632DD">
            <w:pPr>
              <w:rPr>
                <w:rFonts w:ascii="Calibri Light" w:hAnsi="Calibri Light"/>
              </w:rPr>
            </w:pPr>
            <w:r w:rsidRPr="008632DD">
              <w:rPr>
                <w:rFonts w:ascii="Calibri Light" w:hAnsi="Calibri Light"/>
              </w:rPr>
              <w:t>PLAZO DE ENTREGA</w:t>
            </w:r>
          </w:p>
        </w:tc>
        <w:tc>
          <w:tcPr>
            <w:tcW w:w="2160" w:type="dxa"/>
            <w:vAlign w:val="center"/>
          </w:tcPr>
          <w:p w14:paraId="138FBBBB" w14:textId="77777777" w:rsidR="008632DD" w:rsidRPr="008632DD" w:rsidRDefault="008632DD" w:rsidP="008632DD">
            <w:pPr>
              <w:jc w:val="center"/>
              <w:rPr>
                <w:rFonts w:ascii="Calibri Light" w:hAnsi="Calibri Light"/>
              </w:rPr>
            </w:pPr>
            <w:r w:rsidRPr="008632DD">
              <w:rPr>
                <w:rFonts w:ascii="Calibri Light" w:hAnsi="Calibri Light"/>
              </w:rPr>
              <w:t>{{ pct_eval_plazo }}</w:t>
            </w:r>
          </w:p>
        </w:tc>
        <w:tc>
          <w:tcPr>
            <w:tcW w:w="2160" w:type="dxa"/>
            <w:vAlign w:val="center"/>
          </w:tcPr>
          <w:p w14:paraId="0C21BF44" w14:textId="77777777" w:rsidR="008632DD" w:rsidRPr="008632DD" w:rsidRDefault="008632DD" w:rsidP="008632DD">
            <w:pPr>
              <w:jc w:val="center"/>
              <w:rPr>
                <w:rFonts w:ascii="Calibri Light" w:hAnsi="Calibri Light"/>
              </w:rPr>
            </w:pPr>
            <w:r w:rsidRPr="008632DD">
              <w:rPr>
                <w:rFonts w:ascii="Calibri Light" w:hAnsi="Calibri Light"/>
              </w:rPr>
              <w:t>ANEXO N°8</w:t>
            </w:r>
          </w:p>
        </w:tc>
      </w:tr>
      <w:tr w:rsidR="008632DD" w:rsidRPr="008632DD" w14:paraId="0237B99D" w14:textId="77777777" w:rsidTr="00AC75DE">
        <w:tc>
          <w:tcPr>
            <w:tcW w:w="2160" w:type="dxa"/>
            <w:vMerge/>
            <w:vAlign w:val="center"/>
          </w:tcPr>
          <w:p w14:paraId="4AD274F8" w14:textId="77777777" w:rsidR="008632DD" w:rsidRPr="008632DD" w:rsidRDefault="008632DD" w:rsidP="008632DD">
            <w:pPr>
              <w:rPr>
                <w:rFonts w:ascii="Calibri Light" w:hAnsi="Calibri Light"/>
              </w:rPr>
            </w:pPr>
          </w:p>
        </w:tc>
        <w:tc>
          <w:tcPr>
            <w:tcW w:w="2160" w:type="dxa"/>
            <w:vAlign w:val="center"/>
          </w:tcPr>
          <w:p w14:paraId="06DE1B80" w14:textId="77777777" w:rsidR="008632DD" w:rsidRPr="008632DD" w:rsidRDefault="008632DD" w:rsidP="008632DD">
            <w:pPr>
              <w:rPr>
                <w:rFonts w:ascii="Calibri Light" w:hAnsi="Calibri Light"/>
              </w:rPr>
            </w:pPr>
            <w:r w:rsidRPr="008632DD">
              <w:rPr>
                <w:rFonts w:ascii="Calibri Light" w:hAnsi="Calibri Light"/>
              </w:rPr>
              <w:t>SERVICIO POST-VENTA</w:t>
            </w:r>
          </w:p>
        </w:tc>
        <w:tc>
          <w:tcPr>
            <w:tcW w:w="2160" w:type="dxa"/>
            <w:vAlign w:val="center"/>
          </w:tcPr>
          <w:p w14:paraId="11D1A2F8" w14:textId="77777777" w:rsidR="008632DD" w:rsidRPr="008632DD" w:rsidRDefault="008632DD" w:rsidP="008632DD">
            <w:pPr>
              <w:jc w:val="center"/>
              <w:rPr>
                <w:rFonts w:ascii="Calibri Light" w:hAnsi="Calibri Light"/>
              </w:rPr>
            </w:pPr>
            <w:r w:rsidRPr="008632DD">
              <w:rPr>
                <w:rFonts w:ascii="Calibri Light" w:hAnsi="Calibri Light"/>
              </w:rPr>
              <w:t>{{ pct_eval_post }}</w:t>
            </w:r>
          </w:p>
        </w:tc>
        <w:tc>
          <w:tcPr>
            <w:tcW w:w="2160" w:type="dxa"/>
            <w:vAlign w:val="center"/>
          </w:tcPr>
          <w:p w14:paraId="3265B0AD" w14:textId="77777777" w:rsidR="008632DD" w:rsidRPr="008632DD" w:rsidRDefault="008632DD" w:rsidP="008632DD">
            <w:pPr>
              <w:jc w:val="center"/>
              <w:rPr>
                <w:rFonts w:ascii="Calibri Light" w:hAnsi="Calibri Light"/>
              </w:rPr>
            </w:pPr>
            <w:r w:rsidRPr="008632DD">
              <w:rPr>
                <w:rFonts w:ascii="Calibri Light" w:hAnsi="Calibri Light"/>
              </w:rPr>
              <w:t>ANEXO N°9</w:t>
            </w:r>
          </w:p>
        </w:tc>
      </w:tr>
    </w:tbl>
    <w:p w14:paraId="01A3BBD2" w14:textId="77777777" w:rsidR="00023052" w:rsidRDefault="008632DD">
      <w:pPr>
        <w:pStyle w:val="Ttulo4"/>
        <w:jc w:val="both"/>
      </w:pPr>
      <w:r>
        <w:t>D</w:t>
      </w:r>
      <w:r>
        <w:t xml:space="preserve">e </w:t>
      </w:r>
      <w:r>
        <w:t>los Productos</w:t>
      </w:r>
    </w:p>
    <w:p w14:paraId="01691812" w14:textId="77777777" w:rsidR="00023052" w:rsidRDefault="008632DD">
      <w:pPr>
        <w:pStyle w:val="Listaconnmeros"/>
        <w:numPr>
          <w:ilvl w:val="0"/>
          <w:numId w:val="11"/>
        </w:numPr>
        <w:ind w:hanging="360"/>
        <w:jc w:val="both"/>
      </w:pPr>
      <w:r>
        <w:t>La presente licitación pública, se enfoca en la adquisición de los productos que se presentan en el cuadro siguiente, se evaluaran técnicamente cada producto. La adjudicación será por la totalidad.</w:t>
      </w:r>
    </w:p>
    <w:p w14:paraId="37CD2788" w14:textId="77777777" w:rsidR="00023052" w:rsidRDefault="008632DD">
      <w:pPr>
        <w:pStyle w:val="Listaconnmeros"/>
        <w:numPr>
          <w:ilvl w:val="0"/>
          <w:numId w:val="11"/>
        </w:numPr>
        <w:ind w:hanging="360"/>
        <w:jc w:val="both"/>
      </w:pPr>
      <w:r>
        <w:t>La siguiente tabla presenta cantidades de consumo referenciales, la que se utilizara solo para términos de evaluación.</w:t>
      </w:r>
    </w:p>
    <w:tbl>
      <w:tblPr>
        <w:tblStyle w:val="Tablaconcuadrcula"/>
        <w:tblW w:w="0" w:type="auto"/>
        <w:tblLook w:val="04A0" w:firstRow="1" w:lastRow="0" w:firstColumn="1" w:lastColumn="0" w:noHBand="0" w:noVBand="1"/>
      </w:tblPr>
      <w:tblGrid>
        <w:gridCol w:w="2160"/>
        <w:gridCol w:w="2160"/>
        <w:gridCol w:w="2160"/>
        <w:gridCol w:w="2160"/>
      </w:tblGrid>
      <w:tr w:rsidR="008632DD" w:rsidRPr="008632DD" w14:paraId="458B6629" w14:textId="77777777" w:rsidTr="00AC75DE">
        <w:tc>
          <w:tcPr>
            <w:tcW w:w="2160" w:type="dxa"/>
          </w:tcPr>
          <w:p w14:paraId="7B55F7C5" w14:textId="77777777" w:rsidR="008632DD" w:rsidRPr="008632DD" w:rsidRDefault="008632DD" w:rsidP="008632DD">
            <w:pPr>
              <w:rPr>
                <w:rFonts w:ascii="Calibri Light" w:hAnsi="Calibri Light"/>
              </w:rPr>
            </w:pPr>
            <w:r w:rsidRPr="008632DD">
              <w:rPr>
                <w:rFonts w:ascii="Calibri Light" w:hAnsi="Calibri Light"/>
              </w:rPr>
              <w:t>ITEM</w:t>
            </w:r>
          </w:p>
        </w:tc>
        <w:tc>
          <w:tcPr>
            <w:tcW w:w="2160" w:type="dxa"/>
          </w:tcPr>
          <w:p w14:paraId="2C0F3EE6" w14:textId="77777777" w:rsidR="008632DD" w:rsidRPr="008632DD" w:rsidRDefault="008632DD" w:rsidP="008632DD">
            <w:pPr>
              <w:rPr>
                <w:rFonts w:ascii="Calibri Light" w:hAnsi="Calibri Light"/>
              </w:rPr>
            </w:pPr>
            <w:r w:rsidRPr="008632DD">
              <w:rPr>
                <w:rFonts w:ascii="Calibri Light" w:hAnsi="Calibri Light"/>
              </w:rPr>
              <w:t>INSUMOS</w:t>
            </w:r>
          </w:p>
        </w:tc>
        <w:tc>
          <w:tcPr>
            <w:tcW w:w="2160" w:type="dxa"/>
          </w:tcPr>
          <w:p w14:paraId="5FECBA9F" w14:textId="77777777" w:rsidR="008632DD" w:rsidRPr="008632DD" w:rsidRDefault="008632DD" w:rsidP="008632DD">
            <w:pPr>
              <w:rPr>
                <w:rFonts w:ascii="Calibri Light" w:hAnsi="Calibri Light"/>
              </w:rPr>
            </w:pPr>
            <w:r w:rsidRPr="008632DD">
              <w:rPr>
                <w:rFonts w:ascii="Calibri Light" w:hAnsi="Calibri Light"/>
              </w:rPr>
              <w:t>UD</w:t>
            </w:r>
          </w:p>
        </w:tc>
        <w:tc>
          <w:tcPr>
            <w:tcW w:w="2160" w:type="dxa"/>
          </w:tcPr>
          <w:p w14:paraId="17C04107" w14:textId="77777777" w:rsidR="008632DD" w:rsidRPr="008632DD" w:rsidRDefault="008632DD" w:rsidP="008632DD">
            <w:pPr>
              <w:rPr>
                <w:rFonts w:ascii="Calibri Light" w:hAnsi="Calibri Light"/>
              </w:rPr>
            </w:pPr>
            <w:r w:rsidRPr="008632DD">
              <w:rPr>
                <w:rFonts w:ascii="Calibri Light" w:hAnsi="Calibri Light"/>
              </w:rPr>
              <w:t>MONTO MÁXIMO A PAGAR</w:t>
            </w:r>
          </w:p>
        </w:tc>
      </w:tr>
      <w:tr w:rsidR="008632DD" w:rsidRPr="008632DD" w14:paraId="16D2A139" w14:textId="77777777" w:rsidTr="00AC75DE">
        <w:tc>
          <w:tcPr>
            <w:tcW w:w="2160" w:type="dxa"/>
          </w:tcPr>
          <w:p w14:paraId="0FDB0AB7" w14:textId="77777777" w:rsidR="008632DD" w:rsidRPr="008632DD" w:rsidRDefault="008632DD" w:rsidP="008632DD">
            <w:pPr>
              <w:rPr>
                <w:rFonts w:ascii="Calibri Light" w:hAnsi="Calibri Light"/>
              </w:rPr>
            </w:pPr>
            <w:r w:rsidRPr="008632DD">
              <w:rPr>
                <w:rFonts w:ascii="Calibri Light" w:hAnsi="Calibri Light"/>
              </w:rPr>
              <w:t>1</w:t>
            </w:r>
          </w:p>
        </w:tc>
        <w:tc>
          <w:tcPr>
            <w:tcW w:w="2160" w:type="dxa"/>
          </w:tcPr>
          <w:p w14:paraId="6136BD75" w14:textId="77777777" w:rsidR="008632DD" w:rsidRPr="008632DD" w:rsidRDefault="008632DD" w:rsidP="008632DD">
            <w:pPr>
              <w:rPr>
                <w:rFonts w:ascii="Calibri Light" w:hAnsi="Calibri Light"/>
              </w:rPr>
            </w:pPr>
            <w:r w:rsidRPr="008632DD">
              <w:rPr>
                <w:rFonts w:ascii="Calibri Light" w:hAnsi="Calibri Light"/>
              </w:rPr>
              <w:t>Recolector de contenido y exudado de herida con gel de 300 ml para presión negativa con conexión que mide 1,20 mt aprox., circuito cerrado, clamp integrado y filtro de carbón. Desechable.</w:t>
            </w:r>
          </w:p>
        </w:tc>
        <w:tc>
          <w:tcPr>
            <w:tcW w:w="2160" w:type="dxa"/>
          </w:tcPr>
          <w:p w14:paraId="0C0F2D70" w14:textId="77777777" w:rsidR="008632DD" w:rsidRPr="008632DD" w:rsidRDefault="008632DD" w:rsidP="008632DD">
            <w:pPr>
              <w:rPr>
                <w:rFonts w:ascii="Calibri Light" w:hAnsi="Calibri Light"/>
              </w:rPr>
            </w:pPr>
            <w:r w:rsidRPr="008632DD">
              <w:rPr>
                <w:rFonts w:ascii="Calibri Light" w:hAnsi="Calibri Light"/>
              </w:rPr>
              <w:t>UD</w:t>
            </w:r>
          </w:p>
        </w:tc>
        <w:tc>
          <w:tcPr>
            <w:tcW w:w="2160" w:type="dxa"/>
          </w:tcPr>
          <w:p w14:paraId="3D4EE5CC" w14:textId="77777777" w:rsidR="008632DD" w:rsidRPr="008632DD" w:rsidRDefault="008632DD" w:rsidP="008632DD">
            <w:pPr>
              <w:rPr>
                <w:rFonts w:ascii="Calibri Light" w:hAnsi="Calibri Light"/>
              </w:rPr>
            </w:pPr>
            <w:r w:rsidRPr="008632DD">
              <w:rPr>
                <w:rFonts w:ascii="Calibri Light" w:hAnsi="Calibri Light"/>
              </w:rPr>
              <w:t>$150.000</w:t>
            </w:r>
          </w:p>
        </w:tc>
      </w:tr>
      <w:tr w:rsidR="008632DD" w:rsidRPr="008632DD" w14:paraId="28889BA3" w14:textId="77777777" w:rsidTr="00AC75DE">
        <w:tc>
          <w:tcPr>
            <w:tcW w:w="2160" w:type="dxa"/>
          </w:tcPr>
          <w:p w14:paraId="297FC094" w14:textId="77777777" w:rsidR="008632DD" w:rsidRPr="008632DD" w:rsidRDefault="008632DD" w:rsidP="008632DD">
            <w:pPr>
              <w:rPr>
                <w:rFonts w:ascii="Calibri Light" w:hAnsi="Calibri Light"/>
              </w:rPr>
            </w:pPr>
            <w:r w:rsidRPr="008632DD">
              <w:rPr>
                <w:rFonts w:ascii="Calibri Light" w:hAnsi="Calibri Light"/>
              </w:rPr>
              <w:t>2</w:t>
            </w:r>
          </w:p>
        </w:tc>
        <w:tc>
          <w:tcPr>
            <w:tcW w:w="2160" w:type="dxa"/>
          </w:tcPr>
          <w:p w14:paraId="250BC270" w14:textId="77777777" w:rsidR="008632DD" w:rsidRPr="008632DD" w:rsidRDefault="008632DD" w:rsidP="008632DD">
            <w:pPr>
              <w:rPr>
                <w:rFonts w:ascii="Calibri Light" w:hAnsi="Calibri Light"/>
              </w:rPr>
            </w:pPr>
            <w:r w:rsidRPr="008632DD">
              <w:rPr>
                <w:rFonts w:ascii="Calibri Light" w:hAnsi="Calibri Light"/>
              </w:rPr>
              <w:t>Recolector de contenido y exudado de herida con gel de 500 ml para ser utilizado con presión negativa, con conexión que mide 1,80 mt aprox., circuito cerrado, clamp integrado y filtro de carbón. Desechable.</w:t>
            </w:r>
          </w:p>
        </w:tc>
        <w:tc>
          <w:tcPr>
            <w:tcW w:w="2160" w:type="dxa"/>
          </w:tcPr>
          <w:p w14:paraId="4F2EFFE7" w14:textId="77777777" w:rsidR="008632DD" w:rsidRPr="008632DD" w:rsidRDefault="008632DD" w:rsidP="008632DD">
            <w:pPr>
              <w:rPr>
                <w:rFonts w:ascii="Calibri Light" w:hAnsi="Calibri Light"/>
              </w:rPr>
            </w:pPr>
            <w:r w:rsidRPr="008632DD">
              <w:rPr>
                <w:rFonts w:ascii="Calibri Light" w:hAnsi="Calibri Light"/>
              </w:rPr>
              <w:t>UD</w:t>
            </w:r>
          </w:p>
        </w:tc>
        <w:tc>
          <w:tcPr>
            <w:tcW w:w="2160" w:type="dxa"/>
          </w:tcPr>
          <w:p w14:paraId="591C2A1E" w14:textId="77777777" w:rsidR="008632DD" w:rsidRPr="008632DD" w:rsidRDefault="008632DD" w:rsidP="008632DD">
            <w:pPr>
              <w:rPr>
                <w:rFonts w:ascii="Calibri Light" w:hAnsi="Calibri Light"/>
              </w:rPr>
            </w:pPr>
            <w:r w:rsidRPr="008632DD">
              <w:rPr>
                <w:rFonts w:ascii="Calibri Light" w:hAnsi="Calibri Light"/>
              </w:rPr>
              <w:t>$180.000</w:t>
            </w:r>
          </w:p>
        </w:tc>
      </w:tr>
      <w:tr w:rsidR="008632DD" w:rsidRPr="008632DD" w14:paraId="43B724DB" w14:textId="77777777" w:rsidTr="00AC75DE">
        <w:tc>
          <w:tcPr>
            <w:tcW w:w="2160" w:type="dxa"/>
          </w:tcPr>
          <w:p w14:paraId="1BC794C8" w14:textId="77777777" w:rsidR="008632DD" w:rsidRPr="008632DD" w:rsidRDefault="008632DD" w:rsidP="008632DD">
            <w:pPr>
              <w:rPr>
                <w:rFonts w:ascii="Calibri Light" w:hAnsi="Calibri Light"/>
              </w:rPr>
            </w:pPr>
            <w:r w:rsidRPr="008632DD">
              <w:rPr>
                <w:rFonts w:ascii="Calibri Light" w:hAnsi="Calibri Light"/>
              </w:rPr>
              <w:t>3</w:t>
            </w:r>
          </w:p>
        </w:tc>
        <w:tc>
          <w:tcPr>
            <w:tcW w:w="2160" w:type="dxa"/>
          </w:tcPr>
          <w:p w14:paraId="52A38AF5" w14:textId="77777777" w:rsidR="008632DD" w:rsidRPr="008632DD" w:rsidRDefault="008632DD" w:rsidP="008632DD">
            <w:pPr>
              <w:rPr>
                <w:rFonts w:ascii="Calibri Light" w:hAnsi="Calibri Light"/>
              </w:rPr>
            </w:pPr>
            <w:r w:rsidRPr="008632DD">
              <w:rPr>
                <w:rFonts w:ascii="Calibri Light" w:hAnsi="Calibri Light"/>
              </w:rPr>
              <w:t>Recolector de contenido y exudado de herida con gel de 1000 ml para ser utilizado con presión negativa con conexión que mide 1,80 mt aprox., circuito cerrado, clamp integrado y filtro de carbón. Desechable.</w:t>
            </w:r>
          </w:p>
        </w:tc>
        <w:tc>
          <w:tcPr>
            <w:tcW w:w="2160" w:type="dxa"/>
          </w:tcPr>
          <w:p w14:paraId="6716ABB9" w14:textId="77777777" w:rsidR="008632DD" w:rsidRPr="008632DD" w:rsidRDefault="008632DD" w:rsidP="008632DD">
            <w:pPr>
              <w:rPr>
                <w:rFonts w:ascii="Calibri Light" w:hAnsi="Calibri Light"/>
              </w:rPr>
            </w:pPr>
            <w:r w:rsidRPr="008632DD">
              <w:rPr>
                <w:rFonts w:ascii="Calibri Light" w:hAnsi="Calibri Light"/>
              </w:rPr>
              <w:t>UD</w:t>
            </w:r>
          </w:p>
        </w:tc>
        <w:tc>
          <w:tcPr>
            <w:tcW w:w="2160" w:type="dxa"/>
          </w:tcPr>
          <w:p w14:paraId="6BC6C66D" w14:textId="77777777" w:rsidR="008632DD" w:rsidRPr="008632DD" w:rsidRDefault="008632DD" w:rsidP="008632DD">
            <w:pPr>
              <w:rPr>
                <w:rFonts w:ascii="Calibri Light" w:hAnsi="Calibri Light"/>
              </w:rPr>
            </w:pPr>
            <w:r w:rsidRPr="008632DD">
              <w:rPr>
                <w:rFonts w:ascii="Calibri Light" w:hAnsi="Calibri Light"/>
              </w:rPr>
              <w:t>$220.000</w:t>
            </w:r>
          </w:p>
        </w:tc>
      </w:tr>
      <w:tr w:rsidR="008632DD" w:rsidRPr="008632DD" w14:paraId="0670E40B" w14:textId="77777777" w:rsidTr="00AC75DE">
        <w:tc>
          <w:tcPr>
            <w:tcW w:w="2160" w:type="dxa"/>
          </w:tcPr>
          <w:p w14:paraId="640DB6B4" w14:textId="77777777" w:rsidR="008632DD" w:rsidRPr="008632DD" w:rsidRDefault="008632DD" w:rsidP="008632DD">
            <w:pPr>
              <w:rPr>
                <w:rFonts w:ascii="Calibri Light" w:hAnsi="Calibri Light"/>
              </w:rPr>
            </w:pPr>
            <w:r w:rsidRPr="008632DD">
              <w:rPr>
                <w:rFonts w:ascii="Calibri Light" w:hAnsi="Calibri Light"/>
              </w:rPr>
              <w:t>4</w:t>
            </w:r>
          </w:p>
        </w:tc>
        <w:tc>
          <w:tcPr>
            <w:tcW w:w="2160" w:type="dxa"/>
          </w:tcPr>
          <w:p w14:paraId="7D270CBA" w14:textId="77777777" w:rsidR="008632DD" w:rsidRPr="008632DD" w:rsidRDefault="008632DD" w:rsidP="008632DD">
            <w:pPr>
              <w:rPr>
                <w:rFonts w:ascii="Calibri Light" w:hAnsi="Calibri Light"/>
              </w:rPr>
            </w:pPr>
            <w:r w:rsidRPr="008632DD">
              <w:rPr>
                <w:rFonts w:ascii="Calibri Light" w:hAnsi="Calibri Light"/>
              </w:rPr>
              <w:t>Kit de apósito espuma negra en forma ovalada 26 cm x15cm x3.2 cm aprox. tamaño LARGE, con láminas adhesivas transparentes, conector de succión de silicona flexible de 90 cm aprox., conector luer-lock, clamp y regla desechable.</w:t>
            </w:r>
          </w:p>
        </w:tc>
        <w:tc>
          <w:tcPr>
            <w:tcW w:w="2160" w:type="dxa"/>
          </w:tcPr>
          <w:p w14:paraId="5E2026A4" w14:textId="77777777" w:rsidR="008632DD" w:rsidRPr="008632DD" w:rsidRDefault="008632DD" w:rsidP="008632DD">
            <w:pPr>
              <w:rPr>
                <w:rFonts w:ascii="Calibri Light" w:hAnsi="Calibri Light"/>
              </w:rPr>
            </w:pPr>
            <w:r w:rsidRPr="008632DD">
              <w:rPr>
                <w:rFonts w:ascii="Calibri Light" w:hAnsi="Calibri Light"/>
              </w:rPr>
              <w:t>UD</w:t>
            </w:r>
          </w:p>
        </w:tc>
        <w:tc>
          <w:tcPr>
            <w:tcW w:w="2160" w:type="dxa"/>
          </w:tcPr>
          <w:p w14:paraId="12775126" w14:textId="77777777" w:rsidR="008632DD" w:rsidRPr="008632DD" w:rsidRDefault="008632DD" w:rsidP="008632DD">
            <w:pPr>
              <w:rPr>
                <w:rFonts w:ascii="Calibri Light" w:hAnsi="Calibri Light"/>
              </w:rPr>
            </w:pPr>
            <w:r w:rsidRPr="008632DD">
              <w:rPr>
                <w:rFonts w:ascii="Calibri Light" w:hAnsi="Calibri Light"/>
              </w:rPr>
              <w:t>$100.000</w:t>
            </w:r>
          </w:p>
        </w:tc>
      </w:tr>
      <w:tr w:rsidR="008632DD" w:rsidRPr="008632DD" w14:paraId="69D7727C" w14:textId="77777777" w:rsidTr="00AC75DE">
        <w:tc>
          <w:tcPr>
            <w:tcW w:w="2160" w:type="dxa"/>
          </w:tcPr>
          <w:p w14:paraId="33E9272E" w14:textId="77777777" w:rsidR="008632DD" w:rsidRPr="008632DD" w:rsidRDefault="008632DD" w:rsidP="008632DD">
            <w:pPr>
              <w:rPr>
                <w:rFonts w:ascii="Calibri Light" w:hAnsi="Calibri Light"/>
              </w:rPr>
            </w:pPr>
            <w:r w:rsidRPr="008632DD">
              <w:rPr>
                <w:rFonts w:ascii="Calibri Light" w:hAnsi="Calibri Light"/>
              </w:rPr>
              <w:t>5</w:t>
            </w:r>
          </w:p>
        </w:tc>
        <w:tc>
          <w:tcPr>
            <w:tcW w:w="2160" w:type="dxa"/>
          </w:tcPr>
          <w:p w14:paraId="1290D77F" w14:textId="77777777" w:rsidR="008632DD" w:rsidRPr="008632DD" w:rsidRDefault="008632DD" w:rsidP="008632DD">
            <w:pPr>
              <w:rPr>
                <w:rFonts w:ascii="Calibri Light" w:hAnsi="Calibri Light"/>
              </w:rPr>
            </w:pPr>
            <w:r w:rsidRPr="008632DD">
              <w:rPr>
                <w:rFonts w:ascii="Calibri Light" w:hAnsi="Calibri Light"/>
              </w:rPr>
              <w:t>Kit de apósito espuma negra pre cortada en forma ovalada 60 cm x30cm x1.8 cm aprox. tamaño extra large, con láminas adhesivas transparentes, conector de succi</w:t>
            </w:r>
            <w:r w:rsidRPr="008632DD">
              <w:rPr>
                <w:rFonts w:ascii="Calibri Light" w:hAnsi="Calibri Light" w:cs="Calibri Light"/>
              </w:rPr>
              <w:t>��</w:t>
            </w:r>
            <w:r w:rsidRPr="008632DD">
              <w:rPr>
                <w:rFonts w:ascii="Calibri Light" w:hAnsi="Calibri Light"/>
              </w:rPr>
              <w:t>n de silicona flexible de 90 cm aprox., conector luer-lock, clamp, desechable.</w:t>
            </w:r>
          </w:p>
        </w:tc>
        <w:tc>
          <w:tcPr>
            <w:tcW w:w="2160" w:type="dxa"/>
          </w:tcPr>
          <w:p w14:paraId="59A7D710" w14:textId="77777777" w:rsidR="008632DD" w:rsidRPr="008632DD" w:rsidRDefault="008632DD" w:rsidP="008632DD">
            <w:pPr>
              <w:rPr>
                <w:rFonts w:ascii="Calibri Light" w:hAnsi="Calibri Light"/>
              </w:rPr>
            </w:pPr>
            <w:r w:rsidRPr="008632DD">
              <w:rPr>
                <w:rFonts w:ascii="Calibri Light" w:hAnsi="Calibri Light"/>
              </w:rPr>
              <w:t>UD</w:t>
            </w:r>
          </w:p>
        </w:tc>
        <w:tc>
          <w:tcPr>
            <w:tcW w:w="2160" w:type="dxa"/>
          </w:tcPr>
          <w:p w14:paraId="16F255EF" w14:textId="77777777" w:rsidR="008632DD" w:rsidRPr="008632DD" w:rsidRDefault="008632DD" w:rsidP="008632DD">
            <w:pPr>
              <w:rPr>
                <w:rFonts w:ascii="Calibri Light" w:hAnsi="Calibri Light"/>
              </w:rPr>
            </w:pPr>
            <w:r w:rsidRPr="008632DD">
              <w:rPr>
                <w:rFonts w:ascii="Calibri Light" w:hAnsi="Calibri Light"/>
              </w:rPr>
              <w:t>$370.000</w:t>
            </w:r>
          </w:p>
        </w:tc>
      </w:tr>
      <w:tr w:rsidR="008632DD" w:rsidRPr="008632DD" w14:paraId="35CD48D3" w14:textId="77777777" w:rsidTr="00AC75DE">
        <w:tc>
          <w:tcPr>
            <w:tcW w:w="2160" w:type="dxa"/>
          </w:tcPr>
          <w:p w14:paraId="094FF5E3" w14:textId="77777777" w:rsidR="008632DD" w:rsidRPr="008632DD" w:rsidRDefault="008632DD" w:rsidP="008632DD">
            <w:pPr>
              <w:rPr>
                <w:rFonts w:ascii="Calibri Light" w:hAnsi="Calibri Light"/>
              </w:rPr>
            </w:pPr>
            <w:r w:rsidRPr="008632DD">
              <w:rPr>
                <w:rFonts w:ascii="Calibri Light" w:hAnsi="Calibri Light"/>
              </w:rPr>
              <w:t>6</w:t>
            </w:r>
          </w:p>
        </w:tc>
        <w:tc>
          <w:tcPr>
            <w:tcW w:w="2160" w:type="dxa"/>
          </w:tcPr>
          <w:p w14:paraId="5B98BC16" w14:textId="77777777" w:rsidR="008632DD" w:rsidRPr="008632DD" w:rsidRDefault="008632DD" w:rsidP="008632DD">
            <w:pPr>
              <w:rPr>
                <w:rFonts w:ascii="Calibri Light" w:hAnsi="Calibri Light"/>
              </w:rPr>
            </w:pPr>
            <w:r w:rsidRPr="008632DD">
              <w:rPr>
                <w:rFonts w:ascii="Calibri Light" w:hAnsi="Calibri Light"/>
              </w:rPr>
              <w:t>Kit de apósito espuma negra pre cortada en forma de espiral 11.3 cm x 7.7cm x 1.75cm aprox. tamaño small con láminas adhesivas transparentes, conector de succión de silicona flexible de 90 cm, conector luer-lock, clamp, desechable.</w:t>
            </w:r>
          </w:p>
        </w:tc>
        <w:tc>
          <w:tcPr>
            <w:tcW w:w="2160" w:type="dxa"/>
          </w:tcPr>
          <w:p w14:paraId="0D7481CB" w14:textId="77777777" w:rsidR="008632DD" w:rsidRPr="008632DD" w:rsidRDefault="008632DD" w:rsidP="008632DD">
            <w:pPr>
              <w:rPr>
                <w:rFonts w:ascii="Calibri Light" w:hAnsi="Calibri Light"/>
              </w:rPr>
            </w:pPr>
            <w:r w:rsidRPr="008632DD">
              <w:rPr>
                <w:rFonts w:ascii="Calibri Light" w:hAnsi="Calibri Light"/>
              </w:rPr>
              <w:t>UD</w:t>
            </w:r>
          </w:p>
        </w:tc>
        <w:tc>
          <w:tcPr>
            <w:tcW w:w="2160" w:type="dxa"/>
          </w:tcPr>
          <w:p w14:paraId="49A40E81" w14:textId="77777777" w:rsidR="008632DD" w:rsidRPr="008632DD" w:rsidRDefault="008632DD" w:rsidP="008632DD">
            <w:pPr>
              <w:rPr>
                <w:rFonts w:ascii="Calibri Light" w:hAnsi="Calibri Light"/>
              </w:rPr>
            </w:pPr>
            <w:r w:rsidRPr="008632DD">
              <w:rPr>
                <w:rFonts w:ascii="Calibri Light" w:hAnsi="Calibri Light"/>
              </w:rPr>
              <w:t>$100.000</w:t>
            </w:r>
          </w:p>
        </w:tc>
      </w:tr>
      <w:tr w:rsidR="008632DD" w:rsidRPr="008632DD" w14:paraId="5F291F7F" w14:textId="77777777" w:rsidTr="00AC75DE">
        <w:tc>
          <w:tcPr>
            <w:tcW w:w="2160" w:type="dxa"/>
          </w:tcPr>
          <w:p w14:paraId="1F6F97F4" w14:textId="77777777" w:rsidR="008632DD" w:rsidRPr="008632DD" w:rsidRDefault="008632DD" w:rsidP="008632DD">
            <w:pPr>
              <w:rPr>
                <w:rFonts w:ascii="Calibri Light" w:hAnsi="Calibri Light"/>
              </w:rPr>
            </w:pPr>
            <w:r w:rsidRPr="008632DD">
              <w:rPr>
                <w:rFonts w:ascii="Calibri Light" w:hAnsi="Calibri Light"/>
              </w:rPr>
              <w:t>7</w:t>
            </w:r>
          </w:p>
        </w:tc>
        <w:tc>
          <w:tcPr>
            <w:tcW w:w="2160" w:type="dxa"/>
          </w:tcPr>
          <w:p w14:paraId="17252231" w14:textId="77777777" w:rsidR="008632DD" w:rsidRPr="008632DD" w:rsidRDefault="008632DD" w:rsidP="008632DD">
            <w:pPr>
              <w:rPr>
                <w:rFonts w:ascii="Calibri Light" w:hAnsi="Calibri Light"/>
              </w:rPr>
            </w:pPr>
            <w:r w:rsidRPr="008632DD">
              <w:rPr>
                <w:rFonts w:ascii="Calibri Light" w:hAnsi="Calibri Light"/>
              </w:rPr>
              <w:t>Kit de apósito espuma negra pre cortada en forma de espiral 17.4cm x14.7cm x1.75 cm aprox. tamaño medium, con láminas adhesivas transparentes, conector de succión de silicona flexible de 90 cm, conector luer-lock, clamp, desechable.</w:t>
            </w:r>
          </w:p>
        </w:tc>
        <w:tc>
          <w:tcPr>
            <w:tcW w:w="2160" w:type="dxa"/>
          </w:tcPr>
          <w:p w14:paraId="069D6E46" w14:textId="77777777" w:rsidR="008632DD" w:rsidRPr="008632DD" w:rsidRDefault="008632DD" w:rsidP="008632DD">
            <w:pPr>
              <w:rPr>
                <w:rFonts w:ascii="Calibri Light" w:hAnsi="Calibri Light"/>
              </w:rPr>
            </w:pPr>
            <w:r w:rsidRPr="008632DD">
              <w:rPr>
                <w:rFonts w:ascii="Calibri Light" w:hAnsi="Calibri Light"/>
              </w:rPr>
              <w:t>UD</w:t>
            </w:r>
          </w:p>
        </w:tc>
        <w:tc>
          <w:tcPr>
            <w:tcW w:w="2160" w:type="dxa"/>
          </w:tcPr>
          <w:p w14:paraId="609C16F2" w14:textId="77777777" w:rsidR="008632DD" w:rsidRPr="008632DD" w:rsidRDefault="008632DD" w:rsidP="008632DD">
            <w:pPr>
              <w:rPr>
                <w:rFonts w:ascii="Calibri Light" w:hAnsi="Calibri Light"/>
              </w:rPr>
            </w:pPr>
            <w:r w:rsidRPr="008632DD">
              <w:rPr>
                <w:rFonts w:ascii="Calibri Light" w:hAnsi="Calibri Light"/>
              </w:rPr>
              <w:t>$120.000</w:t>
            </w:r>
          </w:p>
        </w:tc>
      </w:tr>
      <w:tr w:rsidR="008632DD" w:rsidRPr="008632DD" w14:paraId="28F37401" w14:textId="77777777" w:rsidTr="00AC75DE">
        <w:tc>
          <w:tcPr>
            <w:tcW w:w="2160" w:type="dxa"/>
          </w:tcPr>
          <w:p w14:paraId="47AA4652" w14:textId="77777777" w:rsidR="008632DD" w:rsidRPr="008632DD" w:rsidRDefault="008632DD" w:rsidP="008632DD">
            <w:pPr>
              <w:rPr>
                <w:rFonts w:ascii="Calibri Light" w:hAnsi="Calibri Light"/>
              </w:rPr>
            </w:pPr>
            <w:r w:rsidRPr="008632DD">
              <w:rPr>
                <w:rFonts w:ascii="Calibri Light" w:hAnsi="Calibri Light"/>
              </w:rPr>
              <w:t>8</w:t>
            </w:r>
          </w:p>
        </w:tc>
        <w:tc>
          <w:tcPr>
            <w:tcW w:w="2160" w:type="dxa"/>
          </w:tcPr>
          <w:p w14:paraId="6A5882F1" w14:textId="77777777" w:rsidR="008632DD" w:rsidRPr="008632DD" w:rsidRDefault="008632DD" w:rsidP="008632DD">
            <w:pPr>
              <w:rPr>
                <w:rFonts w:ascii="Calibri Light" w:hAnsi="Calibri Light"/>
              </w:rPr>
            </w:pPr>
            <w:r w:rsidRPr="008632DD">
              <w:rPr>
                <w:rFonts w:ascii="Calibri Light" w:hAnsi="Calibri Light"/>
              </w:rPr>
              <w:t>Apósito de espuma blanca de alcohol polivinílico humedecido con agua estéril, hidrofílica, DE 10 CM X 10CM X 1 cm aprox. tamaño small</w:t>
            </w:r>
          </w:p>
        </w:tc>
        <w:tc>
          <w:tcPr>
            <w:tcW w:w="2160" w:type="dxa"/>
          </w:tcPr>
          <w:p w14:paraId="60A43882" w14:textId="77777777" w:rsidR="008632DD" w:rsidRPr="008632DD" w:rsidRDefault="008632DD" w:rsidP="008632DD">
            <w:pPr>
              <w:rPr>
                <w:rFonts w:ascii="Calibri Light" w:hAnsi="Calibri Light"/>
              </w:rPr>
            </w:pPr>
            <w:r w:rsidRPr="008632DD">
              <w:rPr>
                <w:rFonts w:ascii="Calibri Light" w:hAnsi="Calibri Light"/>
              </w:rPr>
              <w:t>UD</w:t>
            </w:r>
          </w:p>
        </w:tc>
        <w:tc>
          <w:tcPr>
            <w:tcW w:w="2160" w:type="dxa"/>
          </w:tcPr>
          <w:p w14:paraId="1718AEB8" w14:textId="77777777" w:rsidR="008632DD" w:rsidRPr="008632DD" w:rsidRDefault="008632DD" w:rsidP="008632DD">
            <w:pPr>
              <w:rPr>
                <w:rFonts w:ascii="Calibri Light" w:hAnsi="Calibri Light"/>
              </w:rPr>
            </w:pPr>
            <w:r w:rsidRPr="008632DD">
              <w:rPr>
                <w:rFonts w:ascii="Calibri Light" w:hAnsi="Calibri Light"/>
              </w:rPr>
              <w:t>$60.000</w:t>
            </w:r>
          </w:p>
        </w:tc>
      </w:tr>
      <w:tr w:rsidR="008632DD" w:rsidRPr="008632DD" w14:paraId="0377424F" w14:textId="77777777" w:rsidTr="00AC75DE">
        <w:tc>
          <w:tcPr>
            <w:tcW w:w="2160" w:type="dxa"/>
          </w:tcPr>
          <w:p w14:paraId="1EB615D2" w14:textId="77777777" w:rsidR="008632DD" w:rsidRPr="008632DD" w:rsidRDefault="008632DD" w:rsidP="008632DD">
            <w:pPr>
              <w:rPr>
                <w:rFonts w:ascii="Calibri Light" w:hAnsi="Calibri Light"/>
              </w:rPr>
            </w:pPr>
            <w:r w:rsidRPr="008632DD">
              <w:rPr>
                <w:rFonts w:ascii="Calibri Light" w:hAnsi="Calibri Light"/>
              </w:rPr>
              <w:t>9</w:t>
            </w:r>
          </w:p>
        </w:tc>
        <w:tc>
          <w:tcPr>
            <w:tcW w:w="2160" w:type="dxa"/>
          </w:tcPr>
          <w:p w14:paraId="4A6FC965" w14:textId="77777777" w:rsidR="008632DD" w:rsidRPr="008632DD" w:rsidRDefault="008632DD" w:rsidP="008632DD">
            <w:pPr>
              <w:rPr>
                <w:rFonts w:ascii="Calibri Light" w:hAnsi="Calibri Light"/>
              </w:rPr>
            </w:pPr>
            <w:r w:rsidRPr="008632DD">
              <w:rPr>
                <w:rFonts w:ascii="Calibri Light" w:hAnsi="Calibri Light"/>
              </w:rPr>
              <w:t>Apósito de espuma blanca de alcohol polivinílico humedecido con agua estéril, hidrofílica, DE 10 CM X 15CM X 1 cm aprox. Tamaño Large (L)</w:t>
            </w:r>
          </w:p>
        </w:tc>
        <w:tc>
          <w:tcPr>
            <w:tcW w:w="2160" w:type="dxa"/>
          </w:tcPr>
          <w:p w14:paraId="3D8DF2B2" w14:textId="77777777" w:rsidR="008632DD" w:rsidRPr="008632DD" w:rsidRDefault="008632DD" w:rsidP="008632DD">
            <w:pPr>
              <w:rPr>
                <w:rFonts w:ascii="Calibri Light" w:hAnsi="Calibri Light"/>
              </w:rPr>
            </w:pPr>
            <w:r w:rsidRPr="008632DD">
              <w:rPr>
                <w:rFonts w:ascii="Calibri Light" w:hAnsi="Calibri Light"/>
              </w:rPr>
              <w:t>UD</w:t>
            </w:r>
          </w:p>
        </w:tc>
        <w:tc>
          <w:tcPr>
            <w:tcW w:w="2160" w:type="dxa"/>
          </w:tcPr>
          <w:p w14:paraId="09A469B0" w14:textId="77777777" w:rsidR="008632DD" w:rsidRPr="008632DD" w:rsidRDefault="008632DD" w:rsidP="008632DD">
            <w:pPr>
              <w:rPr>
                <w:rFonts w:ascii="Calibri Light" w:hAnsi="Calibri Light"/>
              </w:rPr>
            </w:pPr>
            <w:r w:rsidRPr="008632DD">
              <w:rPr>
                <w:rFonts w:ascii="Calibri Light" w:hAnsi="Calibri Light"/>
              </w:rPr>
              <w:t>$70.000</w:t>
            </w:r>
          </w:p>
        </w:tc>
      </w:tr>
      <w:tr w:rsidR="008632DD" w:rsidRPr="008632DD" w14:paraId="36EF86CA" w14:textId="77777777" w:rsidTr="00AC75DE">
        <w:tc>
          <w:tcPr>
            <w:tcW w:w="2160" w:type="dxa"/>
          </w:tcPr>
          <w:p w14:paraId="11377B1D" w14:textId="77777777" w:rsidR="008632DD" w:rsidRPr="008632DD" w:rsidRDefault="008632DD" w:rsidP="008632DD">
            <w:pPr>
              <w:rPr>
                <w:rFonts w:ascii="Calibri Light" w:hAnsi="Calibri Light"/>
              </w:rPr>
            </w:pPr>
            <w:r w:rsidRPr="008632DD">
              <w:rPr>
                <w:rFonts w:ascii="Calibri Light" w:hAnsi="Calibri Light"/>
              </w:rPr>
              <w:t>10</w:t>
            </w:r>
          </w:p>
        </w:tc>
        <w:tc>
          <w:tcPr>
            <w:tcW w:w="2160" w:type="dxa"/>
          </w:tcPr>
          <w:p w14:paraId="187AB3AC" w14:textId="77777777" w:rsidR="008632DD" w:rsidRPr="008632DD" w:rsidRDefault="008632DD" w:rsidP="008632DD">
            <w:pPr>
              <w:rPr>
                <w:rFonts w:ascii="Calibri Light" w:hAnsi="Calibri Light"/>
              </w:rPr>
            </w:pPr>
            <w:r w:rsidRPr="008632DD">
              <w:rPr>
                <w:rFonts w:ascii="Calibri Light" w:hAnsi="Calibri Light"/>
              </w:rPr>
              <w:t>Kit de apósito espuma hidrofóbica color gris de eter de poliuretano con plata metálica 10 cm x7.5 cm x3.2 cm aprox. tamaño small.</w:t>
            </w:r>
          </w:p>
        </w:tc>
        <w:tc>
          <w:tcPr>
            <w:tcW w:w="2160" w:type="dxa"/>
          </w:tcPr>
          <w:p w14:paraId="364B8070" w14:textId="77777777" w:rsidR="008632DD" w:rsidRPr="008632DD" w:rsidRDefault="008632DD" w:rsidP="008632DD">
            <w:pPr>
              <w:rPr>
                <w:rFonts w:ascii="Calibri Light" w:hAnsi="Calibri Light"/>
              </w:rPr>
            </w:pPr>
            <w:r w:rsidRPr="008632DD">
              <w:rPr>
                <w:rFonts w:ascii="Calibri Light" w:hAnsi="Calibri Light"/>
              </w:rPr>
              <w:t>UD</w:t>
            </w:r>
          </w:p>
        </w:tc>
        <w:tc>
          <w:tcPr>
            <w:tcW w:w="2160" w:type="dxa"/>
          </w:tcPr>
          <w:p w14:paraId="098B0FF3" w14:textId="77777777" w:rsidR="008632DD" w:rsidRPr="008632DD" w:rsidRDefault="008632DD" w:rsidP="008632DD">
            <w:pPr>
              <w:rPr>
                <w:rFonts w:ascii="Calibri Light" w:hAnsi="Calibri Light"/>
              </w:rPr>
            </w:pPr>
            <w:r w:rsidRPr="008632DD">
              <w:rPr>
                <w:rFonts w:ascii="Calibri Light" w:hAnsi="Calibri Light"/>
              </w:rPr>
              <w:t>$120.000</w:t>
            </w:r>
          </w:p>
        </w:tc>
      </w:tr>
      <w:tr w:rsidR="008632DD" w:rsidRPr="008632DD" w14:paraId="6E7FF11F" w14:textId="77777777" w:rsidTr="00AC75DE">
        <w:tc>
          <w:tcPr>
            <w:tcW w:w="2160" w:type="dxa"/>
          </w:tcPr>
          <w:p w14:paraId="1E12BEFD" w14:textId="77777777" w:rsidR="008632DD" w:rsidRPr="008632DD" w:rsidRDefault="008632DD" w:rsidP="008632DD">
            <w:pPr>
              <w:rPr>
                <w:rFonts w:ascii="Calibri Light" w:hAnsi="Calibri Light"/>
              </w:rPr>
            </w:pPr>
            <w:r w:rsidRPr="008632DD">
              <w:rPr>
                <w:rFonts w:ascii="Calibri Light" w:hAnsi="Calibri Light"/>
              </w:rPr>
              <w:t>11</w:t>
            </w:r>
          </w:p>
        </w:tc>
        <w:tc>
          <w:tcPr>
            <w:tcW w:w="2160" w:type="dxa"/>
          </w:tcPr>
          <w:p w14:paraId="5035ADF3" w14:textId="77777777" w:rsidR="008632DD" w:rsidRPr="008632DD" w:rsidRDefault="008632DD" w:rsidP="008632DD">
            <w:pPr>
              <w:rPr>
                <w:rFonts w:ascii="Calibri Light" w:hAnsi="Calibri Light"/>
              </w:rPr>
            </w:pPr>
            <w:r w:rsidRPr="008632DD">
              <w:rPr>
                <w:rFonts w:ascii="Calibri Light" w:hAnsi="Calibri Light"/>
              </w:rPr>
              <w:t>Kit de apósito espuma hidrofóbica color gris de eter de poliuretano con plata metálica 18cm x12.5 cmx3.2 cm aprox. tamaño medio</w:t>
            </w:r>
          </w:p>
        </w:tc>
        <w:tc>
          <w:tcPr>
            <w:tcW w:w="2160" w:type="dxa"/>
          </w:tcPr>
          <w:p w14:paraId="365F2C67" w14:textId="77777777" w:rsidR="008632DD" w:rsidRPr="008632DD" w:rsidRDefault="008632DD" w:rsidP="008632DD">
            <w:pPr>
              <w:rPr>
                <w:rFonts w:ascii="Calibri Light" w:hAnsi="Calibri Light"/>
              </w:rPr>
            </w:pPr>
            <w:r w:rsidRPr="008632DD">
              <w:rPr>
                <w:rFonts w:ascii="Calibri Light" w:hAnsi="Calibri Light"/>
              </w:rPr>
              <w:t>UD</w:t>
            </w:r>
          </w:p>
        </w:tc>
        <w:tc>
          <w:tcPr>
            <w:tcW w:w="2160" w:type="dxa"/>
          </w:tcPr>
          <w:p w14:paraId="7C373F2F" w14:textId="77777777" w:rsidR="008632DD" w:rsidRPr="008632DD" w:rsidRDefault="008632DD" w:rsidP="008632DD">
            <w:pPr>
              <w:rPr>
                <w:rFonts w:ascii="Calibri Light" w:hAnsi="Calibri Light"/>
              </w:rPr>
            </w:pPr>
            <w:r w:rsidRPr="008632DD">
              <w:rPr>
                <w:rFonts w:ascii="Calibri Light" w:hAnsi="Calibri Light"/>
              </w:rPr>
              <w:t>$130.000</w:t>
            </w:r>
          </w:p>
        </w:tc>
      </w:tr>
      <w:tr w:rsidR="008632DD" w:rsidRPr="008632DD" w14:paraId="6124C6C0" w14:textId="77777777" w:rsidTr="00AC75DE">
        <w:tc>
          <w:tcPr>
            <w:tcW w:w="2160" w:type="dxa"/>
          </w:tcPr>
          <w:p w14:paraId="3D5226A0" w14:textId="77777777" w:rsidR="008632DD" w:rsidRPr="008632DD" w:rsidRDefault="008632DD" w:rsidP="008632DD">
            <w:pPr>
              <w:rPr>
                <w:rFonts w:ascii="Calibri Light" w:hAnsi="Calibri Light"/>
              </w:rPr>
            </w:pPr>
            <w:r w:rsidRPr="008632DD">
              <w:rPr>
                <w:rFonts w:ascii="Calibri Light" w:hAnsi="Calibri Light"/>
              </w:rPr>
              <w:t>12</w:t>
            </w:r>
          </w:p>
        </w:tc>
        <w:tc>
          <w:tcPr>
            <w:tcW w:w="2160" w:type="dxa"/>
          </w:tcPr>
          <w:p w14:paraId="13A0A56A" w14:textId="77777777" w:rsidR="008632DD" w:rsidRPr="008632DD" w:rsidRDefault="008632DD" w:rsidP="008632DD">
            <w:pPr>
              <w:rPr>
                <w:rFonts w:ascii="Calibri Light" w:hAnsi="Calibri Light"/>
              </w:rPr>
            </w:pPr>
            <w:r w:rsidRPr="008632DD">
              <w:rPr>
                <w:rFonts w:ascii="Calibri Light" w:hAnsi="Calibri Light"/>
              </w:rPr>
              <w:t>Kit de apósito espuma hidrofóbica color gris de eter de poliuretano con plata metálica 26 cm x15cm x3.2 cm aprox. tamaño large.</w:t>
            </w:r>
          </w:p>
        </w:tc>
        <w:tc>
          <w:tcPr>
            <w:tcW w:w="2160" w:type="dxa"/>
          </w:tcPr>
          <w:p w14:paraId="14F68C75" w14:textId="77777777" w:rsidR="008632DD" w:rsidRPr="008632DD" w:rsidRDefault="008632DD" w:rsidP="008632DD">
            <w:pPr>
              <w:rPr>
                <w:rFonts w:ascii="Calibri Light" w:hAnsi="Calibri Light"/>
              </w:rPr>
            </w:pPr>
            <w:r w:rsidRPr="008632DD">
              <w:rPr>
                <w:rFonts w:ascii="Calibri Light" w:hAnsi="Calibri Light"/>
              </w:rPr>
              <w:t>UD</w:t>
            </w:r>
          </w:p>
        </w:tc>
        <w:tc>
          <w:tcPr>
            <w:tcW w:w="2160" w:type="dxa"/>
          </w:tcPr>
          <w:p w14:paraId="517719C7" w14:textId="77777777" w:rsidR="008632DD" w:rsidRPr="008632DD" w:rsidRDefault="008632DD" w:rsidP="008632DD">
            <w:pPr>
              <w:rPr>
                <w:rFonts w:ascii="Calibri Light" w:hAnsi="Calibri Light"/>
              </w:rPr>
            </w:pPr>
            <w:r w:rsidRPr="008632DD">
              <w:rPr>
                <w:rFonts w:ascii="Calibri Light" w:hAnsi="Calibri Light"/>
              </w:rPr>
              <w:t>$230.000</w:t>
            </w:r>
          </w:p>
        </w:tc>
      </w:tr>
      <w:tr w:rsidR="008632DD" w:rsidRPr="008632DD" w14:paraId="67495376" w14:textId="77777777" w:rsidTr="00AC75DE">
        <w:tc>
          <w:tcPr>
            <w:tcW w:w="2160" w:type="dxa"/>
          </w:tcPr>
          <w:p w14:paraId="5AE99D53" w14:textId="77777777" w:rsidR="008632DD" w:rsidRPr="008632DD" w:rsidRDefault="008632DD" w:rsidP="008632DD">
            <w:pPr>
              <w:rPr>
                <w:rFonts w:ascii="Calibri Light" w:hAnsi="Calibri Light"/>
              </w:rPr>
            </w:pPr>
            <w:r w:rsidRPr="008632DD">
              <w:rPr>
                <w:rFonts w:ascii="Calibri Light" w:hAnsi="Calibri Light"/>
              </w:rPr>
              <w:t>13</w:t>
            </w:r>
          </w:p>
        </w:tc>
        <w:tc>
          <w:tcPr>
            <w:tcW w:w="2160" w:type="dxa"/>
          </w:tcPr>
          <w:p w14:paraId="4F45505E" w14:textId="77777777" w:rsidR="008632DD" w:rsidRPr="008632DD" w:rsidRDefault="008632DD" w:rsidP="008632DD">
            <w:pPr>
              <w:rPr>
                <w:rFonts w:ascii="Calibri Light" w:hAnsi="Calibri Light"/>
              </w:rPr>
            </w:pPr>
            <w:r w:rsidRPr="008632DD">
              <w:rPr>
                <w:rFonts w:ascii="Calibri Light" w:hAnsi="Calibri Light"/>
              </w:rPr>
              <w:t>Kit de apósito abdominal para manejo de abdomen abierto con presión negativa, con lámina protectora visceral de poliuretano, láminas adhesivas transparentes, conector de succión de silicona flexible de 90 cm aprox., conector luer-lock y clamp, desechable</w:t>
            </w:r>
          </w:p>
        </w:tc>
        <w:tc>
          <w:tcPr>
            <w:tcW w:w="2160" w:type="dxa"/>
          </w:tcPr>
          <w:p w14:paraId="31291079" w14:textId="77777777" w:rsidR="008632DD" w:rsidRPr="008632DD" w:rsidRDefault="008632DD" w:rsidP="008632DD">
            <w:pPr>
              <w:rPr>
                <w:rFonts w:ascii="Calibri Light" w:hAnsi="Calibri Light"/>
              </w:rPr>
            </w:pPr>
            <w:r w:rsidRPr="008632DD">
              <w:rPr>
                <w:rFonts w:ascii="Calibri Light" w:hAnsi="Calibri Light"/>
              </w:rPr>
              <w:t>UD</w:t>
            </w:r>
          </w:p>
        </w:tc>
        <w:tc>
          <w:tcPr>
            <w:tcW w:w="2160" w:type="dxa"/>
          </w:tcPr>
          <w:p w14:paraId="0F69C222" w14:textId="77777777" w:rsidR="008632DD" w:rsidRPr="008632DD" w:rsidRDefault="008632DD" w:rsidP="008632DD">
            <w:pPr>
              <w:rPr>
                <w:rFonts w:ascii="Calibri Light" w:hAnsi="Calibri Light"/>
              </w:rPr>
            </w:pPr>
            <w:r w:rsidRPr="008632DD">
              <w:rPr>
                <w:rFonts w:ascii="Calibri Light" w:hAnsi="Calibri Light"/>
              </w:rPr>
              <w:t>$550.000</w:t>
            </w:r>
          </w:p>
        </w:tc>
      </w:tr>
      <w:tr w:rsidR="008632DD" w:rsidRPr="008632DD" w14:paraId="11B7538B" w14:textId="77777777" w:rsidTr="00AC75DE">
        <w:tc>
          <w:tcPr>
            <w:tcW w:w="2160" w:type="dxa"/>
          </w:tcPr>
          <w:p w14:paraId="0313D027" w14:textId="77777777" w:rsidR="008632DD" w:rsidRPr="008632DD" w:rsidRDefault="008632DD" w:rsidP="008632DD">
            <w:pPr>
              <w:rPr>
                <w:rFonts w:ascii="Calibri Light" w:hAnsi="Calibri Light"/>
              </w:rPr>
            </w:pPr>
            <w:r w:rsidRPr="008632DD">
              <w:rPr>
                <w:rFonts w:ascii="Calibri Light" w:hAnsi="Calibri Light"/>
              </w:rPr>
              <w:t>14</w:t>
            </w:r>
          </w:p>
        </w:tc>
        <w:tc>
          <w:tcPr>
            <w:tcW w:w="2160" w:type="dxa"/>
          </w:tcPr>
          <w:p w14:paraId="2A252C6E" w14:textId="77777777" w:rsidR="008632DD" w:rsidRPr="008632DD" w:rsidRDefault="008632DD" w:rsidP="008632DD">
            <w:pPr>
              <w:rPr>
                <w:rFonts w:ascii="Calibri Light" w:hAnsi="Calibri Light"/>
              </w:rPr>
            </w:pPr>
            <w:r w:rsidRPr="008632DD">
              <w:rPr>
                <w:rFonts w:ascii="Calibri Light" w:hAnsi="Calibri Light"/>
              </w:rPr>
              <w:t>Kit de apósito para incisiones lineales 90 cm aprox. con espuma de poliuretano, láminas adhesivas transparentes y un conector de succión de silicona flexible de 90 cm aprox., conector luer-lock y clamp y desechable.</w:t>
            </w:r>
          </w:p>
        </w:tc>
        <w:tc>
          <w:tcPr>
            <w:tcW w:w="2160" w:type="dxa"/>
          </w:tcPr>
          <w:p w14:paraId="6F263DA5" w14:textId="77777777" w:rsidR="008632DD" w:rsidRPr="008632DD" w:rsidRDefault="008632DD" w:rsidP="008632DD">
            <w:pPr>
              <w:rPr>
                <w:rFonts w:ascii="Calibri Light" w:hAnsi="Calibri Light"/>
              </w:rPr>
            </w:pPr>
            <w:r w:rsidRPr="008632DD">
              <w:rPr>
                <w:rFonts w:ascii="Calibri Light" w:hAnsi="Calibri Light"/>
              </w:rPr>
              <w:t>UD</w:t>
            </w:r>
          </w:p>
        </w:tc>
        <w:tc>
          <w:tcPr>
            <w:tcW w:w="2160" w:type="dxa"/>
          </w:tcPr>
          <w:p w14:paraId="2917D0F0" w14:textId="77777777" w:rsidR="008632DD" w:rsidRPr="008632DD" w:rsidRDefault="008632DD" w:rsidP="008632DD">
            <w:pPr>
              <w:rPr>
                <w:rFonts w:ascii="Calibri Light" w:hAnsi="Calibri Light"/>
              </w:rPr>
            </w:pPr>
            <w:r w:rsidRPr="008632DD">
              <w:rPr>
                <w:rFonts w:ascii="Calibri Light" w:hAnsi="Calibri Light"/>
              </w:rPr>
              <w:t>$420.000</w:t>
            </w:r>
          </w:p>
        </w:tc>
      </w:tr>
      <w:tr w:rsidR="008632DD" w:rsidRPr="008632DD" w14:paraId="413CE167" w14:textId="77777777" w:rsidTr="00AC75DE">
        <w:tc>
          <w:tcPr>
            <w:tcW w:w="2160" w:type="dxa"/>
          </w:tcPr>
          <w:p w14:paraId="410CB27E" w14:textId="77777777" w:rsidR="008632DD" w:rsidRPr="008632DD" w:rsidRDefault="008632DD" w:rsidP="008632DD">
            <w:pPr>
              <w:rPr>
                <w:rFonts w:ascii="Calibri Light" w:hAnsi="Calibri Light"/>
              </w:rPr>
            </w:pPr>
            <w:r w:rsidRPr="008632DD">
              <w:rPr>
                <w:rFonts w:ascii="Calibri Light" w:hAnsi="Calibri Light"/>
              </w:rPr>
              <w:t>15</w:t>
            </w:r>
          </w:p>
        </w:tc>
        <w:tc>
          <w:tcPr>
            <w:tcW w:w="2160" w:type="dxa"/>
          </w:tcPr>
          <w:p w14:paraId="1F28720E" w14:textId="77777777" w:rsidR="008632DD" w:rsidRPr="008632DD" w:rsidRDefault="008632DD" w:rsidP="008632DD">
            <w:pPr>
              <w:rPr>
                <w:rFonts w:ascii="Calibri Light" w:hAnsi="Calibri Light"/>
              </w:rPr>
            </w:pPr>
            <w:r w:rsidRPr="008632DD">
              <w:rPr>
                <w:rFonts w:ascii="Calibri Light" w:hAnsi="Calibri Light"/>
              </w:rPr>
              <w:t>Kit de apósito para incisiones lineales 20 cm aprox. con espuma de poliuretano, láminas adhesivas transparentes y un conector de succión de silicona flexible de 90 cm aprox., conector luer-lock y clamp y desechable.</w:t>
            </w:r>
          </w:p>
        </w:tc>
        <w:tc>
          <w:tcPr>
            <w:tcW w:w="2160" w:type="dxa"/>
          </w:tcPr>
          <w:p w14:paraId="6DAC343D" w14:textId="77777777" w:rsidR="008632DD" w:rsidRPr="008632DD" w:rsidRDefault="008632DD" w:rsidP="008632DD">
            <w:pPr>
              <w:rPr>
                <w:rFonts w:ascii="Calibri Light" w:hAnsi="Calibri Light"/>
              </w:rPr>
            </w:pPr>
            <w:r w:rsidRPr="008632DD">
              <w:rPr>
                <w:rFonts w:ascii="Calibri Light" w:hAnsi="Calibri Light"/>
              </w:rPr>
              <w:t>UD</w:t>
            </w:r>
          </w:p>
        </w:tc>
        <w:tc>
          <w:tcPr>
            <w:tcW w:w="2160" w:type="dxa"/>
          </w:tcPr>
          <w:p w14:paraId="025CE7FF" w14:textId="77777777" w:rsidR="008632DD" w:rsidRPr="008632DD" w:rsidRDefault="008632DD" w:rsidP="008632DD">
            <w:pPr>
              <w:rPr>
                <w:rFonts w:ascii="Calibri Light" w:hAnsi="Calibri Light"/>
              </w:rPr>
            </w:pPr>
            <w:r w:rsidRPr="008632DD">
              <w:rPr>
                <w:rFonts w:ascii="Calibri Light" w:hAnsi="Calibri Light"/>
              </w:rPr>
              <w:t>$300.000</w:t>
            </w:r>
          </w:p>
        </w:tc>
      </w:tr>
      <w:tr w:rsidR="008632DD" w:rsidRPr="008632DD" w14:paraId="7BEB97C1" w14:textId="77777777" w:rsidTr="00AC75DE">
        <w:tc>
          <w:tcPr>
            <w:tcW w:w="2160" w:type="dxa"/>
          </w:tcPr>
          <w:p w14:paraId="579FF600" w14:textId="77777777" w:rsidR="008632DD" w:rsidRPr="008632DD" w:rsidRDefault="008632DD" w:rsidP="008632DD">
            <w:pPr>
              <w:rPr>
                <w:rFonts w:ascii="Calibri Light" w:hAnsi="Calibri Light"/>
              </w:rPr>
            </w:pPr>
            <w:r w:rsidRPr="008632DD">
              <w:rPr>
                <w:rFonts w:ascii="Calibri Light" w:hAnsi="Calibri Light"/>
              </w:rPr>
              <w:t>16</w:t>
            </w:r>
          </w:p>
        </w:tc>
        <w:tc>
          <w:tcPr>
            <w:tcW w:w="2160" w:type="dxa"/>
          </w:tcPr>
          <w:p w14:paraId="2EAD36B7" w14:textId="77777777" w:rsidR="008632DD" w:rsidRPr="008632DD" w:rsidRDefault="008632DD" w:rsidP="008632DD">
            <w:pPr>
              <w:rPr>
                <w:rFonts w:ascii="Calibri Light" w:hAnsi="Calibri Light"/>
              </w:rPr>
            </w:pPr>
            <w:r w:rsidRPr="008632DD">
              <w:rPr>
                <w:rFonts w:ascii="Calibri Light" w:hAnsi="Calibri Light"/>
              </w:rPr>
              <w:t>Kit de apósito para incisiones lineales 13 cm aprox. con espuma de poliuretano, laminas adhesivas transparentes y un conector de succión de silicona flexible de 90 cm aprox., conector luer-lock y clamp y desechable.</w:t>
            </w:r>
          </w:p>
        </w:tc>
        <w:tc>
          <w:tcPr>
            <w:tcW w:w="2160" w:type="dxa"/>
          </w:tcPr>
          <w:p w14:paraId="4618E6B8" w14:textId="77777777" w:rsidR="008632DD" w:rsidRPr="008632DD" w:rsidRDefault="008632DD" w:rsidP="008632DD">
            <w:pPr>
              <w:rPr>
                <w:rFonts w:ascii="Calibri Light" w:hAnsi="Calibri Light"/>
              </w:rPr>
            </w:pPr>
            <w:r w:rsidRPr="008632DD">
              <w:rPr>
                <w:rFonts w:ascii="Calibri Light" w:hAnsi="Calibri Light"/>
              </w:rPr>
              <w:t>UD</w:t>
            </w:r>
          </w:p>
        </w:tc>
        <w:tc>
          <w:tcPr>
            <w:tcW w:w="2160" w:type="dxa"/>
          </w:tcPr>
          <w:p w14:paraId="4457EB53" w14:textId="77777777" w:rsidR="008632DD" w:rsidRPr="008632DD" w:rsidRDefault="008632DD" w:rsidP="008632DD">
            <w:pPr>
              <w:rPr>
                <w:rFonts w:ascii="Calibri Light" w:hAnsi="Calibri Light"/>
              </w:rPr>
            </w:pPr>
            <w:r w:rsidRPr="008632DD">
              <w:rPr>
                <w:rFonts w:ascii="Calibri Light" w:hAnsi="Calibri Light"/>
              </w:rPr>
              <w:t>$250.000</w:t>
            </w:r>
          </w:p>
        </w:tc>
      </w:tr>
      <w:tr w:rsidR="008632DD" w:rsidRPr="008632DD" w14:paraId="7565D3AB" w14:textId="77777777" w:rsidTr="00AC75DE">
        <w:tc>
          <w:tcPr>
            <w:tcW w:w="2160" w:type="dxa"/>
          </w:tcPr>
          <w:p w14:paraId="1829C7B1" w14:textId="77777777" w:rsidR="008632DD" w:rsidRPr="008632DD" w:rsidRDefault="008632DD" w:rsidP="008632DD">
            <w:pPr>
              <w:rPr>
                <w:rFonts w:ascii="Calibri Light" w:hAnsi="Calibri Light"/>
              </w:rPr>
            </w:pPr>
            <w:r w:rsidRPr="008632DD">
              <w:rPr>
                <w:rFonts w:ascii="Calibri Light" w:hAnsi="Calibri Light"/>
              </w:rPr>
              <w:t>17</w:t>
            </w:r>
          </w:p>
        </w:tc>
        <w:tc>
          <w:tcPr>
            <w:tcW w:w="2160" w:type="dxa"/>
          </w:tcPr>
          <w:p w14:paraId="15DE9F74" w14:textId="77777777" w:rsidR="008632DD" w:rsidRPr="008632DD" w:rsidRDefault="008632DD" w:rsidP="008632DD">
            <w:pPr>
              <w:rPr>
                <w:rFonts w:ascii="Calibri Light" w:hAnsi="Calibri Light"/>
              </w:rPr>
            </w:pPr>
            <w:r w:rsidRPr="008632DD">
              <w:rPr>
                <w:rFonts w:ascii="Calibri Light" w:hAnsi="Calibri Light"/>
              </w:rPr>
              <w:t>Kit de apósito para incisiones lineales 35 cm aprox. con espuma de poliuretano, laminas adhesivas transparentes y un conector de succión de silicona flexible de 90 cm aprox., conector luer-lock y clamp y desechable.</w:t>
            </w:r>
          </w:p>
        </w:tc>
        <w:tc>
          <w:tcPr>
            <w:tcW w:w="2160" w:type="dxa"/>
          </w:tcPr>
          <w:p w14:paraId="1897E9ED" w14:textId="77777777" w:rsidR="008632DD" w:rsidRPr="008632DD" w:rsidRDefault="008632DD" w:rsidP="008632DD">
            <w:pPr>
              <w:rPr>
                <w:rFonts w:ascii="Calibri Light" w:hAnsi="Calibri Light"/>
              </w:rPr>
            </w:pPr>
            <w:r w:rsidRPr="008632DD">
              <w:rPr>
                <w:rFonts w:ascii="Calibri Light" w:hAnsi="Calibri Light"/>
              </w:rPr>
              <w:t>UD</w:t>
            </w:r>
          </w:p>
        </w:tc>
        <w:tc>
          <w:tcPr>
            <w:tcW w:w="2160" w:type="dxa"/>
          </w:tcPr>
          <w:p w14:paraId="16F5F933" w14:textId="77777777" w:rsidR="008632DD" w:rsidRPr="008632DD" w:rsidRDefault="008632DD" w:rsidP="008632DD">
            <w:pPr>
              <w:rPr>
                <w:rFonts w:ascii="Calibri Light" w:hAnsi="Calibri Light"/>
              </w:rPr>
            </w:pPr>
            <w:r w:rsidRPr="008632DD">
              <w:rPr>
                <w:rFonts w:ascii="Calibri Light" w:hAnsi="Calibri Light"/>
              </w:rPr>
              <w:t>$400.000</w:t>
            </w:r>
          </w:p>
        </w:tc>
      </w:tr>
      <w:tr w:rsidR="008632DD" w:rsidRPr="008632DD" w14:paraId="15B4CD8D" w14:textId="77777777" w:rsidTr="00AC75DE">
        <w:tc>
          <w:tcPr>
            <w:tcW w:w="2160" w:type="dxa"/>
          </w:tcPr>
          <w:p w14:paraId="5E764586" w14:textId="77777777" w:rsidR="008632DD" w:rsidRPr="008632DD" w:rsidRDefault="008632DD" w:rsidP="008632DD">
            <w:pPr>
              <w:rPr>
                <w:rFonts w:ascii="Calibri Light" w:hAnsi="Calibri Light"/>
              </w:rPr>
            </w:pPr>
            <w:r w:rsidRPr="008632DD">
              <w:rPr>
                <w:rFonts w:ascii="Calibri Light" w:hAnsi="Calibri Light"/>
              </w:rPr>
              <w:t>18</w:t>
            </w:r>
          </w:p>
        </w:tc>
        <w:tc>
          <w:tcPr>
            <w:tcW w:w="2160" w:type="dxa"/>
          </w:tcPr>
          <w:p w14:paraId="7A561000" w14:textId="77777777" w:rsidR="008632DD" w:rsidRPr="008632DD" w:rsidRDefault="008632DD" w:rsidP="008632DD">
            <w:pPr>
              <w:rPr>
                <w:rFonts w:ascii="Calibri Light" w:hAnsi="Calibri Light"/>
              </w:rPr>
            </w:pPr>
            <w:r w:rsidRPr="008632DD">
              <w:rPr>
                <w:rFonts w:ascii="Calibri Light" w:hAnsi="Calibri Light"/>
              </w:rPr>
              <w:t>Lámina adhesiva transparente, hipoalergénica, semipermeable para realizar el sello de la terapia de presión negativa</w:t>
            </w:r>
          </w:p>
        </w:tc>
        <w:tc>
          <w:tcPr>
            <w:tcW w:w="2160" w:type="dxa"/>
          </w:tcPr>
          <w:p w14:paraId="52B0C689" w14:textId="77777777" w:rsidR="008632DD" w:rsidRPr="008632DD" w:rsidRDefault="008632DD" w:rsidP="008632DD">
            <w:pPr>
              <w:rPr>
                <w:rFonts w:ascii="Calibri Light" w:hAnsi="Calibri Light"/>
              </w:rPr>
            </w:pPr>
            <w:r w:rsidRPr="008632DD">
              <w:rPr>
                <w:rFonts w:ascii="Calibri Light" w:hAnsi="Calibri Light"/>
              </w:rPr>
              <w:t>UD</w:t>
            </w:r>
          </w:p>
        </w:tc>
        <w:tc>
          <w:tcPr>
            <w:tcW w:w="2160" w:type="dxa"/>
          </w:tcPr>
          <w:p w14:paraId="62BD5D65" w14:textId="77777777" w:rsidR="008632DD" w:rsidRPr="008632DD" w:rsidRDefault="008632DD" w:rsidP="008632DD">
            <w:pPr>
              <w:rPr>
                <w:rFonts w:ascii="Calibri Light" w:hAnsi="Calibri Light"/>
              </w:rPr>
            </w:pPr>
            <w:r w:rsidRPr="008632DD">
              <w:rPr>
                <w:rFonts w:ascii="Calibri Light" w:hAnsi="Calibri Light"/>
              </w:rPr>
              <w:t>$50.000</w:t>
            </w:r>
          </w:p>
        </w:tc>
      </w:tr>
      <w:tr w:rsidR="008632DD" w:rsidRPr="008632DD" w14:paraId="43F78AC5" w14:textId="77777777" w:rsidTr="00AC75DE">
        <w:tc>
          <w:tcPr>
            <w:tcW w:w="2160" w:type="dxa"/>
          </w:tcPr>
          <w:p w14:paraId="543E563D" w14:textId="77777777" w:rsidR="008632DD" w:rsidRPr="008632DD" w:rsidRDefault="008632DD" w:rsidP="008632DD">
            <w:pPr>
              <w:rPr>
                <w:rFonts w:ascii="Calibri Light" w:hAnsi="Calibri Light"/>
              </w:rPr>
            </w:pPr>
            <w:r w:rsidRPr="008632DD">
              <w:rPr>
                <w:rFonts w:ascii="Calibri Light" w:hAnsi="Calibri Light"/>
              </w:rPr>
              <w:t>19</w:t>
            </w:r>
          </w:p>
        </w:tc>
        <w:tc>
          <w:tcPr>
            <w:tcW w:w="2160" w:type="dxa"/>
          </w:tcPr>
          <w:p w14:paraId="767F4EF4" w14:textId="77777777" w:rsidR="008632DD" w:rsidRPr="008632DD" w:rsidRDefault="008632DD" w:rsidP="008632DD">
            <w:pPr>
              <w:rPr>
                <w:rFonts w:ascii="Calibri Light" w:hAnsi="Calibri Light"/>
              </w:rPr>
            </w:pPr>
            <w:r w:rsidRPr="008632DD">
              <w:rPr>
                <w:rFonts w:ascii="Calibri Light" w:hAnsi="Calibri Light"/>
              </w:rPr>
              <w:t>Conector de succión de silicona flexible de 90 cm aprox. con sensores externos de luz de monitoreo continuo de la presión, sistema de detección de obstrucciones y sistema de ráfagas de aire cada 5 min para ayudar a reducir los bloqueos, conector luer-lock y clamp.</w:t>
            </w:r>
          </w:p>
        </w:tc>
        <w:tc>
          <w:tcPr>
            <w:tcW w:w="2160" w:type="dxa"/>
          </w:tcPr>
          <w:p w14:paraId="0D04DCF5" w14:textId="77777777" w:rsidR="008632DD" w:rsidRPr="008632DD" w:rsidRDefault="008632DD" w:rsidP="008632DD">
            <w:pPr>
              <w:rPr>
                <w:rFonts w:ascii="Calibri Light" w:hAnsi="Calibri Light"/>
              </w:rPr>
            </w:pPr>
            <w:r w:rsidRPr="008632DD">
              <w:rPr>
                <w:rFonts w:ascii="Calibri Light" w:hAnsi="Calibri Light"/>
              </w:rPr>
              <w:t>UD</w:t>
            </w:r>
          </w:p>
        </w:tc>
        <w:tc>
          <w:tcPr>
            <w:tcW w:w="2160" w:type="dxa"/>
          </w:tcPr>
          <w:p w14:paraId="0E9D4F4A" w14:textId="77777777" w:rsidR="008632DD" w:rsidRPr="008632DD" w:rsidRDefault="008632DD" w:rsidP="008632DD">
            <w:pPr>
              <w:rPr>
                <w:rFonts w:ascii="Calibri Light" w:hAnsi="Calibri Light"/>
              </w:rPr>
            </w:pPr>
            <w:r w:rsidRPr="008632DD">
              <w:rPr>
                <w:rFonts w:ascii="Calibri Light" w:hAnsi="Calibri Light"/>
              </w:rPr>
              <w:t>$50.000</w:t>
            </w:r>
          </w:p>
        </w:tc>
      </w:tr>
      <w:tr w:rsidR="008632DD" w:rsidRPr="008632DD" w14:paraId="39935B94" w14:textId="77777777" w:rsidTr="00AC75DE">
        <w:tc>
          <w:tcPr>
            <w:tcW w:w="2160" w:type="dxa"/>
          </w:tcPr>
          <w:p w14:paraId="0A938CF3" w14:textId="77777777" w:rsidR="008632DD" w:rsidRPr="008632DD" w:rsidRDefault="008632DD" w:rsidP="008632DD">
            <w:pPr>
              <w:rPr>
                <w:rFonts w:ascii="Calibri Light" w:hAnsi="Calibri Light"/>
              </w:rPr>
            </w:pPr>
            <w:r w:rsidRPr="008632DD">
              <w:rPr>
                <w:rFonts w:ascii="Calibri Light" w:hAnsi="Calibri Light"/>
              </w:rPr>
              <w:t>20</w:t>
            </w:r>
          </w:p>
        </w:tc>
        <w:tc>
          <w:tcPr>
            <w:tcW w:w="2160" w:type="dxa"/>
          </w:tcPr>
          <w:p w14:paraId="5992F089" w14:textId="77777777" w:rsidR="008632DD" w:rsidRPr="008632DD" w:rsidRDefault="008632DD" w:rsidP="008632DD">
            <w:pPr>
              <w:rPr>
                <w:rFonts w:ascii="Calibri Light" w:hAnsi="Calibri Light"/>
              </w:rPr>
            </w:pPr>
            <w:r w:rsidRPr="008632DD">
              <w:rPr>
                <w:rFonts w:ascii="Calibri Light" w:hAnsi="Calibri Light"/>
              </w:rPr>
              <w:t>Kit de apósito para terapia de instilación tamaño médium, espuma de ester de poliuretano y reticulada con 3 capas: 1 capa en contacto con la herida que tiene orificios de 5 mm, una segunda capa fina de 8 mm y una tercera capa gruesa de 16 mm.</w:t>
            </w:r>
          </w:p>
        </w:tc>
        <w:tc>
          <w:tcPr>
            <w:tcW w:w="2160" w:type="dxa"/>
          </w:tcPr>
          <w:p w14:paraId="7522A2B0" w14:textId="77777777" w:rsidR="008632DD" w:rsidRPr="008632DD" w:rsidRDefault="008632DD" w:rsidP="008632DD">
            <w:pPr>
              <w:rPr>
                <w:rFonts w:ascii="Calibri Light" w:hAnsi="Calibri Light"/>
              </w:rPr>
            </w:pPr>
            <w:r w:rsidRPr="008632DD">
              <w:rPr>
                <w:rFonts w:ascii="Calibri Light" w:hAnsi="Calibri Light"/>
              </w:rPr>
              <w:t>UD</w:t>
            </w:r>
          </w:p>
        </w:tc>
        <w:tc>
          <w:tcPr>
            <w:tcW w:w="2160" w:type="dxa"/>
          </w:tcPr>
          <w:p w14:paraId="4CC841DB" w14:textId="77777777" w:rsidR="008632DD" w:rsidRPr="008632DD" w:rsidRDefault="008632DD" w:rsidP="008632DD">
            <w:pPr>
              <w:rPr>
                <w:rFonts w:ascii="Calibri Light" w:hAnsi="Calibri Light"/>
              </w:rPr>
            </w:pPr>
            <w:r w:rsidRPr="008632DD">
              <w:rPr>
                <w:rFonts w:ascii="Calibri Light" w:hAnsi="Calibri Light"/>
              </w:rPr>
              <w:t>$200.000</w:t>
            </w:r>
          </w:p>
        </w:tc>
      </w:tr>
      <w:tr w:rsidR="008632DD" w:rsidRPr="008632DD" w14:paraId="5577CB7B" w14:textId="77777777" w:rsidTr="00AC75DE">
        <w:tc>
          <w:tcPr>
            <w:tcW w:w="2160" w:type="dxa"/>
          </w:tcPr>
          <w:p w14:paraId="652D219E" w14:textId="77777777" w:rsidR="008632DD" w:rsidRPr="008632DD" w:rsidRDefault="008632DD" w:rsidP="008632DD">
            <w:pPr>
              <w:rPr>
                <w:rFonts w:ascii="Calibri Light" w:hAnsi="Calibri Light"/>
              </w:rPr>
            </w:pPr>
            <w:r w:rsidRPr="008632DD">
              <w:rPr>
                <w:rFonts w:ascii="Calibri Light" w:hAnsi="Calibri Light"/>
              </w:rPr>
              <w:t>21</w:t>
            </w:r>
          </w:p>
        </w:tc>
        <w:tc>
          <w:tcPr>
            <w:tcW w:w="2160" w:type="dxa"/>
          </w:tcPr>
          <w:p w14:paraId="0F6F96F9" w14:textId="77777777" w:rsidR="008632DD" w:rsidRPr="008632DD" w:rsidRDefault="008632DD" w:rsidP="008632DD">
            <w:pPr>
              <w:rPr>
                <w:rFonts w:ascii="Calibri Light" w:hAnsi="Calibri Light"/>
              </w:rPr>
            </w:pPr>
            <w:r w:rsidRPr="008632DD">
              <w:rPr>
                <w:rFonts w:ascii="Calibri Light" w:hAnsi="Calibri Light"/>
              </w:rPr>
              <w:t>Cassete para conectar la solución para la terapia de instilación.</w:t>
            </w:r>
          </w:p>
        </w:tc>
        <w:tc>
          <w:tcPr>
            <w:tcW w:w="2160" w:type="dxa"/>
          </w:tcPr>
          <w:p w14:paraId="46FF8980" w14:textId="77777777" w:rsidR="008632DD" w:rsidRPr="008632DD" w:rsidRDefault="008632DD" w:rsidP="008632DD">
            <w:pPr>
              <w:rPr>
                <w:rFonts w:ascii="Calibri Light" w:hAnsi="Calibri Light"/>
              </w:rPr>
            </w:pPr>
            <w:r w:rsidRPr="008632DD">
              <w:rPr>
                <w:rFonts w:ascii="Calibri Light" w:hAnsi="Calibri Light"/>
              </w:rPr>
              <w:t>UD</w:t>
            </w:r>
          </w:p>
        </w:tc>
        <w:tc>
          <w:tcPr>
            <w:tcW w:w="2160" w:type="dxa"/>
          </w:tcPr>
          <w:p w14:paraId="544AD26F" w14:textId="77777777" w:rsidR="008632DD" w:rsidRPr="008632DD" w:rsidRDefault="008632DD" w:rsidP="008632DD">
            <w:pPr>
              <w:rPr>
                <w:rFonts w:ascii="Calibri Light" w:hAnsi="Calibri Light"/>
              </w:rPr>
            </w:pPr>
            <w:r w:rsidRPr="008632DD">
              <w:rPr>
                <w:rFonts w:ascii="Calibri Light" w:hAnsi="Calibri Light"/>
              </w:rPr>
              <w:t>$110.000 {% if detalles_extra %}</w:t>
            </w:r>
          </w:p>
        </w:tc>
      </w:tr>
    </w:tbl>
    <w:p w14:paraId="44ADBF50" w14:textId="77777777" w:rsidR="00023052" w:rsidRDefault="008632DD">
      <w:pPr>
        <w:numPr>
          <w:ilvl w:val="0"/>
          <w:numId w:val="11"/>
        </w:numPr>
        <w:ind w:hanging="360"/>
        <w:jc w:val="both"/>
      </w:pPr>
      <w:r>
        <w:t>L</w:t>
      </w:r>
      <w:r>
        <w:t>a adjudicación se realizará por valor unitario y tendrá una duración de 36 meses o hasta agotar el presupuesto, lo que ocurra primero, sin obligar al hospital a comprar una cantidad mínima establecida.</w:t>
      </w:r>
    </w:p>
    <w:p w14:paraId="58913149" w14:textId="77777777" w:rsidR="00023052" w:rsidRDefault="008632DD">
      <w:pPr>
        <w:pStyle w:val="Listaconnmeros"/>
        <w:numPr>
          <w:ilvl w:val="0"/>
          <w:numId w:val="11"/>
        </w:numPr>
        <w:ind w:hanging="360"/>
        <w:jc w:val="both"/>
      </w:pPr>
      <w:r>
        <w:t>se considera causal</w:t>
      </w:r>
      <w:r>
        <w:rPr>
          <w:b/>
        </w:rPr>
        <w:t xml:space="preserve"> admisibilidad</w:t>
      </w:r>
      <w:r>
        <w:t>que el proveedor adjunte ficha técnica en español de todos los productos solicitados al portal de Mercado Público.</w:t>
      </w:r>
    </w:p>
    <w:p w14:paraId="551C9376" w14:textId="77777777" w:rsidR="00023052" w:rsidRDefault="008632DD">
      <w:pPr>
        <w:pStyle w:val="Ttulo4"/>
        <w:jc w:val="both"/>
      </w:pPr>
      <w:r>
        <w:t>Sobre los equipos solicitados en comodato para el uso de insumos condición obligatoria</w:t>
      </w:r>
    </w:p>
    <w:p w14:paraId="4451FCD2" w14:textId="77777777" w:rsidR="00023052" w:rsidRDefault="008632DD">
      <w:pPr>
        <w:jc w:val="both"/>
      </w:pPr>
      <w:r>
        <w:t>Para ejecutar el suministro, es obligatorio para el proveedor adjudicado, la entrega en comodato, a las unidades clínicas del hospital que lo soliciten, de los siguientes equipos médicos:</w:t>
      </w:r>
    </w:p>
    <w:tbl>
      <w:tblPr>
        <w:tblStyle w:val="Tablaconcuadrcula"/>
        <w:tblW w:w="0" w:type="auto"/>
        <w:tblLook w:val="04A0" w:firstRow="1" w:lastRow="0" w:firstColumn="1" w:lastColumn="0" w:noHBand="0" w:noVBand="1"/>
      </w:tblPr>
      <w:tblGrid>
        <w:gridCol w:w="4320"/>
        <w:gridCol w:w="4320"/>
      </w:tblGrid>
      <w:tr w:rsidR="008632DD" w:rsidRPr="008632DD" w14:paraId="6628E59E" w14:textId="77777777" w:rsidTr="00AC75DE">
        <w:tc>
          <w:tcPr>
            <w:tcW w:w="4320" w:type="dxa"/>
            <w:vAlign w:val="center"/>
          </w:tcPr>
          <w:p w14:paraId="70DACF14" w14:textId="77777777" w:rsidR="008632DD" w:rsidRPr="008632DD" w:rsidRDefault="008632DD" w:rsidP="008632DD">
            <w:pPr>
              <w:rPr>
                <w:rFonts w:ascii="Calibri Light" w:hAnsi="Calibri Light"/>
              </w:rPr>
            </w:pPr>
            <w:r w:rsidRPr="008632DD">
              <w:rPr>
                <w:rFonts w:ascii="Calibri Light" w:hAnsi="Calibri Light"/>
              </w:rPr>
              <w:t>NOMBRE EQUIPOS</w:t>
            </w:r>
          </w:p>
        </w:tc>
        <w:tc>
          <w:tcPr>
            <w:tcW w:w="4320" w:type="dxa"/>
            <w:vAlign w:val="center"/>
          </w:tcPr>
          <w:p w14:paraId="15472A27" w14:textId="77777777" w:rsidR="008632DD" w:rsidRPr="008632DD" w:rsidRDefault="008632DD" w:rsidP="008632DD">
            <w:pPr>
              <w:rPr>
                <w:rFonts w:ascii="Calibri Light" w:hAnsi="Calibri Light"/>
              </w:rPr>
            </w:pPr>
            <w:r w:rsidRPr="008632DD">
              <w:rPr>
                <w:rFonts w:ascii="Calibri Light" w:hAnsi="Calibri Light"/>
              </w:rPr>
              <w:t>CANTIDAD ESTIMADA</w:t>
            </w:r>
          </w:p>
        </w:tc>
      </w:tr>
      <w:tr w:rsidR="008632DD" w:rsidRPr="008632DD" w14:paraId="100568B6" w14:textId="77777777" w:rsidTr="00AC75DE">
        <w:tc>
          <w:tcPr>
            <w:tcW w:w="4320" w:type="dxa"/>
            <w:vAlign w:val="center"/>
          </w:tcPr>
          <w:p w14:paraId="49FDDB3B" w14:textId="77777777" w:rsidR="008632DD" w:rsidRPr="008632DD" w:rsidRDefault="008632DD" w:rsidP="008632DD">
            <w:pPr>
              <w:rPr>
                <w:rFonts w:ascii="Calibri Light" w:hAnsi="Calibri Light"/>
              </w:rPr>
            </w:pPr>
            <w:r w:rsidRPr="008632DD">
              <w:rPr>
                <w:rFonts w:ascii="Calibri Light" w:hAnsi="Calibri Light"/>
              </w:rPr>
              <w:t>EQUIPO PARA TERAPIA PRESIÓN NEGATIVA INTRAHOSPITALARIO</w:t>
            </w:r>
          </w:p>
        </w:tc>
        <w:tc>
          <w:tcPr>
            <w:tcW w:w="4320" w:type="dxa"/>
            <w:vAlign w:val="center"/>
          </w:tcPr>
          <w:p w14:paraId="2AD03170" w14:textId="77777777" w:rsidR="008632DD" w:rsidRPr="008632DD" w:rsidRDefault="008632DD" w:rsidP="008632DD">
            <w:pPr>
              <w:rPr>
                <w:rFonts w:ascii="Calibri Light" w:hAnsi="Calibri Light"/>
              </w:rPr>
            </w:pPr>
            <w:r w:rsidRPr="008632DD">
              <w:rPr>
                <w:rFonts w:ascii="Calibri Light" w:hAnsi="Calibri Light"/>
              </w:rPr>
              <w:t>12</w:t>
            </w:r>
          </w:p>
        </w:tc>
      </w:tr>
      <w:tr w:rsidR="008632DD" w:rsidRPr="008632DD" w14:paraId="798E5EC8" w14:textId="77777777" w:rsidTr="00AC75DE">
        <w:tc>
          <w:tcPr>
            <w:tcW w:w="4320" w:type="dxa"/>
            <w:vAlign w:val="center"/>
          </w:tcPr>
          <w:p w14:paraId="3A8ECB7C" w14:textId="77777777" w:rsidR="008632DD" w:rsidRPr="008632DD" w:rsidRDefault="008632DD" w:rsidP="008632DD">
            <w:pPr>
              <w:rPr>
                <w:rFonts w:ascii="Calibri Light" w:hAnsi="Calibri Light"/>
              </w:rPr>
            </w:pPr>
            <w:r w:rsidRPr="008632DD">
              <w:rPr>
                <w:rFonts w:ascii="Calibri Light" w:hAnsi="Calibri Light"/>
              </w:rPr>
              <w:t>EQUIPO PARA TERAPIA PRESIÓN NEGATIVA AMBULATORIO - DOMICILIARIO</w:t>
            </w:r>
          </w:p>
        </w:tc>
        <w:tc>
          <w:tcPr>
            <w:tcW w:w="4320" w:type="dxa"/>
            <w:vAlign w:val="center"/>
          </w:tcPr>
          <w:p w14:paraId="132124D3" w14:textId="77777777" w:rsidR="008632DD" w:rsidRPr="008632DD" w:rsidRDefault="008632DD" w:rsidP="008632DD">
            <w:pPr>
              <w:rPr>
                <w:rFonts w:ascii="Calibri Light" w:hAnsi="Calibri Light"/>
              </w:rPr>
            </w:pPr>
            <w:r w:rsidRPr="008632DD">
              <w:rPr>
                <w:rFonts w:ascii="Calibri Light" w:hAnsi="Calibri Light"/>
              </w:rPr>
              <w:t>4</w:t>
            </w:r>
          </w:p>
        </w:tc>
      </w:tr>
    </w:tbl>
    <w:p w14:paraId="3B4FC5DB" w14:textId="77777777" w:rsidR="00023052" w:rsidRDefault="008632DD">
      <w:pPr>
        <w:jc w:val="both"/>
      </w:pPr>
      <w:r>
        <w:t>L</w:t>
      </w:r>
      <w:r>
        <w:t>a cantidad de equipos es estimada, tiene un carácter referencial. Debe adjuntar ficha técnica de los dispositivos. Estas cantidades podrán variar de acuerdo a la demanda interna, para lo cual el oferente adjudicado deberá dar respuesta las necesidades del hospital, máximo 10 días hábiles desde la adjudicación.</w:t>
      </w:r>
    </w:p>
    <w:p w14:paraId="7E66259E" w14:textId="77777777" w:rsidR="00023052" w:rsidRDefault="008632DD">
      <w:pPr>
        <w:jc w:val="both"/>
      </w:pPr>
      <w:r>
        <w:t xml:space="preserve">El proveedor que se adjudique, deberá entregar en comodato, a unidades clínicas del Hospital, Equipo para terapia presión negativa intrahospitalario y Equipo para terapia presión negativa ambulatorio compatibles con los insumos ofertados. Junto con la entrega en comodato, el proveedor se obliga a realizar la mantención preventiva y correctiva de los equipos. En caso de falla, se obliga a facilitar al Hospital, sin costo para este, equipos de similares características, mientras se entrega un nuevo equipo en </w:t>
      </w:r>
      <w:r>
        <w:t>comodato</w:t>
      </w:r>
    </w:p>
    <w:tbl>
      <w:tblPr>
        <w:tblStyle w:val="Tablaconcuadrcula"/>
        <w:tblW w:w="0" w:type="auto"/>
        <w:tblLook w:val="04A0" w:firstRow="1" w:lastRow="0" w:firstColumn="1" w:lastColumn="0" w:noHBand="0" w:noVBand="1"/>
      </w:tblPr>
      <w:tblGrid>
        <w:gridCol w:w="8640"/>
      </w:tblGrid>
      <w:tr w:rsidR="008632DD" w:rsidRPr="008632DD" w14:paraId="601AE963" w14:textId="77777777" w:rsidTr="00AC75DE">
        <w:tc>
          <w:tcPr>
            <w:tcW w:w="8640" w:type="dxa"/>
          </w:tcPr>
          <w:p w14:paraId="41F49C3F" w14:textId="77777777" w:rsidR="008632DD" w:rsidRPr="008632DD" w:rsidRDefault="008632DD" w:rsidP="008632DD">
            <w:pPr>
              <w:rPr>
                <w:rFonts w:ascii="Calibri Light" w:hAnsi="Calibri Light"/>
              </w:rPr>
            </w:pPr>
            <w:r w:rsidRPr="008632DD">
              <w:rPr>
                <w:rFonts w:ascii="Calibri Light" w:hAnsi="Calibri Light"/>
              </w:rPr>
              <w:t>CARACTERISTICAS GENERALES OBLIGATORIAS DE LOS EQUIPOS EN COMODATO</w:t>
            </w:r>
          </w:p>
        </w:tc>
      </w:tr>
      <w:tr w:rsidR="008632DD" w:rsidRPr="008632DD" w14:paraId="3CF7F660" w14:textId="77777777" w:rsidTr="00AC75DE">
        <w:tc>
          <w:tcPr>
            <w:tcW w:w="8640" w:type="dxa"/>
          </w:tcPr>
          <w:p w14:paraId="03786644" w14:textId="77777777" w:rsidR="008632DD" w:rsidRPr="008632DD" w:rsidRDefault="008632DD" w:rsidP="008632DD">
            <w:pPr>
              <w:rPr>
                <w:rFonts w:ascii="Calibri Light" w:hAnsi="Calibri Light"/>
              </w:rPr>
            </w:pPr>
            <w:r w:rsidRPr="008632DD">
              <w:rPr>
                <w:rFonts w:ascii="Calibri Light" w:hAnsi="Calibri Light"/>
              </w:rPr>
              <w:t>Consolas con botón de encendido y apagado.</w:t>
            </w:r>
          </w:p>
        </w:tc>
      </w:tr>
      <w:tr w:rsidR="008632DD" w:rsidRPr="008632DD" w14:paraId="7806D2DD" w14:textId="77777777" w:rsidTr="00AC75DE">
        <w:tc>
          <w:tcPr>
            <w:tcW w:w="8640" w:type="dxa"/>
          </w:tcPr>
          <w:p w14:paraId="0FB39925" w14:textId="77777777" w:rsidR="008632DD" w:rsidRPr="008632DD" w:rsidRDefault="008632DD" w:rsidP="008632DD">
            <w:pPr>
              <w:rPr>
                <w:rFonts w:ascii="Calibri Light" w:hAnsi="Calibri Light"/>
              </w:rPr>
            </w:pPr>
            <w:r w:rsidRPr="008632DD">
              <w:rPr>
                <w:rFonts w:ascii="Calibri Light" w:hAnsi="Calibri Light"/>
              </w:rPr>
              <w:t>Rangos de presión de -25 a -200 mmHg</w:t>
            </w:r>
          </w:p>
        </w:tc>
      </w:tr>
      <w:tr w:rsidR="008632DD" w:rsidRPr="008632DD" w14:paraId="4920A4EB" w14:textId="77777777" w:rsidTr="00AC75DE">
        <w:tc>
          <w:tcPr>
            <w:tcW w:w="8640" w:type="dxa"/>
          </w:tcPr>
          <w:p w14:paraId="38D471DB" w14:textId="77777777" w:rsidR="008632DD" w:rsidRPr="008632DD" w:rsidRDefault="008632DD" w:rsidP="008632DD">
            <w:pPr>
              <w:rPr>
                <w:rFonts w:ascii="Calibri Light" w:hAnsi="Calibri Light"/>
              </w:rPr>
            </w:pPr>
            <w:r w:rsidRPr="008632DD">
              <w:rPr>
                <w:rFonts w:ascii="Calibri Light" w:hAnsi="Calibri Light"/>
              </w:rPr>
              <w:t>Terapias integradas en el mismo equipo. Terapias de presión negativa estándar, manejo de abdomen abierto, prevención de dehiscencia de suturas e instilación</w:t>
            </w:r>
          </w:p>
        </w:tc>
      </w:tr>
      <w:tr w:rsidR="008632DD" w:rsidRPr="008632DD" w14:paraId="7B3F1762" w14:textId="77777777" w:rsidTr="00AC75DE">
        <w:tc>
          <w:tcPr>
            <w:tcW w:w="8640" w:type="dxa"/>
          </w:tcPr>
          <w:p w14:paraId="0463945B" w14:textId="77777777" w:rsidR="008632DD" w:rsidRPr="008632DD" w:rsidRDefault="008632DD" w:rsidP="008632DD">
            <w:pPr>
              <w:rPr>
                <w:rFonts w:ascii="Calibri Light" w:hAnsi="Calibri Light"/>
              </w:rPr>
            </w:pPr>
            <w:r w:rsidRPr="008632DD">
              <w:rPr>
                <w:rFonts w:ascii="Calibri Light" w:hAnsi="Calibri Light"/>
              </w:rPr>
              <w:t>Compatibilidad con contendor de 1000, 500 y 300 ml para uso intrahospitalario y contendor de 300 para uso ambulatorio-domiciliario</w:t>
            </w:r>
          </w:p>
        </w:tc>
      </w:tr>
      <w:tr w:rsidR="008632DD" w:rsidRPr="008632DD" w14:paraId="12A12809" w14:textId="77777777" w:rsidTr="00AC75DE">
        <w:tc>
          <w:tcPr>
            <w:tcW w:w="8640" w:type="dxa"/>
          </w:tcPr>
          <w:p w14:paraId="3E7110E0" w14:textId="77777777" w:rsidR="008632DD" w:rsidRPr="008632DD" w:rsidRDefault="008632DD" w:rsidP="008632DD">
            <w:pPr>
              <w:rPr>
                <w:rFonts w:ascii="Calibri Light" w:hAnsi="Calibri Light"/>
              </w:rPr>
            </w:pPr>
            <w:r w:rsidRPr="008632DD">
              <w:rPr>
                <w:rFonts w:ascii="Calibri Light" w:hAnsi="Calibri Light"/>
              </w:rPr>
              <w:t>Sistema de alarma de contenedor en su capacidad máxima y botón para liberación de contenedor</w:t>
            </w:r>
          </w:p>
        </w:tc>
      </w:tr>
      <w:tr w:rsidR="008632DD" w:rsidRPr="008632DD" w14:paraId="79C2C20B" w14:textId="77777777" w:rsidTr="00AC75DE">
        <w:tc>
          <w:tcPr>
            <w:tcW w:w="8640" w:type="dxa"/>
          </w:tcPr>
          <w:p w14:paraId="4B899FC2" w14:textId="77777777" w:rsidR="008632DD" w:rsidRPr="008632DD" w:rsidRDefault="008632DD" w:rsidP="008632DD">
            <w:pPr>
              <w:rPr>
                <w:rFonts w:ascii="Calibri Light" w:hAnsi="Calibri Light"/>
              </w:rPr>
            </w:pPr>
            <w:r w:rsidRPr="008632DD">
              <w:rPr>
                <w:rFonts w:ascii="Calibri Light" w:hAnsi="Calibri Light"/>
              </w:rPr>
              <w:t>Sistema de alarma de baja presión, terapia interrumpida u obstrucción.</w:t>
            </w:r>
          </w:p>
        </w:tc>
      </w:tr>
      <w:tr w:rsidR="008632DD" w:rsidRPr="008632DD" w14:paraId="3E516923" w14:textId="77777777" w:rsidTr="00AC75DE">
        <w:tc>
          <w:tcPr>
            <w:tcW w:w="8640" w:type="dxa"/>
          </w:tcPr>
          <w:p w14:paraId="3F9B27C4" w14:textId="77777777" w:rsidR="008632DD" w:rsidRPr="008632DD" w:rsidRDefault="008632DD" w:rsidP="008632DD">
            <w:pPr>
              <w:rPr>
                <w:rFonts w:ascii="Calibri Light" w:hAnsi="Calibri Light"/>
              </w:rPr>
            </w:pPr>
            <w:r w:rsidRPr="008632DD">
              <w:rPr>
                <w:rFonts w:ascii="Calibri Light" w:hAnsi="Calibri Light"/>
              </w:rPr>
              <w:t>Sistema de alarmas para nivel crítico de batería.</w:t>
            </w:r>
          </w:p>
        </w:tc>
      </w:tr>
      <w:tr w:rsidR="008632DD" w:rsidRPr="008632DD" w14:paraId="00815914" w14:textId="77777777" w:rsidTr="00AC75DE">
        <w:tc>
          <w:tcPr>
            <w:tcW w:w="8640" w:type="dxa"/>
          </w:tcPr>
          <w:p w14:paraId="543B42DF" w14:textId="77777777" w:rsidR="008632DD" w:rsidRPr="008632DD" w:rsidRDefault="008632DD" w:rsidP="008632DD">
            <w:pPr>
              <w:rPr>
                <w:rFonts w:ascii="Calibri Light" w:hAnsi="Calibri Light"/>
              </w:rPr>
            </w:pPr>
            <w:r w:rsidRPr="008632DD">
              <w:rPr>
                <w:rFonts w:ascii="Calibri Light" w:hAnsi="Calibri Light"/>
              </w:rPr>
              <w:t>Cable para alimentación de corriente eléctrica o baterías en caso de equipo portátil.</w:t>
            </w:r>
          </w:p>
        </w:tc>
      </w:tr>
      <w:tr w:rsidR="008632DD" w:rsidRPr="008632DD" w14:paraId="11A09DC6" w14:textId="77777777" w:rsidTr="00AC75DE">
        <w:tc>
          <w:tcPr>
            <w:tcW w:w="8640" w:type="dxa"/>
          </w:tcPr>
          <w:p w14:paraId="7D43159A" w14:textId="77777777" w:rsidR="008632DD" w:rsidRPr="008632DD" w:rsidRDefault="008632DD" w:rsidP="008632DD">
            <w:pPr>
              <w:rPr>
                <w:rFonts w:ascii="Calibri Light" w:hAnsi="Calibri Light"/>
              </w:rPr>
            </w:pPr>
            <w:r w:rsidRPr="008632DD">
              <w:rPr>
                <w:rFonts w:ascii="Calibri Light" w:hAnsi="Calibri Light"/>
              </w:rPr>
              <w:t>Memoria de uso de consola</w:t>
            </w:r>
          </w:p>
        </w:tc>
      </w:tr>
      <w:tr w:rsidR="008632DD" w:rsidRPr="008632DD" w14:paraId="540653C7" w14:textId="77777777" w:rsidTr="00AC75DE">
        <w:tc>
          <w:tcPr>
            <w:tcW w:w="8640" w:type="dxa"/>
          </w:tcPr>
          <w:p w14:paraId="59D17870" w14:textId="77777777" w:rsidR="008632DD" w:rsidRPr="008632DD" w:rsidRDefault="008632DD" w:rsidP="008632DD">
            <w:pPr>
              <w:rPr>
                <w:rFonts w:ascii="Calibri Light" w:hAnsi="Calibri Light"/>
              </w:rPr>
            </w:pPr>
            <w:r w:rsidRPr="008632DD">
              <w:rPr>
                <w:rFonts w:ascii="Calibri Light" w:hAnsi="Calibri Light"/>
              </w:rPr>
              <w:t>Autonomía de la batería de al menos 6 horas para equipo de uso hospitalario y 10 horas para equipo de uso domiciliario.{% endif %}</w:t>
            </w:r>
          </w:p>
        </w:tc>
      </w:tr>
    </w:tbl>
    <w:p w14:paraId="292D885A" w14:textId="77777777" w:rsidR="00023052" w:rsidRDefault="008632DD">
      <w:pPr>
        <w:pStyle w:val="Ttulo4"/>
        <w:jc w:val="both"/>
      </w:pPr>
      <w:r>
        <w:t>E</w:t>
      </w:r>
      <w:r>
        <w:t>ntrega y Recepción</w:t>
      </w:r>
    </w:p>
    <w:p w14:paraId="52D49BB1" w14:textId="77777777" w:rsidR="00023052" w:rsidRDefault="008632DD">
      <w:pPr>
        <w:pStyle w:val="Listaconvietas"/>
        <w:jc w:val="both"/>
      </w:pPr>
      <w:r>
        <w:t xml:space="preserve">La adquisición de estos productos será de forma parcializada según la cantidad y periocidad que el hospital considere necesario. </w:t>
      </w:r>
    </w:p>
    <w:p w14:paraId="4165BB94" w14:textId="77777777" w:rsidR="00023052" w:rsidRDefault="008632DD">
      <w:pPr>
        <w:pStyle w:val="Listaconvietas"/>
        <w:jc w:val="both"/>
      </w:pPr>
      <w:r>
        <w:t>Los productos deberán ser entregado en las dependencias del Hospital de Melipilla, considerando el traslado carga y descarga.</w:t>
      </w:r>
    </w:p>
    <w:p w14:paraId="76D9F447" w14:textId="77777777" w:rsidR="00023052" w:rsidRDefault="008632DD">
      <w:pPr>
        <w:pStyle w:val="Listaconvietas"/>
        <w:jc w:val="both"/>
      </w:pPr>
      <w:r>
        <w:t>La propuesta deberá contemplar todos los costos de trasporte para el despacho de los productos. El Hospital no cancelará ningún costo asociado a esta temática.</w:t>
      </w:r>
    </w:p>
    <w:p w14:paraId="227D4DFE" w14:textId="77777777" w:rsidR="00023052" w:rsidRDefault="008632DD">
      <w:pPr>
        <w:pStyle w:val="Listaconvietas"/>
        <w:jc w:val="both"/>
      </w:pPr>
      <w:r>
        <w:lastRenderedPageBreak/>
        <w:t>Desde el requerimiento, el proveedor tendrá un máximo 7 días corridos para entregar los productos, siempre respetando los plazos ofertados según anexo Plazo de Entrega.</w:t>
      </w:r>
    </w:p>
    <w:p w14:paraId="3C25C90A" w14:textId="77777777" w:rsidR="00023052" w:rsidRDefault="008632DD">
      <w:pPr>
        <w:pStyle w:val="Listaconvietas"/>
        <w:jc w:val="both"/>
      </w:pPr>
      <w:r>
        <w:t>El proveedor deberá realizar los cambios de los productos que no se ajusten a las bases técnicas y/o presenten deterioros en un plazo no mayor a 48 horas, con previo requerimiento del administrador del contrato.</w:t>
      </w:r>
    </w:p>
    <w:p w14:paraId="109E4E37" w14:textId="77777777" w:rsidR="00023052" w:rsidRDefault="008632DD">
      <w:pPr>
        <w:pStyle w:val="Listaconvietas"/>
        <w:jc w:val="both"/>
      </w:pPr>
      <w:r>
        <w:t>Los productos despachados que no se ajusten a la calidad ofertada serán rechazados e informado vía correo electrónico, para solicitar el cambio.</w:t>
      </w:r>
    </w:p>
    <w:p w14:paraId="242B55B2" w14:textId="77777777" w:rsidR="00023052" w:rsidRDefault="008632DD">
      <w:pPr>
        <w:pStyle w:val="Listaconvietas"/>
        <w:jc w:val="both"/>
      </w:pPr>
      <w:r>
        <w:t>El gasto que eventualmente se genere por artículos rechazados será de cargo a la empresa adjudicada.</w:t>
      </w:r>
    </w:p>
    <w:p w14:paraId="2D834C9B" w14:textId="77777777" w:rsidR="00023052" w:rsidRDefault="008632DD">
      <w:pPr>
        <w:pStyle w:val="Listaconvietas"/>
        <w:jc w:val="both"/>
      </w:pPr>
      <w:r>
        <w:t>El embalaje deberá ser suficiente para soportar, sin límites, la manipulación brusca y descuidada durante el tránsito y la exposición a temperaturas extremas.</w:t>
      </w:r>
    </w:p>
    <w:p w14:paraId="211E9FF7" w14:textId="77777777" w:rsidR="00023052" w:rsidRDefault="008632DD">
      <w:pPr>
        <w:pStyle w:val="Listaconvietas"/>
        <w:jc w:val="both"/>
      </w:pPr>
      <w:r>
        <w:t>El proveedor deberá permitir la apertura de cajas, bolsas, etc., para la correcta revisión de los productos entregados al Hospital por el personal de Bodega del Establecimiento para así dar una correcta recepción conforme.</w:t>
      </w:r>
    </w:p>
    <w:p w14:paraId="2EEB8F6A" w14:textId="77777777" w:rsidR="00023052" w:rsidRDefault="008632DD">
      <w:pPr>
        <w:pStyle w:val="Listaconvietas"/>
        <w:jc w:val="both"/>
      </w:pPr>
      <w:r>
        <w:t>En los casos que los productos sean despachados por empresas de transporte estos deberán permitir la revisión de los productos, en caso contrario los productos serán rechazados.</w:t>
      </w:r>
    </w:p>
    <w:p w14:paraId="1DE99054" w14:textId="77777777" w:rsidR="00023052" w:rsidRDefault="008632DD">
      <w:pPr>
        <w:pStyle w:val="Ttulo4"/>
        <w:jc w:val="both"/>
      </w:pPr>
      <w:r>
        <w:t>MOTIVOS DE RECHAZO POR OBSERVACIÓN FÍSICA (ya iniciado en contrato):</w:t>
      </w:r>
    </w:p>
    <w:p w14:paraId="2452B08C" w14:textId="77777777" w:rsidR="00023052" w:rsidRDefault="008632DD">
      <w:pPr>
        <w:jc w:val="both"/>
      </w:pPr>
      <w:r>
        <w:t xml:space="preserve">Los artículos requeridos en la presente licitación podrán ser rechazados, al momento de la recepción en </w:t>
      </w:r>
      <w:r>
        <w:rPr>
          <w:b/>
        </w:rPr>
        <w:t>Bodega de Farmacia</w:t>
      </w:r>
      <w:r>
        <w:t>, por los siguientes motivos:</w:t>
      </w:r>
    </w:p>
    <w:p w14:paraId="134BB005" w14:textId="77777777" w:rsidR="00023052" w:rsidRDefault="008632DD">
      <w:pPr>
        <w:pStyle w:val="Listaconvietas"/>
        <w:jc w:val="both"/>
      </w:pPr>
      <w:r>
        <w:t>Empaques deteriorados o visiblemente sucios, manchados, húmedos, etc.</w:t>
      </w:r>
    </w:p>
    <w:p w14:paraId="59AC7C64" w14:textId="77777777" w:rsidR="00023052" w:rsidRDefault="008632DD">
      <w:pPr>
        <w:pStyle w:val="Listaconvietas"/>
        <w:jc w:val="both"/>
      </w:pPr>
      <w:r>
        <w:t xml:space="preserve">Cajas colectivas sin </w:t>
      </w:r>
      <w:r>
        <w:t>identificación de su contenido o leyendas ilegibles.</w:t>
      </w:r>
    </w:p>
    <w:p w14:paraId="492CFA98" w14:textId="77777777" w:rsidR="00023052" w:rsidRDefault="008632DD">
      <w:pPr>
        <w:pStyle w:val="Listaconvietas"/>
        <w:jc w:val="both"/>
      </w:pPr>
      <w:r>
        <w:t>Diferentes lotes no señalizados, Incluidos en un empaque colectivo.</w:t>
      </w:r>
    </w:p>
    <w:p w14:paraId="5D967322" w14:textId="77777777" w:rsidR="00023052" w:rsidRDefault="008632DD">
      <w:pPr>
        <w:pStyle w:val="Listaconvietas"/>
        <w:jc w:val="both"/>
      </w:pPr>
      <w:r>
        <w:t>Textos o leyendas equivocadas, que puedan inducir a error.</w:t>
      </w:r>
    </w:p>
    <w:p w14:paraId="6FCBB7FD" w14:textId="77777777" w:rsidR="00023052" w:rsidRDefault="008632DD">
      <w:pPr>
        <w:pStyle w:val="Listaconvietas"/>
        <w:jc w:val="both"/>
      </w:pPr>
      <w:r>
        <w:t>Envases con etiquetas e impresiones ilegibles o sin ellas.</w:t>
      </w:r>
    </w:p>
    <w:p w14:paraId="755E608A" w14:textId="77777777" w:rsidR="00023052" w:rsidRDefault="008632DD">
      <w:pPr>
        <w:pStyle w:val="Listaconvietas"/>
        <w:jc w:val="both"/>
      </w:pPr>
      <w:r>
        <w:t>Discordancia entre envases ya sea colectivo, primarios o secundarios.</w:t>
      </w:r>
    </w:p>
    <w:p w14:paraId="40AA833F" w14:textId="77777777" w:rsidR="00023052" w:rsidRDefault="008632DD">
      <w:pPr>
        <w:pStyle w:val="Listaconvietas"/>
        <w:jc w:val="both"/>
      </w:pPr>
      <w:r>
        <w:t>Acondicionamiento inadecuado dentro de los envases primarios o secundarios.</w:t>
      </w:r>
    </w:p>
    <w:p w14:paraId="6879DE21" w14:textId="77777777" w:rsidR="00023052" w:rsidRDefault="008632DD">
      <w:pPr>
        <w:pStyle w:val="Listaconvietas"/>
        <w:jc w:val="both"/>
      </w:pPr>
      <w:r>
        <w:t>Envases vacíos o adulterados.</w:t>
      </w:r>
    </w:p>
    <w:p w14:paraId="264B7474" w14:textId="77777777" w:rsidR="00023052" w:rsidRDefault="008632DD">
      <w:pPr>
        <w:pStyle w:val="Listaconvietas"/>
        <w:jc w:val="both"/>
      </w:pPr>
      <w:r>
        <w:t>Número de lote o fecha de vencimiento equivocada o ausente.</w:t>
      </w:r>
    </w:p>
    <w:p w14:paraId="37BF3F29" w14:textId="77777777" w:rsidR="00023052" w:rsidRDefault="008632DD">
      <w:pPr>
        <w:pStyle w:val="Listaconvietas"/>
        <w:jc w:val="both"/>
      </w:pPr>
      <w:r>
        <w:t>Caja o etiqueta incorrecta, leyendas incompletas o ausentes.</w:t>
      </w:r>
    </w:p>
    <w:p w14:paraId="3EE6EA80" w14:textId="77777777" w:rsidR="00023052" w:rsidRDefault="008632DD">
      <w:pPr>
        <w:pStyle w:val="Listaconvietas"/>
        <w:jc w:val="both"/>
      </w:pPr>
      <w:r>
        <w:t>Sello violado o mal colocado.</w:t>
      </w:r>
    </w:p>
    <w:p w14:paraId="3BBF0BD7" w14:textId="77777777" w:rsidR="00023052" w:rsidRDefault="008632DD">
      <w:pPr>
        <w:pStyle w:val="Listaconvietas"/>
        <w:jc w:val="both"/>
      </w:pPr>
      <w:r>
        <w:t>Contenido incorrecto, diferente o menor al etiquetado.</w:t>
      </w:r>
    </w:p>
    <w:p w14:paraId="2B35FAB1" w14:textId="77777777" w:rsidR="00023052" w:rsidRDefault="008632DD">
      <w:pPr>
        <w:pStyle w:val="Listaconvietas"/>
        <w:jc w:val="both"/>
      </w:pPr>
      <w:r>
        <w:t>Envases aplastados o deteriorados con motivo del traslado.</w:t>
      </w:r>
    </w:p>
    <w:p w14:paraId="50DF2BFF" w14:textId="77777777" w:rsidR="00023052" w:rsidRDefault="008632DD">
      <w:pPr>
        <w:pStyle w:val="Listaconvietas"/>
        <w:jc w:val="both"/>
      </w:pPr>
      <w:r>
        <w:t>Contaminación visible.</w:t>
      </w:r>
    </w:p>
    <w:p w14:paraId="1CA7AB5B" w14:textId="77777777" w:rsidR="00023052" w:rsidRDefault="008632DD">
      <w:pPr>
        <w:pStyle w:val="Listaconvietas"/>
        <w:jc w:val="both"/>
      </w:pPr>
      <w:r>
        <w:t>Coloración no homogénea (intra o inter lote).</w:t>
      </w:r>
    </w:p>
    <w:p w14:paraId="6765941A" w14:textId="77777777" w:rsidR="00023052" w:rsidRDefault="008632DD">
      <w:pPr>
        <w:pStyle w:val="Listaconvietas"/>
        <w:jc w:val="both"/>
      </w:pPr>
      <w:r>
        <w:t>Partículas extrañas observadas a simple vista o contraluz.</w:t>
      </w:r>
    </w:p>
    <w:p w14:paraId="3EEFA5AD" w14:textId="77777777" w:rsidR="00023052" w:rsidRDefault="008632DD">
      <w:pPr>
        <w:pStyle w:val="Listaconvietas"/>
        <w:jc w:val="both"/>
      </w:pPr>
      <w:r>
        <w:t>Los insumos no deberán tener un vencimiento inferior a 2 año desde la fecha de recepción.</w:t>
      </w:r>
    </w:p>
    <w:p w14:paraId="0AB3BDD6" w14:textId="77777777" w:rsidR="00023052" w:rsidRDefault="00023052">
      <w:pPr>
        <w:jc w:val="both"/>
        <w:sectPr w:rsidR="00023052">
          <w:pgSz w:w="12240" w:h="15840"/>
          <w:pgMar w:top="1440" w:right="1800" w:bottom="1440" w:left="1800" w:header="720" w:footer="720" w:gutter="0"/>
          <w:cols w:space="720"/>
          <w:docGrid w:linePitch="360"/>
        </w:sectPr>
      </w:pPr>
    </w:p>
    <w:p w14:paraId="2C866202" w14:textId="77777777" w:rsidR="00023052" w:rsidRDefault="008632DD">
      <w:pPr>
        <w:pStyle w:val="Ttulo2"/>
        <w:jc w:val="both"/>
      </w:pPr>
      <w:r>
        <w:t>Tercero Documentos Integrantes</w:t>
      </w:r>
    </w:p>
    <w:p w14:paraId="3A6AA119" w14:textId="77777777" w:rsidR="00023052" w:rsidRDefault="008632DD">
      <w:pPr>
        <w:jc w:val="both"/>
      </w:pPr>
      <w:r>
        <w:t>La relación contractual que se genere entre la entidad licitante y el adjudicatario se ceñirá a los siguientes documentos:</w:t>
      </w:r>
    </w:p>
    <w:p w14:paraId="27B302AB" w14:textId="77777777" w:rsidR="00023052" w:rsidRDefault="008632DD">
      <w:pPr>
        <w:pStyle w:val="Listaconvietas"/>
        <w:jc w:val="both"/>
      </w:pPr>
      <w:r>
        <w:t>Bases de licitación y sus anexos.</w:t>
      </w:r>
    </w:p>
    <w:p w14:paraId="197A11A5" w14:textId="77777777" w:rsidR="00023052" w:rsidRDefault="008632DD">
      <w:pPr>
        <w:pStyle w:val="Listaconvietas"/>
        <w:jc w:val="both"/>
      </w:pPr>
      <w:r>
        <w:t>Aclaraciones, respuestas y modificaciones a las Bases, si las hubiere.</w:t>
      </w:r>
    </w:p>
    <w:p w14:paraId="7B03B144" w14:textId="77777777" w:rsidR="00023052" w:rsidRDefault="008632DD">
      <w:pPr>
        <w:pStyle w:val="Listaconvietas"/>
        <w:jc w:val="both"/>
      </w:pPr>
      <w:r>
        <w:t>Oferta.</w:t>
      </w:r>
    </w:p>
    <w:p w14:paraId="57B48519" w14:textId="77777777" w:rsidR="00023052" w:rsidRDefault="008632DD">
      <w:pPr>
        <w:pStyle w:val="Listaconvietas"/>
        <w:jc w:val="both"/>
      </w:pPr>
      <w:r>
        <w:t>El presente contrato</w:t>
      </w:r>
    </w:p>
    <w:p w14:paraId="4362F29D" w14:textId="77777777" w:rsidR="00023052" w:rsidRDefault="008632DD">
      <w:pPr>
        <w:pStyle w:val="Listaconvietas"/>
        <w:jc w:val="both"/>
      </w:pPr>
      <w:r>
        <w:t>Orden de compra</w:t>
      </w:r>
    </w:p>
    <w:p w14:paraId="46024568" w14:textId="77777777" w:rsidR="00023052" w:rsidRDefault="008632DD">
      <w:pPr>
        <w:jc w:val="both"/>
      </w:pPr>
      <w:r>
        <w:t>Todos los documentos antes mencionados forman un todo integrado y se complementan recíprocamente, especialmente respecto de las obligaciones que aparezcan en uno u otro de los documentos señalados. Se deja constancia que se considerará el principio de preeminencia de las Bases.</w:t>
      </w:r>
    </w:p>
    <w:p w14:paraId="602D6E7C" w14:textId="77777777" w:rsidR="00023052" w:rsidRDefault="008632DD">
      <w:pPr>
        <w:pStyle w:val="Ttulo2"/>
        <w:jc w:val="both"/>
      </w:pPr>
      <w:r>
        <w:t>Cuarto Modificaciones Del Contrato</w:t>
      </w:r>
    </w:p>
    <w:p w14:paraId="49F484BB" w14:textId="77777777" w:rsidR="00023052" w:rsidRDefault="008632DD">
      <w:pPr>
        <w:jc w:val="both"/>
      </w:pPr>
      <w:r>
        <w:t>Las partes de común acuerdo podrán modificar el contrato aumentando o disminuyendo los Bienes o servicios licitados, como también se podrán pactar nuevos bienes o servicios que no alteren la naturaleza del contrato. Estas modificaciones podrán ser hasta un 30% el presupuesto disponible estipulado en las presentes bases de licitación.</w:t>
      </w:r>
    </w:p>
    <w:p w14:paraId="4494D32C" w14:textId="77777777" w:rsidR="00023052" w:rsidRDefault="008632DD">
      <w:pPr>
        <w:jc w:val="both"/>
      </w:pPr>
      <w:r>
        <w:t xml:space="preserve">En el caso de aumentar los bienes o servicios contratados, la garantía fiel cumplimiento de contrato también podrá readecuarse en proporción al monto de la modificación que se suscriba según aquellos casos que apliquen. En caso de aumentar o disminuir los bienes o servicios contratados, los valores a considerar, serán aquellos ofertados en el anexo oferta económica. </w:t>
      </w:r>
    </w:p>
    <w:p w14:paraId="1C7625A3" w14:textId="77777777" w:rsidR="00023052" w:rsidRDefault="008632DD">
      <w:pPr>
        <w:jc w:val="both"/>
      </w:pPr>
      <w:r>
        <w:t>Con todo, las eventuales modificaciones que se pacten no producirán efecto alguno sino desde la total tramitación del acto administrativo que las apruebe.</w:t>
      </w:r>
    </w:p>
    <w:p w14:paraId="7B8EB235" w14:textId="77777777" w:rsidR="00023052" w:rsidRDefault="008632DD">
      <w:pPr>
        <w:pStyle w:val="Ttulo2"/>
        <w:jc w:val="both"/>
      </w:pPr>
      <w:r>
        <w:t>Quinto Gastos e Impuestos</w:t>
      </w:r>
    </w:p>
    <w:p w14:paraId="2C578CD9" w14:textId="77777777" w:rsidR="00023052" w:rsidRDefault="008632DD">
      <w:pPr>
        <w:jc w:val="both"/>
      </w:pPr>
      <w:r>
        <w:t>Todos los gastos e impuestos que se generen o produzcan por causa o con ocasión de este Contrato, tales como los gastos notariales de celebración de contratos y/o cualesquiera otros que se originen en el cumplimiento de obligaciones que, según las Bases, ha contraído el oferente adjudicado, serán de cargo exclusivo de éste.</w:t>
      </w:r>
    </w:p>
    <w:p w14:paraId="35C32265" w14:textId="77777777" w:rsidR="00023052" w:rsidRDefault="008632DD">
      <w:pPr>
        <w:pStyle w:val="Ttulo2"/>
        <w:jc w:val="both"/>
      </w:pPr>
      <w:r>
        <w:t>Sexto Efectos derivados de Incumplimiento del proveedor</w:t>
      </w:r>
    </w:p>
    <w:p w14:paraId="1A0B540F" w14:textId="77777777" w:rsidR="00023052" w:rsidRDefault="008632DD">
      <w:pPr>
        <w:jc w:val="both"/>
      </w:pPr>
      <w:r>
        <w:t>En función de la gravedad de la infracción cometida por el adjudicatario, se le aplicarán las siguientes sanciones:</w:t>
      </w:r>
    </w:p>
    <w:p w14:paraId="3FA49559" w14:textId="77777777" w:rsidR="00023052" w:rsidRDefault="008632DD">
      <w:pPr>
        <w:jc w:val="both"/>
      </w:pPr>
      <w:r>
        <w:rPr>
          <w:b/>
        </w:rPr>
        <w:t xml:space="preserve">Amonestación: </w:t>
      </w:r>
      <w:r>
        <w:t>Corresponde a un registro escrito, que dejará de manifiesto cualquier falta menor cometida por el adjudicado. Se entenderá por falta menor aquella que no ponga en riesgo de forma alguna la prestación del servicio o la vida e integridad psíquica y física de los pacientes, que se vinculen a temas administrativos y técnicos y que no sea constitutiva de multa. La amonestación no estará afecta a sanción pecuniaria.</w:t>
      </w:r>
    </w:p>
    <w:p w14:paraId="28023F44" w14:textId="77777777" w:rsidR="00023052" w:rsidRDefault="008632DD">
      <w:pPr>
        <w:jc w:val="both"/>
      </w:pPr>
      <w:r>
        <w:rPr>
          <w:b/>
        </w:rPr>
        <w:t xml:space="preserve">Multa: </w:t>
      </w:r>
      <w:r>
        <w:t>Corresponde a la sanción de cualquier falta, de gravedad leve, moderada o grave en que incurra el adjudicado, cada vez que éste no dé cumplimiento a cualquiera de las obligaciones contempladas en las presentes bases. Se expresará en Unidades Tributarias Mensuales (UTM).El monto de cada multa, dependerá de la gravedad de la infracción cometida, en este sentido las multas se clasifican en:</w:t>
      </w:r>
    </w:p>
    <w:p w14:paraId="7941D590" w14:textId="77777777" w:rsidR="00023052" w:rsidRDefault="008632DD">
      <w:pPr>
        <w:jc w:val="both"/>
      </w:pPr>
      <w:r>
        <w:rPr>
          <w:b/>
        </w:rPr>
        <w:t xml:space="preserve">Multa Leve: </w:t>
      </w:r>
      <w:r>
        <w:t>Sera considerada LEVE aquella situación originada por una falta de carácter menor, que no origina riesgos a las personas, ni daños a los bienes de la Institución o a su imagen. Su importe será de 3 Unidades Tributarias Mensuales (UTM). Las conductas que pueden estar afectas a multa leve son:</w:t>
      </w:r>
    </w:p>
    <w:p w14:paraId="6DAAE88D" w14:textId="77777777" w:rsidR="00023052" w:rsidRDefault="008632DD">
      <w:pPr>
        <w:pStyle w:val="Listaconvietas"/>
        <w:jc w:val="both"/>
      </w:pPr>
      <w:r>
        <w:t>Entrega de productos con atraso de hasta dos (2) días hábiles, contados desde la fecha de entrega estipulada en el contrato, sin que estos se hubiesen re-pactado en su plazo de entrega.</w:t>
      </w:r>
    </w:p>
    <w:p w14:paraId="50A85126" w14:textId="77777777" w:rsidR="00023052" w:rsidRDefault="008632DD">
      <w:pPr>
        <w:pStyle w:val="Listaconvietas"/>
        <w:jc w:val="both"/>
      </w:pPr>
      <w:r>
        <w:t>Conducta o trato irrespetuoso de parte del personal del Oferente adjudicado o su cadena de distribución.</w:t>
      </w:r>
    </w:p>
    <w:p w14:paraId="643DF63E" w14:textId="77777777" w:rsidR="00023052" w:rsidRDefault="008632DD">
      <w:pPr>
        <w:pStyle w:val="Listaconvietas"/>
        <w:jc w:val="both"/>
      </w:pPr>
      <w:r>
        <w:t>La acumulación de dos amonestaciones.</w:t>
      </w:r>
    </w:p>
    <w:p w14:paraId="381CA7C1" w14:textId="77777777" w:rsidR="00023052" w:rsidRDefault="008632DD">
      <w:pPr>
        <w:pStyle w:val="Listaconvietas"/>
        <w:jc w:val="both"/>
      </w:pPr>
      <w:r>
        <w:t>Incumplimiento del contrato que no origine riesgos a las personas o daño a los bienes del establecimiento o a su imagen.</w:t>
      </w:r>
    </w:p>
    <w:p w14:paraId="3E5C5AEC" w14:textId="77777777" w:rsidR="00023052" w:rsidRDefault="008632DD">
      <w:pPr>
        <w:jc w:val="both"/>
      </w:pPr>
      <w:r>
        <w:rPr>
          <w:b/>
        </w:rPr>
        <w:t xml:space="preserve">Multa Moderada: </w:t>
      </w:r>
      <w:r>
        <w:t>Sera considerada MODERADA, aquella situación originada por una falta que afecte o ponga en riesgo, directa o indirectamente a personas o a la Institución o que limite significativamente la atención y calidad del servicio, pero que es factible de ser corregida. Su importe será de 6 Unidades Tributarias Mensuales (UTM). Las conductas que puedan estar afectas a multa moderada son:</w:t>
      </w:r>
    </w:p>
    <w:p w14:paraId="7818F855" w14:textId="77777777" w:rsidR="00023052" w:rsidRDefault="008632DD">
      <w:pPr>
        <w:pStyle w:val="Listaconvietas"/>
        <w:jc w:val="both"/>
      </w:pPr>
      <w:r>
        <w:t>No aceptar la Orden de Compra dentro de los dos (4) días hábiles siguientes al envío de la orden a través del portal de Mercado Publico.</w:t>
      </w:r>
    </w:p>
    <w:p w14:paraId="70FBC498" w14:textId="77777777" w:rsidR="00023052" w:rsidRDefault="008632DD">
      <w:pPr>
        <w:pStyle w:val="Listaconvietas"/>
        <w:jc w:val="both"/>
      </w:pPr>
      <w:r>
        <w:t>Entrega de los productos con atraso de entre tres (3) y seis (6) días hábiles inclusive, contados desde la fecha de entrega estipulada en el contrato, sin que estos se hubiesen re-pactado en su plazo de entrega.</w:t>
      </w:r>
    </w:p>
    <w:p w14:paraId="05B1F4D5" w14:textId="77777777" w:rsidR="00023052" w:rsidRDefault="008632DD">
      <w:pPr>
        <w:pStyle w:val="Listaconvietas"/>
        <w:jc w:val="both"/>
      </w:pPr>
      <w:r>
        <w:t>Despacho de productos en lugares no autorizados por el Hospital.</w:t>
      </w:r>
    </w:p>
    <w:p w14:paraId="170A3B5D" w14:textId="77777777" w:rsidR="00023052" w:rsidRDefault="008632DD">
      <w:pPr>
        <w:pStyle w:val="Listaconvietas"/>
        <w:jc w:val="both"/>
      </w:pPr>
      <w:r>
        <w:t>La acumulación de dos multas leves trimestres móviles.</w:t>
      </w:r>
    </w:p>
    <w:p w14:paraId="7E942A29" w14:textId="77777777" w:rsidR="00023052" w:rsidRDefault="008632DD">
      <w:pPr>
        <w:pStyle w:val="Listaconvietas"/>
        <w:jc w:val="both"/>
      </w:pPr>
      <w:r>
        <w:t>cualquier falta que afecte o ponga en riesgo, directa o indirectamente, a personas o a la institución, o que limite significativamente la atención y calidad del servicio, pero que es factible de ser corregida.</w:t>
      </w:r>
    </w:p>
    <w:p w14:paraId="15225CC2" w14:textId="77777777" w:rsidR="00023052" w:rsidRDefault="008632DD">
      <w:pPr>
        <w:jc w:val="both"/>
      </w:pPr>
      <w:r>
        <w:rPr>
          <w:b/>
        </w:rPr>
        <w:t xml:space="preserve">Multa Grave: </w:t>
      </w:r>
      <w:r>
        <w:t xml:space="preserve">Sera considerada GRAVE, aquella situación originada por una falta que atente, directa o indirectamente con la </w:t>
      </w:r>
      <w:r>
        <w:t>atención y calidad del servicio. Su importe será de 10 Unidades Tributarias Mensuales (UTM). Las conductas que pueden estar afectas a multa grave son:</w:t>
      </w:r>
    </w:p>
    <w:p w14:paraId="624D4DAD" w14:textId="77777777" w:rsidR="00023052" w:rsidRDefault="008632DD">
      <w:pPr>
        <w:pStyle w:val="Listaconvietas"/>
        <w:jc w:val="both"/>
      </w:pPr>
      <w:r>
        <w:t>Incumplimiento de la totalidad de lo requerido en la orden de compra.</w:t>
      </w:r>
    </w:p>
    <w:p w14:paraId="4AA9BF76" w14:textId="77777777" w:rsidR="00023052" w:rsidRDefault="008632DD">
      <w:pPr>
        <w:pStyle w:val="Listaconvietas"/>
        <w:jc w:val="both"/>
      </w:pPr>
      <w:r>
        <w:t>Entrega de productos con atraso de más de  seis(6) días hábiles, contados desde la fecha de entrega estipulada en el contrato, sin que estos se hubiesen re-pactado en su plazo de entrega.</w:t>
      </w:r>
    </w:p>
    <w:p w14:paraId="6D22F4FF" w14:textId="77777777" w:rsidR="00023052" w:rsidRDefault="008632DD">
      <w:pPr>
        <w:pStyle w:val="Listaconvietas"/>
        <w:jc w:val="both"/>
      </w:pPr>
      <w:r>
        <w:t>Rechazo total de los productos por no ajustarse a las especificaciones técnicas.</w:t>
      </w:r>
    </w:p>
    <w:p w14:paraId="711DC063" w14:textId="77777777" w:rsidR="00023052" w:rsidRDefault="008632DD">
      <w:pPr>
        <w:pStyle w:val="Listaconvietas"/>
        <w:jc w:val="both"/>
      </w:pPr>
      <w:r>
        <w:t>El incumplimiento en el recambio de los productos que presenten problemas de estabilidad, empaque, envases en mal estado, conservación inadecuada, vencida, defectuosa o dañada en un periodo máximo de cuarenta y ocho (48) horas.</w:t>
      </w:r>
    </w:p>
    <w:p w14:paraId="1D6A8995" w14:textId="77777777" w:rsidR="00023052" w:rsidRDefault="008632DD">
      <w:pPr>
        <w:pStyle w:val="Listaconvietas"/>
        <w:jc w:val="both"/>
      </w:pPr>
      <w:r>
        <w:t>La acumulación de dos multas moderadas en 2 trimestres móviles</w:t>
      </w:r>
    </w:p>
    <w:p w14:paraId="1B2CD719" w14:textId="77777777" w:rsidR="00023052" w:rsidRDefault="008632DD">
      <w:pPr>
        <w:pStyle w:val="Listaconvietas"/>
        <w:jc w:val="both"/>
      </w:pPr>
      <w:r>
        <w:t>Si el adjudicatario no inicia sus labores en la fecha acordada</w:t>
      </w:r>
    </w:p>
    <w:p w14:paraId="224495E0" w14:textId="77777777" w:rsidR="00023052" w:rsidRDefault="008632DD">
      <w:pPr>
        <w:pStyle w:val="Listaconvietas"/>
        <w:jc w:val="both"/>
      </w:pPr>
      <w:r>
        <w:t>Si se acreditaren acciones y/u omisiones maliciosas y/o negligentes que comprometan la eficiencia y eficacia del servicio o la seguridad y/o bienes dispuestos por el Hospital para la correcta ejecución del convenio.</w:t>
      </w:r>
    </w:p>
    <w:p w14:paraId="3C368A44" w14:textId="77777777" w:rsidR="00023052" w:rsidRDefault="008632DD">
      <w:pPr>
        <w:pStyle w:val="Listaconvietas"/>
        <w:jc w:val="both"/>
      </w:pPr>
      <w:r>
        <w:t>No cumplir con lo señalado en los requerimientos técnicos.</w:t>
      </w:r>
    </w:p>
    <w:p w14:paraId="13632F05" w14:textId="77777777" w:rsidR="00023052" w:rsidRDefault="008632DD">
      <w:pPr>
        <w:pStyle w:val="Listaconvietas"/>
        <w:jc w:val="both"/>
      </w:pPr>
      <w:r>
        <w:t>Vulnerar normas referidas al uso de información reservada o confidencial al que se tenga acceso en razón del servicio especializado contratado.</w:t>
      </w:r>
    </w:p>
    <w:p w14:paraId="5F0F7DE6" w14:textId="77777777" w:rsidR="00023052" w:rsidRDefault="008632DD">
      <w:pPr>
        <w:pStyle w:val="Listaconvietas"/>
        <w:jc w:val="both"/>
      </w:pPr>
      <w:r>
        <w:t xml:space="preserve">No cumplir con </w:t>
      </w:r>
      <w:r>
        <w:t>los horarios establecidos en las bases</w:t>
      </w:r>
    </w:p>
    <w:p w14:paraId="705DCB66" w14:textId="77777777" w:rsidR="00023052" w:rsidRDefault="008632DD">
      <w:pPr>
        <w:pStyle w:val="Listaconvietas"/>
        <w:jc w:val="both"/>
      </w:pPr>
      <w:r>
        <w:t>No cumplir con los tiempos de respuestas establecidos en bases de licitación según sea el caso.</w:t>
      </w:r>
    </w:p>
    <w:p w14:paraId="59510901" w14:textId="77777777" w:rsidR="00023052" w:rsidRDefault="008632DD">
      <w:pPr>
        <w:pStyle w:val="Listaconvietas"/>
        <w:jc w:val="both"/>
      </w:pPr>
      <w:r>
        <w:t>Incumplimiento de las normas y procedimientos internos vigentes, tanto técnicas como administrativas impartidas por el Hospital, a través del administrador interno del contrato</w:t>
      </w:r>
    </w:p>
    <w:p w14:paraId="14D35C6F" w14:textId="77777777" w:rsidR="00023052" w:rsidRDefault="008632DD">
      <w:pPr>
        <w:pStyle w:val="Listaconvietas"/>
        <w:jc w:val="both"/>
      </w:pPr>
      <w:r>
        <w:t>cualquier falta que atente, directa o indirectamente, contra la integridad física de los pacientes o funcionarios, que implique u obstruye la atención, calidad del servicio y/o según lo establecido en las bases.</w:t>
      </w:r>
    </w:p>
    <w:p w14:paraId="0B8DC57A" w14:textId="77777777" w:rsidR="00023052" w:rsidRDefault="008632DD">
      <w:pPr>
        <w:jc w:val="both"/>
      </w:pPr>
      <w:r>
        <w:t>Las referidas multas, en total, no podrán sobrepasar el 20% del valor total neto del contrato. Igualmente, no se le podrán cursar más de 6 multas totalmente tramitadas en un período de 6 meses consecutivos. En ambos casos, superado cada límite, se configurará una causal de término anticipado del contrato.</w:t>
      </w:r>
    </w:p>
    <w:p w14:paraId="58DD80CE" w14:textId="77777777" w:rsidR="00023052" w:rsidRDefault="008632DD">
      <w:pPr>
        <w:jc w:val="both"/>
      </w:pPr>
      <w:r>
        <w:t>Las multas deberán ser pagadas en el plazo máximo de 5 días hábiles contados desde la notificación de la resolución que aplica la multa.</w:t>
      </w:r>
    </w:p>
    <w:p w14:paraId="44A35479" w14:textId="77777777" w:rsidR="00023052" w:rsidRDefault="008632DD">
      <w:pPr>
        <w:jc w:val="both"/>
      </w:pPr>
      <w:r>
        <w:t>Cuando el cálculo del monto de la respectiva multa, convertido a pesos chilenos, resulte un número con decimales, éste se redondeará al número entero más cercano. La fecha de conversión de la UTM será la del día de emisión del respectivo acto administrativo que origina el cobro de la multa</w:t>
      </w:r>
    </w:p>
    <w:p w14:paraId="48EC868A" w14:textId="77777777" w:rsidR="00023052" w:rsidRDefault="008632DD">
      <w:pPr>
        <w:jc w:val="both"/>
      </w:pPr>
      <w:r>
        <w:t>Las multas se aplicarán sin perjuicio del derecho de la entidad licitante de recurrir ante los Tribunales Ordinarios de Justicia ubicados en la ciudad de Melipilla, a fin de hacer efectiva la responsabilidad del contratante incumplidor.</w:t>
      </w:r>
    </w:p>
    <w:p w14:paraId="34F23B25" w14:textId="77777777" w:rsidR="00023052" w:rsidRDefault="008632DD">
      <w:pPr>
        <w:jc w:val="both"/>
      </w:pPr>
      <w:r>
        <w:t>No procederá el cobro de las multas señaladas en este punto, si el incumplimiento se debe a un caso fortuito o fuerza mayor, de acuerdo con los artículos 45 y 1547 del Código Civil o una causa enteramente ajena a la voluntad de las partes, el cual será calificado como tal por la Entidad Licitante, en base al estudio de los antecedentes por los cuales el oferente adjudicado acredite el hecho que le impide cumplir.</w:t>
      </w:r>
    </w:p>
    <w:p w14:paraId="4BD3BA34" w14:textId="77777777" w:rsidR="00023052" w:rsidRDefault="008632DD">
      <w:pPr>
        <w:pStyle w:val="Ttulo3"/>
        <w:jc w:val="both"/>
      </w:pPr>
      <w:r>
        <w:t>Séptimo Garantía de Fiel Cumplimiento de Contrato.</w:t>
      </w:r>
    </w:p>
    <w:p w14:paraId="149B4CD6" w14:textId="77777777" w:rsidR="00023052" w:rsidRDefault="008632DD">
      <w:pPr>
        <w:jc w:val="both"/>
      </w:pPr>
      <w:r>
        <w:t>Para garantizar el fiel y cabal cumplimiento de las obligaciones que impone el contrato, el adjudicatario entrega una Garantía pagadera a la vista y de carácter irrevocable, por un monto  equivalente al 5% del valor que involucre este convenio , es decir3250000de pesos a nombre de “EL HOSPITAL” y consigna la siguiente glosa: Para garantizar el fiel cumplimiento del contrato denominado:</w:t>
      </w:r>
      <w:r>
        <w:rPr>
          <w:b/>
        </w:rPr>
        <w:t>SUMINISTRO DE INSUMOS Y ACCESORIOS PARA TERAPIA DE PRESIÓN NEGATIVA CON EQUIPOS EN COMODATO PARA EL HOSPITAL SAN JOSÉ DE MELIPILLA</w:t>
      </w:r>
      <w:r>
        <w:t xml:space="preserve"> IDy/o de las obligaciones laborales y sociales del adjudicatario”. La garantía se hará efectiva ante cualquier incumplimiento a las condiciones y exigencias expuestas en las bases.</w:t>
      </w:r>
    </w:p>
    <w:p w14:paraId="24DF6F75" w14:textId="77777777" w:rsidR="00023052" w:rsidRDefault="008632DD">
      <w:pPr>
        <w:jc w:val="both"/>
      </w:pPr>
      <w:r>
        <w:t>Se deja constancia que el proveedor adjudicatario entrega certificado de fianza de institución FINFAST como garantía de fiel cumplimiento del contrato con los siguientes datos:</w:t>
      </w:r>
    </w:p>
    <w:p w14:paraId="2AC39A72" w14:textId="77777777" w:rsidR="00023052" w:rsidRDefault="008632DD">
      <w:pPr>
        <w:jc w:val="both"/>
      </w:pPr>
      <w:r>
        <w:t>[[TABLE_PLACEHOLDER]]</w:t>
      </w:r>
    </w:p>
    <w:tbl>
      <w:tblPr>
        <w:tblStyle w:val="Tablaconcuadrcula"/>
        <w:tblW w:w="0" w:type="auto"/>
        <w:tblLook w:val="04A0" w:firstRow="1" w:lastRow="0" w:firstColumn="1" w:lastColumn="0" w:noHBand="0" w:noVBand="1"/>
      </w:tblPr>
      <w:tblGrid>
        <w:gridCol w:w="113"/>
        <w:gridCol w:w="2082"/>
        <w:gridCol w:w="1599"/>
        <w:gridCol w:w="634"/>
        <w:gridCol w:w="2157"/>
        <w:gridCol w:w="2158"/>
        <w:gridCol w:w="37"/>
      </w:tblGrid>
      <w:tr w:rsidR="008632DD" w14:paraId="7C1757A5" w14:textId="77777777" w:rsidTr="00AC75DE">
        <w:trPr>
          <w:trHeight w:val="526"/>
        </w:trPr>
        <w:tc>
          <w:tcPr>
            <w:tcW w:w="6585" w:type="dxa"/>
            <w:gridSpan w:val="5"/>
          </w:tcPr>
          <w:p w14:paraId="79626BB5" w14:textId="77777777" w:rsidR="008632DD" w:rsidRPr="001E5BE4" w:rsidRDefault="008632DD" w:rsidP="00AC75DE">
            <w:pPr>
              <w:rPr>
                <w:b/>
                <w:lang w:val="es-ES"/>
              </w:rPr>
            </w:pPr>
            <w:r>
              <w:rPr>
                <w:b/>
                <w:lang w:val="es-ES"/>
              </w:rPr>
              <w:t>Tomador</w:t>
            </w:r>
          </w:p>
          <w:p w14:paraId="4FCAF8D0" w14:textId="77777777" w:rsidR="008632DD" w:rsidRDefault="008632DD" w:rsidP="00AC75DE">
            <w:pPr>
              <w:rPr>
                <w:lang w:val="es-ES"/>
              </w:rPr>
            </w:pPr>
            <w:r>
              <w:rPr>
                <w:rFonts w:asciiTheme="majorHAnsi" w:hAnsiTheme="majorHAnsi" w:cstheme="majorHAnsi"/>
                <w:color w:val="000000"/>
                <w:lang w:val="es-ES"/>
              </w:rPr>
              <w:t xml:space="preserve">ELITEC SPA </w:t>
            </w:r>
          </w:p>
        </w:tc>
        <w:tc>
          <w:tcPr>
            <w:tcW w:w="2195" w:type="dxa"/>
            <w:gridSpan w:val="2"/>
          </w:tcPr>
          <w:p w14:paraId="38B8195B" w14:textId="77777777" w:rsidR="008632DD" w:rsidRDefault="008632DD" w:rsidP="00AC75DE">
            <w:pPr>
              <w:rPr>
                <w:b/>
                <w:lang w:val="es-ES"/>
              </w:rPr>
            </w:pPr>
            <w:r>
              <w:rPr>
                <w:b/>
                <w:lang w:val="es-ES"/>
              </w:rPr>
              <w:t>RUT</w:t>
            </w:r>
          </w:p>
          <w:p w14:paraId="09B19114" w14:textId="77777777" w:rsidR="008632DD" w:rsidRPr="001E5BE4" w:rsidRDefault="008632DD" w:rsidP="00AC75DE">
            <w:pPr>
              <w:rPr>
                <w:lang w:val="es-ES"/>
              </w:rPr>
            </w:pPr>
            <w:r>
              <w:rPr>
                <w:rFonts w:asciiTheme="majorHAnsi" w:hAnsiTheme="majorHAnsi" w:cstheme="majorHAnsi"/>
                <w:color w:val="000000"/>
              </w:rPr>
              <w:t>77.730.357-0</w:t>
            </w:r>
          </w:p>
        </w:tc>
      </w:tr>
      <w:tr w:rsidR="008632DD" w14:paraId="35E7867D" w14:textId="77777777" w:rsidTr="00AC75DE">
        <w:trPr>
          <w:trHeight w:val="526"/>
        </w:trPr>
        <w:tc>
          <w:tcPr>
            <w:tcW w:w="6585" w:type="dxa"/>
            <w:gridSpan w:val="5"/>
          </w:tcPr>
          <w:p w14:paraId="268A5BAA" w14:textId="77777777" w:rsidR="008632DD" w:rsidRDefault="008632DD" w:rsidP="00AC75DE">
            <w:pPr>
              <w:rPr>
                <w:b/>
                <w:lang w:val="es-ES"/>
              </w:rPr>
            </w:pPr>
            <w:r>
              <w:rPr>
                <w:b/>
                <w:lang w:val="es-ES"/>
              </w:rPr>
              <w:t>Asegurado</w:t>
            </w:r>
          </w:p>
          <w:p w14:paraId="24EB5304" w14:textId="77777777" w:rsidR="008632DD" w:rsidRPr="001E5BE4" w:rsidRDefault="008632DD" w:rsidP="00AC75DE">
            <w:pPr>
              <w:rPr>
                <w:lang w:val="es-ES"/>
              </w:rPr>
            </w:pPr>
            <w:r>
              <w:rPr>
                <w:lang w:val="es-ES"/>
              </w:rPr>
              <w:t>SERVICIO NACIONAL DE SALUD HOSPITAL DE MELIPILLA</w:t>
            </w:r>
          </w:p>
        </w:tc>
        <w:tc>
          <w:tcPr>
            <w:tcW w:w="2195" w:type="dxa"/>
            <w:gridSpan w:val="2"/>
          </w:tcPr>
          <w:p w14:paraId="72DC7427" w14:textId="77777777" w:rsidR="008632DD" w:rsidRDefault="008632DD" w:rsidP="00AC75DE">
            <w:pPr>
              <w:rPr>
                <w:b/>
                <w:lang w:val="es-ES"/>
              </w:rPr>
            </w:pPr>
            <w:r>
              <w:rPr>
                <w:b/>
                <w:lang w:val="es-ES"/>
              </w:rPr>
              <w:t>RUT</w:t>
            </w:r>
          </w:p>
          <w:p w14:paraId="0E60E2C0" w14:textId="77777777" w:rsidR="008632DD" w:rsidRPr="001E5BE4" w:rsidRDefault="008632DD" w:rsidP="00AC75DE">
            <w:pPr>
              <w:rPr>
                <w:lang w:val="es-ES"/>
              </w:rPr>
            </w:pPr>
            <w:r>
              <w:rPr>
                <w:lang w:val="es-ES"/>
              </w:rPr>
              <w:t>61.602.123-0</w:t>
            </w:r>
          </w:p>
        </w:tc>
      </w:tr>
      <w:tr w:rsidR="008632DD" w14:paraId="0C616B9C" w14:textId="77777777" w:rsidTr="00AC75DE">
        <w:trPr>
          <w:trHeight w:val="526"/>
        </w:trPr>
        <w:tc>
          <w:tcPr>
            <w:tcW w:w="6585" w:type="dxa"/>
            <w:gridSpan w:val="5"/>
          </w:tcPr>
          <w:p w14:paraId="0E1F3FBB" w14:textId="77777777" w:rsidR="008632DD" w:rsidRDefault="008632DD" w:rsidP="00AC75DE">
            <w:pPr>
              <w:rPr>
                <w:b/>
                <w:lang w:val="es-ES"/>
              </w:rPr>
            </w:pPr>
            <w:r>
              <w:rPr>
                <w:b/>
                <w:lang w:val="es-ES"/>
              </w:rPr>
              <w:t>Beneficiario</w:t>
            </w:r>
          </w:p>
          <w:p w14:paraId="5FDCA600" w14:textId="77777777" w:rsidR="008632DD" w:rsidRPr="001E5BE4" w:rsidRDefault="008632DD" w:rsidP="00AC75DE">
            <w:pPr>
              <w:rPr>
                <w:lang w:val="es-ES"/>
              </w:rPr>
            </w:pPr>
            <w:r>
              <w:rPr>
                <w:lang w:val="es-ES"/>
              </w:rPr>
              <w:t>SERVICIO NACIONAL DE SALUD HOSPITAL DE MELIPILLA</w:t>
            </w:r>
          </w:p>
        </w:tc>
        <w:tc>
          <w:tcPr>
            <w:tcW w:w="2195" w:type="dxa"/>
            <w:gridSpan w:val="2"/>
          </w:tcPr>
          <w:p w14:paraId="2ED92944" w14:textId="77777777" w:rsidR="008632DD" w:rsidRDefault="008632DD" w:rsidP="00AC75DE">
            <w:pPr>
              <w:rPr>
                <w:b/>
                <w:lang w:val="es-ES"/>
              </w:rPr>
            </w:pPr>
            <w:r>
              <w:rPr>
                <w:b/>
                <w:lang w:val="es-ES"/>
              </w:rPr>
              <w:t>RUT</w:t>
            </w:r>
          </w:p>
          <w:p w14:paraId="5C10D252" w14:textId="77777777" w:rsidR="008632DD" w:rsidRPr="001E5BE4" w:rsidRDefault="008632DD" w:rsidP="00AC75DE">
            <w:pPr>
              <w:rPr>
                <w:b/>
                <w:lang w:val="es-ES"/>
              </w:rPr>
            </w:pPr>
            <w:r>
              <w:rPr>
                <w:lang w:val="es-ES"/>
              </w:rPr>
              <w:t>61.602.123-0</w:t>
            </w:r>
          </w:p>
        </w:tc>
      </w:tr>
      <w:tr w:rsidR="008632DD" w14:paraId="21B5A095" w14:textId="77777777" w:rsidTr="00AC75DE">
        <w:trPr>
          <w:trHeight w:val="526"/>
        </w:trPr>
        <w:tc>
          <w:tcPr>
            <w:tcW w:w="3794" w:type="dxa"/>
            <w:gridSpan w:val="3"/>
          </w:tcPr>
          <w:p w14:paraId="1069EEA8" w14:textId="77777777" w:rsidR="008632DD" w:rsidRDefault="008632DD" w:rsidP="00AC75DE">
            <w:pPr>
              <w:rPr>
                <w:b/>
                <w:lang w:val="es-ES"/>
              </w:rPr>
            </w:pPr>
            <w:r>
              <w:rPr>
                <w:b/>
                <w:lang w:val="es-ES"/>
              </w:rPr>
              <w:t>Dirección del Tomador</w:t>
            </w:r>
          </w:p>
          <w:p w14:paraId="4AF5523C" w14:textId="77777777" w:rsidR="008632DD" w:rsidRPr="007D2C73" w:rsidRDefault="008632DD" w:rsidP="00AC75DE">
            <w:pPr>
              <w:rPr>
                <w:b/>
                <w:lang w:val="es-ES"/>
              </w:rPr>
            </w:pPr>
            <w:r>
              <w:rPr>
                <w:rFonts w:asciiTheme="majorHAnsi" w:hAnsiTheme="majorHAnsi" w:cstheme="majorHAnsi"/>
                <w:color w:val="000000"/>
                <w:lang w:val="es-ES"/>
              </w:rPr>
              <w:t>None</w:t>
            </w:r>
          </w:p>
        </w:tc>
        <w:tc>
          <w:tcPr>
            <w:tcW w:w="4986" w:type="dxa"/>
            <w:gridSpan w:val="4"/>
          </w:tcPr>
          <w:p w14:paraId="4060B245" w14:textId="77777777" w:rsidR="008632DD" w:rsidRDefault="008632DD" w:rsidP="00AC75DE">
            <w:pPr>
              <w:rPr>
                <w:b/>
                <w:lang w:val="es-ES"/>
              </w:rPr>
            </w:pPr>
            <w:r>
              <w:rPr>
                <w:b/>
                <w:lang w:val="es-ES"/>
              </w:rPr>
              <w:t>Ciudad</w:t>
            </w:r>
          </w:p>
          <w:p w14:paraId="58A3DF2D" w14:textId="77777777" w:rsidR="008632DD" w:rsidRPr="007D2C73" w:rsidRDefault="008632DD" w:rsidP="00AC75DE">
            <w:pPr>
              <w:rPr>
                <w:lang w:val="es-ES"/>
              </w:rPr>
            </w:pPr>
            <w:r>
              <w:rPr>
                <w:lang w:val="es-ES"/>
              </w:rPr>
              <w:t>None</w:t>
            </w:r>
          </w:p>
        </w:tc>
      </w:tr>
      <w:tr w:rsidR="008632DD" w14:paraId="7B68C4D8" w14:textId="77777777" w:rsidTr="00AC75DE">
        <w:trPr>
          <w:trHeight w:val="526"/>
        </w:trPr>
        <w:tc>
          <w:tcPr>
            <w:tcW w:w="3794" w:type="dxa"/>
            <w:gridSpan w:val="3"/>
          </w:tcPr>
          <w:p w14:paraId="4FDE48CC" w14:textId="77777777" w:rsidR="008632DD" w:rsidRDefault="008632DD" w:rsidP="00AC75DE">
            <w:pPr>
              <w:rPr>
                <w:b/>
                <w:lang w:val="es-ES"/>
              </w:rPr>
            </w:pPr>
            <w:r>
              <w:rPr>
                <w:b/>
                <w:lang w:val="es-ES"/>
              </w:rPr>
              <w:t>Cobertura</w:t>
            </w:r>
          </w:p>
          <w:p w14:paraId="1D9B9DB1" w14:textId="77777777" w:rsidR="008632DD" w:rsidRPr="007D2C73" w:rsidRDefault="008632DD" w:rsidP="00AC75DE">
            <w:pPr>
              <w:rPr>
                <w:lang w:val="es-ES"/>
              </w:rPr>
            </w:pPr>
            <w:r>
              <w:rPr>
                <w:lang w:val="es-ES"/>
              </w:rPr>
              <w:t>Fiel Cumplimiento de Contrato</w:t>
            </w:r>
          </w:p>
        </w:tc>
        <w:tc>
          <w:tcPr>
            <w:tcW w:w="2791" w:type="dxa"/>
            <w:gridSpan w:val="2"/>
          </w:tcPr>
          <w:p w14:paraId="75FD5222" w14:textId="77777777" w:rsidR="008632DD" w:rsidRPr="007D2C73" w:rsidRDefault="008632DD" w:rsidP="00AC75DE">
            <w:pPr>
              <w:jc w:val="both"/>
              <w:rPr>
                <w:b/>
                <w:sz w:val="20"/>
                <w:lang w:val="es-ES"/>
              </w:rPr>
            </w:pPr>
            <w:r w:rsidRPr="007D2C73">
              <w:rPr>
                <w:b/>
                <w:sz w:val="20"/>
                <w:lang w:val="es-ES"/>
              </w:rPr>
              <w:t>Vigencia del Seguro</w:t>
            </w:r>
          </w:p>
          <w:p w14:paraId="1244E375" w14:textId="77777777" w:rsidR="008632DD" w:rsidRPr="007D2C73" w:rsidRDefault="008632DD" w:rsidP="00AC75DE">
            <w:pPr>
              <w:jc w:val="both"/>
              <w:rPr>
                <w:sz w:val="20"/>
                <w:lang w:val="es-ES"/>
              </w:rPr>
            </w:pPr>
            <w:r>
              <w:rPr>
                <w:lang w:val="es-ES"/>
              </w:rPr>
              <w:t>17/03/2025–22/02/2027</w:t>
            </w:r>
          </w:p>
        </w:tc>
        <w:tc>
          <w:tcPr>
            <w:tcW w:w="2195" w:type="dxa"/>
            <w:gridSpan w:val="2"/>
          </w:tcPr>
          <w:p w14:paraId="77D6B1C7" w14:textId="77777777" w:rsidR="008632DD" w:rsidRDefault="008632DD" w:rsidP="00AC75DE">
            <w:pPr>
              <w:rPr>
                <w:b/>
                <w:lang w:val="es-ES"/>
              </w:rPr>
            </w:pPr>
            <w:r>
              <w:rPr>
                <w:b/>
                <w:lang w:val="es-ES"/>
              </w:rPr>
              <w:t>Numero de Días</w:t>
            </w:r>
          </w:p>
          <w:p w14:paraId="026F1AEE" w14:textId="77777777" w:rsidR="008632DD" w:rsidRPr="007D2C73" w:rsidRDefault="008632DD" w:rsidP="00AC75DE">
            <w:pPr>
              <w:rPr>
                <w:lang w:val="es-ES"/>
              </w:rPr>
            </w:pPr>
            <w:r>
              <w:rPr>
                <w:lang w:val="es-ES"/>
              </w:rPr>
              <w:t>707</w:t>
            </w:r>
          </w:p>
        </w:tc>
      </w:tr>
      <w:tr w:rsidR="008632DD" w14:paraId="0DF3D2EC" w14:textId="77777777" w:rsidTr="00AC75DE">
        <w:trPr>
          <w:trHeight w:val="526"/>
        </w:trPr>
        <w:tc>
          <w:tcPr>
            <w:tcW w:w="2195" w:type="dxa"/>
            <w:gridSpan w:val="2"/>
          </w:tcPr>
          <w:p w14:paraId="7D548F00" w14:textId="77777777" w:rsidR="008632DD" w:rsidRDefault="008632DD" w:rsidP="00AC75DE">
            <w:pPr>
              <w:rPr>
                <w:b/>
                <w:lang w:val="es-ES"/>
              </w:rPr>
            </w:pPr>
            <w:r>
              <w:rPr>
                <w:b/>
                <w:lang w:val="es-ES"/>
              </w:rPr>
              <w:t>Valor Asegurado</w:t>
            </w:r>
          </w:p>
          <w:p w14:paraId="2FFEDF93" w14:textId="77777777" w:rsidR="008632DD" w:rsidRPr="007D2C73" w:rsidRDefault="008632DD" w:rsidP="00AC75DE">
            <w:pPr>
              <w:rPr>
                <w:lang w:val="es-ES"/>
              </w:rPr>
            </w:pPr>
            <w:r>
              <w:rPr>
                <w:lang w:val="es-ES"/>
              </w:rPr>
              <w:t>450.000</w:t>
            </w:r>
          </w:p>
        </w:tc>
        <w:tc>
          <w:tcPr>
            <w:tcW w:w="1599" w:type="dxa"/>
          </w:tcPr>
          <w:p w14:paraId="5FD3C585" w14:textId="77777777" w:rsidR="008632DD" w:rsidRDefault="008632DD" w:rsidP="00AC75DE">
            <w:pPr>
              <w:rPr>
                <w:b/>
                <w:lang w:val="es-ES"/>
              </w:rPr>
            </w:pPr>
            <w:r>
              <w:rPr>
                <w:b/>
                <w:lang w:val="es-ES"/>
              </w:rPr>
              <w:t>Prima Neta</w:t>
            </w:r>
          </w:p>
          <w:p w14:paraId="5A4D6538" w14:textId="77777777" w:rsidR="008632DD" w:rsidRPr="007D2C73" w:rsidRDefault="008632DD" w:rsidP="00AC75DE">
            <w:pPr>
              <w:rPr>
                <w:lang w:val="es-ES"/>
              </w:rPr>
            </w:pPr>
            <w:r>
              <w:rPr>
                <w:lang w:val="es-ES"/>
              </w:rPr>
              <w:t>None</w:t>
            </w:r>
          </w:p>
        </w:tc>
        <w:tc>
          <w:tcPr>
            <w:tcW w:w="2791" w:type="dxa"/>
            <w:gridSpan w:val="2"/>
          </w:tcPr>
          <w:p w14:paraId="6630F061" w14:textId="77777777" w:rsidR="008632DD" w:rsidRDefault="008632DD" w:rsidP="00AC75DE">
            <w:pPr>
              <w:rPr>
                <w:b/>
                <w:lang w:val="es-ES"/>
              </w:rPr>
            </w:pPr>
            <w:r>
              <w:rPr>
                <w:b/>
                <w:lang w:val="es-ES"/>
              </w:rPr>
              <w:t>IVA</w:t>
            </w:r>
          </w:p>
          <w:p w14:paraId="7E82ADAC" w14:textId="77777777" w:rsidR="008632DD" w:rsidRPr="007D2C73" w:rsidRDefault="008632DD" w:rsidP="00AC75DE">
            <w:pPr>
              <w:rPr>
                <w:lang w:val="es-ES"/>
              </w:rPr>
            </w:pPr>
            <w:r>
              <w:rPr>
                <w:lang w:val="es-ES"/>
              </w:rPr>
              <w:t>None</w:t>
            </w:r>
          </w:p>
        </w:tc>
        <w:tc>
          <w:tcPr>
            <w:tcW w:w="2195" w:type="dxa"/>
            <w:gridSpan w:val="2"/>
          </w:tcPr>
          <w:p w14:paraId="764DAA06" w14:textId="77777777" w:rsidR="008632DD" w:rsidRDefault="008632DD" w:rsidP="00AC75DE">
            <w:pPr>
              <w:rPr>
                <w:b/>
                <w:lang w:val="es-ES"/>
              </w:rPr>
            </w:pPr>
            <w:r>
              <w:rPr>
                <w:b/>
                <w:lang w:val="es-ES"/>
              </w:rPr>
              <w:t>Total a Pagar</w:t>
            </w:r>
          </w:p>
          <w:p w14:paraId="1C80A2D7" w14:textId="77777777" w:rsidR="008632DD" w:rsidRPr="007D2C73" w:rsidRDefault="008632DD" w:rsidP="00AC75DE">
            <w:pPr>
              <w:rPr>
                <w:lang w:val="es-ES"/>
              </w:rPr>
            </w:pPr>
            <w:r>
              <w:rPr>
                <w:lang w:val="es-ES"/>
              </w:rPr>
              <w:t>None</w:t>
            </w:r>
          </w:p>
        </w:tc>
      </w:tr>
      <w:tr w:rsidR="008632DD" w14:paraId="2F2B439B" w14:textId="77777777" w:rsidTr="00AC75DE">
        <w:trPr>
          <w:trHeight w:val="794"/>
        </w:trPr>
        <w:tc>
          <w:tcPr>
            <w:tcW w:w="8780" w:type="dxa"/>
            <w:gridSpan w:val="7"/>
          </w:tcPr>
          <w:p w14:paraId="5DEF5FC7" w14:textId="77777777" w:rsidR="008632DD" w:rsidRDefault="008632DD" w:rsidP="00AC75DE">
            <w:pPr>
              <w:rPr>
                <w:b/>
                <w:lang w:val="es-ES"/>
              </w:rPr>
            </w:pPr>
            <w:r w:rsidRPr="001E5BE4">
              <w:rPr>
                <w:b/>
                <w:lang w:val="es-ES"/>
              </w:rPr>
              <w:t>Valor a pagar en Letra</w:t>
            </w:r>
          </w:p>
          <w:p w14:paraId="433A5066" w14:textId="77777777" w:rsidR="008632DD" w:rsidRPr="007D2C73" w:rsidRDefault="008632DD" w:rsidP="00AC75DE">
            <w:pPr>
              <w:rPr>
                <w:lang w:val="es-ES"/>
              </w:rPr>
            </w:pPr>
            <w:r>
              <w:rPr>
                <w:lang w:val="es-ES"/>
              </w:rPr>
              <w:t>CUATROCIENTOS CINCUENTA MIL PESOS</w:t>
            </w:r>
          </w:p>
        </w:tc>
      </w:tr>
      <w:tr w:rsidR="008632DD" w14:paraId="6EAE8E7D" w14:textId="77777777" w:rsidTr="00AC75DE">
        <w:trPr>
          <w:gridBefore w:val="1"/>
          <w:gridAfter w:val="1"/>
          <w:wBefore w:w="113" w:type="dxa"/>
          <w:wAfter w:w="37" w:type="dxa"/>
          <w:trHeight w:val="526"/>
        </w:trPr>
        <w:tc>
          <w:tcPr>
            <w:tcW w:w="4315" w:type="dxa"/>
            <w:gridSpan w:val="3"/>
          </w:tcPr>
          <w:p w14:paraId="3719325E" w14:textId="77777777" w:rsidR="008632DD" w:rsidRDefault="008632DD" w:rsidP="00AC75DE">
            <w:pPr>
              <w:rPr>
                <w:lang w:val="es-ES"/>
              </w:rPr>
            </w:pPr>
            <w:r>
              <w:rPr>
                <w:lang w:val="es-ES"/>
              </w:rPr>
              <w:t>Ciudad y Fecha de Emisión</w:t>
            </w:r>
          </w:p>
          <w:p w14:paraId="5CAE0CE0" w14:textId="77777777" w:rsidR="008632DD" w:rsidRDefault="008632DD" w:rsidP="00AC75DE">
            <w:pPr>
              <w:rPr>
                <w:lang w:val="es-ES"/>
              </w:rPr>
            </w:pPr>
            <w:r>
              <w:rPr>
                <w:lang w:val="es-ES"/>
              </w:rPr>
              <w:t>Santiago, 17 de marzo de 2025</w:t>
            </w:r>
          </w:p>
        </w:tc>
        <w:tc>
          <w:tcPr>
            <w:tcW w:w="4315" w:type="dxa"/>
            <w:gridSpan w:val="2"/>
          </w:tcPr>
          <w:p w14:paraId="1C30DE38" w14:textId="77777777" w:rsidR="008632DD" w:rsidRDefault="008632DD" w:rsidP="00AC75DE">
            <w:pPr>
              <w:rPr>
                <w:lang w:val="es-ES"/>
              </w:rPr>
            </w:pPr>
            <w:r>
              <w:rPr>
                <w:lang w:val="es-ES"/>
              </w:rPr>
              <w:t>Póliza N° (ID)</w:t>
            </w:r>
          </w:p>
          <w:p w14:paraId="19C9D2F4" w14:textId="77777777" w:rsidR="008632DD" w:rsidRDefault="008632DD" w:rsidP="00AC75DE">
            <w:pPr>
              <w:rPr>
                <w:lang w:val="es-ES"/>
              </w:rPr>
            </w:pPr>
            <w:r>
              <w:rPr>
                <w:lang w:val="es-ES"/>
              </w:rPr>
              <w:t>1677458460x09B836</w:t>
            </w:r>
          </w:p>
        </w:tc>
      </w:tr>
    </w:tbl>
    <w:p w14:paraId="09300D88" w14:textId="77777777" w:rsidR="00023052" w:rsidRDefault="008632DD">
      <w:pPr>
        <w:jc w:val="both"/>
      </w:pPr>
      <w:r>
        <w:t>En caso de cobro de esta garantía, derivado del incumplimiento de las obligaciones contractuales del adjudicatario indicadas en las bases de licitación, éste deberá reponer la garantía por igual monto y por el mismo plazo de vigencia que la que reemplaza en un plazo de 15 días hábiles, contados desde la notificación de cobro.</w:t>
      </w:r>
    </w:p>
    <w:p w14:paraId="1383BE13" w14:textId="77777777" w:rsidR="00023052" w:rsidRDefault="008632DD">
      <w:pPr>
        <w:jc w:val="both"/>
      </w:pPr>
      <w:r>
        <w:t xml:space="preserve">La restitución de esta garantía será realizada una vez que se haya cumplido su fecha de vencimiento, en los términos indicados en el presente contrato, y su retiro será obligación y responsabilidad exclusiva del contratado previa solicitud por correo electrónico a: </w:t>
      </w:r>
      <w:r>
        <w:rPr>
          <w:b/>
        </w:rPr>
        <w:t>garantias.hsjm@hospitaldemelipilla.cl</w:t>
      </w:r>
      <w:r>
        <w:t xml:space="preserve"> , con copia a </w:t>
      </w:r>
      <w:r>
        <w:rPr>
          <w:b/>
        </w:rPr>
        <w:t>Manuel.lara@hospitaldemelipilla.cl</w:t>
      </w:r>
      <w:r>
        <w:t>,  en el siguiente horario: de lunes a viernes de 09:00 horas hasta las 16:00 horas. Lo anterior previa confirmación por parte del Establecimiento. Para el retiro de la garantía deberá presentar un poder simple timbrado por la empresa, fotocopia de la cédula de identidad de la persona que retira y el Rut de la empresa, siempre que no existan observaciones pendientes.</w:t>
      </w:r>
    </w:p>
    <w:p w14:paraId="401FA410" w14:textId="77777777" w:rsidR="00023052" w:rsidRDefault="008632DD">
      <w:pPr>
        <w:jc w:val="both"/>
      </w:pPr>
      <w:r>
        <w:t>Cabe señalar que toda clase de garantías o cauciones que se constituyan en el contexto de esta cláusula, se enmarcan de acuerdo a lo dispuesto por el artículo 11 de la Ley N°19.886, a partir de lo cual se asegurará el fiel y oportuno cumplimiento del contrato, el pago de las obligaciones laborales y sociales con los trabajadores de los contratantes, y permanecerán vigentes hasta 120 días corridos después de culminado el contrato. Asimismo, con cargo a estas mismas cauciones podrán hacerse efectivas las mult</w:t>
      </w:r>
      <w:r>
        <w:t xml:space="preserve">as y demás sanciones que afecten a los contratistas adjudicados. </w:t>
      </w:r>
    </w:p>
    <w:p w14:paraId="18E5C664" w14:textId="77777777" w:rsidR="00023052" w:rsidRDefault="008632DD">
      <w:pPr>
        <w:pStyle w:val="Ttulo2"/>
        <w:jc w:val="both"/>
      </w:pPr>
      <w:r>
        <w:t>Octavo Cobro de la Garantía de Fiel Cumplimiento de Contrato</w:t>
      </w:r>
    </w:p>
    <w:p w14:paraId="41F8B63B" w14:textId="77777777" w:rsidR="00023052" w:rsidRDefault="008632DD">
      <w:pPr>
        <w:jc w:val="both"/>
      </w:pPr>
      <w:r>
        <w:t>Al Adjudicatario le podrá ser aplicada la medida de cobro de la Garantía por Fiel Cumplimiento del Contrato por la entidad licitante, en los siguientes casos:</w:t>
      </w:r>
    </w:p>
    <w:p w14:paraId="7D73CF58" w14:textId="77777777" w:rsidR="00023052" w:rsidRDefault="008632DD">
      <w:pPr>
        <w:pStyle w:val="Listaconvietas"/>
        <w:jc w:val="both"/>
      </w:pPr>
      <w:r>
        <w:t>No pago de multas dentro de los plazos establecidos en las presentes bases y/o el respectivo contrato.</w:t>
      </w:r>
    </w:p>
    <w:p w14:paraId="5EE661F8" w14:textId="77777777" w:rsidR="00023052" w:rsidRDefault="008632DD">
      <w:pPr>
        <w:pStyle w:val="Listaconvietas"/>
        <w:jc w:val="both"/>
      </w:pPr>
      <w:r>
        <w:t>Incumplimientos de las exigencias técnicas de los bienes y servicios (en caso de que hayan sido requeridos) adjudicados establecidos en el Contrato.</w:t>
      </w:r>
    </w:p>
    <w:p w14:paraId="474962CD" w14:textId="77777777" w:rsidR="00023052" w:rsidRDefault="008632DD">
      <w:pPr>
        <w:pStyle w:val="Listaconvietas"/>
        <w:jc w:val="both"/>
      </w:pPr>
      <w:r>
        <w:t>Cualquiera de las causales señaladas en el N°10.6.3 sobre “Término Anticipado del Contrato”, a excepción del numeral 3) y numeral 16), en todas estas causales señaladas, se procederá al cobro de la garantía de fiel cumplimiento del contrato, si se hubiere exigido dicha caución en las Bases.</w:t>
      </w:r>
    </w:p>
    <w:p w14:paraId="6560280A" w14:textId="77777777" w:rsidR="00023052" w:rsidRDefault="008632DD">
      <w:pPr>
        <w:pStyle w:val="Ttulo2"/>
        <w:jc w:val="both"/>
      </w:pPr>
      <w:r>
        <w:t>Noveno Término anticipado del contrato</w:t>
      </w:r>
    </w:p>
    <w:p w14:paraId="34ECF21B" w14:textId="77777777" w:rsidR="00023052" w:rsidRDefault="008632DD">
      <w:pPr>
        <w:jc w:val="both"/>
      </w:pPr>
      <w:r>
        <w:t>El hospital está facultado para declarar administrativamente mediante resolución fundada el término anticipado del contrato, en cualquier momento, sin derecho a indemnización alguna para el adjudicado, si concurre alguna de las causales que se señalan a continuación:</w:t>
      </w:r>
    </w:p>
    <w:p w14:paraId="0110D3EC" w14:textId="77777777" w:rsidR="00023052" w:rsidRDefault="008632DD">
      <w:pPr>
        <w:pStyle w:val="Listaconnmeros"/>
        <w:numPr>
          <w:ilvl w:val="0"/>
          <w:numId w:val="13"/>
        </w:numPr>
        <w:ind w:hanging="360"/>
        <w:jc w:val="both"/>
      </w:pPr>
      <w:r>
        <w:t>Por incumplimiento grave de las obligaciones contraídas por el proveedor adjudicado, cuando sea imputable a éste. Se entenderá por incumplimiento grave la no ejecución o la ejecución parcial por parte del adjudicatario de las obligaciones contractuales, descritas en las presentes Bases, sin que exista alguna causal que le exima de responsabilidad, y cuando dicho incumplimiento le genere al hospital un perjuicio en el cumplimiento de sus funciones. Alguno de estos motivos puede ser:</w:t>
      </w:r>
    </w:p>
    <w:p w14:paraId="7D9EBD9A" w14:textId="77777777" w:rsidR="00023052" w:rsidRDefault="008632DD">
      <w:pPr>
        <w:pStyle w:val="Listaconvietas"/>
        <w:ind w:left="1440"/>
        <w:jc w:val="both"/>
      </w:pPr>
      <w:r>
        <w:t>Entrega injustificada fuera de los plazos convenidos.</w:t>
      </w:r>
    </w:p>
    <w:p w14:paraId="4DDCB7FA" w14:textId="77777777" w:rsidR="00023052" w:rsidRDefault="008632DD">
      <w:pPr>
        <w:pStyle w:val="Listaconvietas"/>
        <w:ind w:left="1440"/>
        <w:jc w:val="both"/>
      </w:pPr>
      <w:r>
        <w:t>La imposibilidad fundada de entregar los productos en los plazos comprometidos, en más de 2 oportunidades.</w:t>
      </w:r>
    </w:p>
    <w:p w14:paraId="278AE0F1" w14:textId="77777777" w:rsidR="00023052" w:rsidRDefault="008632DD">
      <w:pPr>
        <w:pStyle w:val="Listaconvietas"/>
        <w:ind w:left="1440"/>
        <w:jc w:val="both"/>
      </w:pPr>
      <w:r>
        <w:t>Por entregar productos no solicitados.</w:t>
      </w:r>
    </w:p>
    <w:p w14:paraId="15E43F57" w14:textId="77777777" w:rsidR="00023052" w:rsidRDefault="008632DD">
      <w:pPr>
        <w:pStyle w:val="Listaconnmeros"/>
        <w:numPr>
          <w:ilvl w:val="0"/>
          <w:numId w:val="13"/>
        </w:numPr>
        <w:ind w:hanging="360"/>
        <w:jc w:val="both"/>
      </w:pPr>
      <w:r>
        <w:t>Si el adjudicado se encuentra en estado de notoria insolvencia o fuere declarado deudor en un procedimiento concursal de liquidación. En el caso de una UTP, aplica para cualquiera de sus integrantes. En este caso no procederá el término anticipado si se mejoran las cauciones entregadas o las existentes sean suficientes para garantizar el cumplimiento del contrato.</w:t>
      </w:r>
    </w:p>
    <w:p w14:paraId="705EB283" w14:textId="77777777" w:rsidR="00023052" w:rsidRDefault="008632DD">
      <w:pPr>
        <w:pStyle w:val="Listaconnmeros"/>
        <w:numPr>
          <w:ilvl w:val="0"/>
          <w:numId w:val="13"/>
        </w:numPr>
        <w:ind w:hanging="360"/>
        <w:jc w:val="both"/>
      </w:pPr>
      <w:r>
        <w:t>Por exigirlo la necesidad del servicio, el interés público o la seguridad nacional.</w:t>
      </w:r>
    </w:p>
    <w:p w14:paraId="7BF3377C" w14:textId="77777777" w:rsidR="00023052" w:rsidRDefault="008632DD">
      <w:pPr>
        <w:pStyle w:val="Listaconnmeros"/>
        <w:numPr>
          <w:ilvl w:val="0"/>
          <w:numId w:val="13"/>
        </w:numPr>
        <w:ind w:hanging="360"/>
        <w:jc w:val="both"/>
      </w:pPr>
      <w:r>
        <w:t>Registrar, a la mitad del período de ejecución contractual, con un máximo de seis meses, saldos insolutos de remuneraciones o cotizaciones de seguridad social con sus actuales trabajadores o con trabajadores contratados en los últimos 2 años.</w:t>
      </w:r>
    </w:p>
    <w:p w14:paraId="3CA47F77" w14:textId="77777777" w:rsidR="00023052" w:rsidRDefault="008632DD">
      <w:pPr>
        <w:pStyle w:val="Listaconnmeros"/>
        <w:numPr>
          <w:ilvl w:val="0"/>
          <w:numId w:val="13"/>
        </w:numPr>
        <w:ind w:hanging="360"/>
        <w:jc w:val="both"/>
      </w:pPr>
      <w:r>
        <w:t>Si se disuelve la sociedad o empresa adjudicada, o en caso de fallecimiento del contratante, si se trata de una persona natural.</w:t>
      </w:r>
    </w:p>
    <w:p w14:paraId="0DBAD5F8" w14:textId="77777777" w:rsidR="00023052" w:rsidRDefault="008632DD">
      <w:pPr>
        <w:pStyle w:val="Listaconnmeros"/>
        <w:numPr>
          <w:ilvl w:val="0"/>
          <w:numId w:val="13"/>
        </w:numPr>
        <w:ind w:hanging="360"/>
        <w:jc w:val="both"/>
      </w:pPr>
      <w:r>
        <w:t>Incumplimiento de uno o más de los compromisos asumidos por los adjudicatarios, en virtud del "Pacto de integridad" contenido en estas bases. Cabe señalar que en el caso que los antecedentes den cuenta de una posible afectación a la libre competencia, el organismo licitante pondrá dichos antecedentes en conocimiento de la Fiscalía Nacional Económica.</w:t>
      </w:r>
    </w:p>
    <w:p w14:paraId="53AF477C" w14:textId="77777777" w:rsidR="00023052" w:rsidRDefault="008632DD">
      <w:pPr>
        <w:pStyle w:val="Listaconnmeros"/>
        <w:numPr>
          <w:ilvl w:val="0"/>
          <w:numId w:val="13"/>
        </w:numPr>
        <w:ind w:hanging="360"/>
        <w:jc w:val="both"/>
      </w:pPr>
      <w:r>
        <w:t>Sin perjuicio de lo señalado en el Pacto de integridad, si el adjudicatario, sus representantes, o el personal dependiente de aquél, no observaren el más alto estándar ético exigible, durante la ejecución de la licitación, y propiciaren prácticas corruptas, tales como:</w:t>
      </w:r>
    </w:p>
    <w:p w14:paraId="06564953" w14:textId="77777777" w:rsidR="00023052" w:rsidRDefault="008632DD">
      <w:pPr>
        <w:pStyle w:val="Listaconvietas"/>
        <w:ind w:left="1440"/>
        <w:jc w:val="both"/>
      </w:pPr>
      <w:r>
        <w:t>Dar u ofrecer obsequios, regalías u ofertas especiales al personal de la entidad licitante, que pudiere implicar un conflicto de intereses, presente o futuro, entre el respectivo adjudicatario y la entidad licitante.</w:t>
      </w:r>
    </w:p>
    <w:p w14:paraId="3747B07F" w14:textId="77777777" w:rsidR="00023052" w:rsidRDefault="008632DD">
      <w:pPr>
        <w:pStyle w:val="Listaconvietas"/>
        <w:ind w:left="1440"/>
        <w:jc w:val="both"/>
      </w:pPr>
      <w:r>
        <w:t>Efectuar reuniones en dependencias del organismo comprador, con el objeto de solicitar beneficios económicos respecto de la presente licitación.</w:t>
      </w:r>
    </w:p>
    <w:p w14:paraId="544ACC94" w14:textId="77777777" w:rsidR="00023052" w:rsidRDefault="008632DD">
      <w:pPr>
        <w:pStyle w:val="Listaconvietas"/>
        <w:ind w:left="1440"/>
        <w:jc w:val="both"/>
      </w:pPr>
      <w:r>
        <w:t xml:space="preserve">Efectuar contactos con funcionarios de la entidad </w:t>
      </w:r>
      <w:r>
        <w:t>compradora, fuera de la plataforma www.mercadopublico.cl, con el objeto de participar u obtener información de la presente licitación.</w:t>
      </w:r>
    </w:p>
    <w:p w14:paraId="54973ECD" w14:textId="77777777" w:rsidR="00023052" w:rsidRDefault="008632DD">
      <w:pPr>
        <w:pStyle w:val="Listaconnmeros"/>
        <w:numPr>
          <w:ilvl w:val="0"/>
          <w:numId w:val="13"/>
        </w:numPr>
        <w:ind w:hanging="360"/>
        <w:jc w:val="both"/>
      </w:pPr>
      <w:r>
        <w:t>No renovación oportuna de la Garantía de Fiel Cumplimiento, según lo establecido en la cláusula 8.2 de las bases de licitación cuando aplique.</w:t>
      </w:r>
    </w:p>
    <w:p w14:paraId="49513409" w14:textId="77777777" w:rsidR="00023052" w:rsidRDefault="008632DD">
      <w:pPr>
        <w:pStyle w:val="Listaconnmeros"/>
        <w:numPr>
          <w:ilvl w:val="0"/>
          <w:numId w:val="13"/>
        </w:numPr>
        <w:ind w:hanging="360"/>
        <w:jc w:val="both"/>
      </w:pPr>
      <w:r>
        <w:t>La comprobación de la falta de idoneidad, de fidelidad o de completitud de los antecedentes aportados por el proveedor adjudicado, para efecto de ser adjudicado o contratado.</w:t>
      </w:r>
    </w:p>
    <w:p w14:paraId="4B4616E2" w14:textId="77777777" w:rsidR="00023052" w:rsidRDefault="008632DD">
      <w:pPr>
        <w:pStyle w:val="Listaconnmeros"/>
        <w:numPr>
          <w:ilvl w:val="0"/>
          <w:numId w:val="13"/>
        </w:numPr>
        <w:ind w:hanging="360"/>
        <w:jc w:val="both"/>
      </w:pPr>
      <w:r>
        <w:t>La comprobación de que el adjudicatario, al momento de presentar su oferta contaba con información o antecedentes relacionados con el proceso de diseño de las bases, encontrándose a consecuencia de ello en una posición de privilegio en relación al resto de los oferentes, ya sea que dicha información hubiese sido conocida por el proveedor en razón de un vínculo laboral o profesional entre éste y las entidades compradoras, o bien, como resultado de prácticas contrarias al ordenamiento jurídico.</w:t>
      </w:r>
    </w:p>
    <w:p w14:paraId="5AE8BF3B" w14:textId="77777777" w:rsidR="00023052" w:rsidRDefault="008632DD">
      <w:pPr>
        <w:pStyle w:val="Listaconnmeros"/>
        <w:numPr>
          <w:ilvl w:val="0"/>
          <w:numId w:val="13"/>
        </w:numPr>
        <w:ind w:hanging="360"/>
        <w:jc w:val="both"/>
      </w:pPr>
      <w:r>
        <w:t>En caso de ser el adjudicatario de una Unión Temporal de Proveedores (UTP):</w:t>
      </w:r>
    </w:p>
    <w:p w14:paraId="2DFD2030" w14:textId="77777777" w:rsidR="00023052" w:rsidRDefault="008632DD">
      <w:pPr>
        <w:pStyle w:val="Listaconvietas"/>
        <w:ind w:left="1440"/>
        <w:jc w:val="both"/>
      </w:pPr>
      <w:r>
        <w:t>Concurra alguna de las causales de término respecto de cualquiera de sus integrantes.</w:t>
      </w:r>
    </w:p>
    <w:p w14:paraId="62C89E89" w14:textId="77777777" w:rsidR="00023052" w:rsidRDefault="008632DD">
      <w:pPr>
        <w:pStyle w:val="Listaconvietas"/>
        <w:ind w:left="1440"/>
        <w:jc w:val="both"/>
      </w:pPr>
      <w:r>
        <w:t>La UTP no ha cumplido con su obligación de informar a la entidad licitante sobre cambios de sus integrantes.</w:t>
      </w:r>
    </w:p>
    <w:p w14:paraId="4576EA73" w14:textId="77777777" w:rsidR="00023052" w:rsidRDefault="008632DD">
      <w:pPr>
        <w:pStyle w:val="Listaconnmeros"/>
        <w:numPr>
          <w:ilvl w:val="0"/>
          <w:numId w:val="13"/>
        </w:numPr>
        <w:ind w:hanging="360"/>
        <w:jc w:val="both"/>
      </w:pPr>
      <w:r>
        <w:t>En caso de infracción de lo dispuesto en la cláusula sobre Cesión de contrato y Subcontratación</w:t>
      </w:r>
    </w:p>
    <w:p w14:paraId="7E0D2134" w14:textId="77777777" w:rsidR="00023052" w:rsidRDefault="008632DD">
      <w:pPr>
        <w:pStyle w:val="Listaconnmeros"/>
        <w:numPr>
          <w:ilvl w:val="0"/>
          <w:numId w:val="13"/>
        </w:numPr>
        <w:ind w:hanging="360"/>
        <w:jc w:val="both"/>
      </w:pPr>
      <w:r>
        <w:t>En caso de que las multas cursadas, en total, sobrepasen el 20 % del valor total contratado con impuestos incluidos o se apliquen más de 6 multas totalmente tramitadas en un periodo de 6 meses consecutivos.</w:t>
      </w:r>
    </w:p>
    <w:p w14:paraId="58BFC984" w14:textId="77777777" w:rsidR="00023052" w:rsidRDefault="008632DD">
      <w:pPr>
        <w:pStyle w:val="Listaconnmeros"/>
        <w:numPr>
          <w:ilvl w:val="0"/>
          <w:numId w:val="13"/>
        </w:numPr>
        <w:ind w:hanging="360"/>
        <w:jc w:val="both"/>
      </w:pPr>
      <w:r>
        <w:t>Por el no pago de las multas aplicadas.</w:t>
      </w:r>
    </w:p>
    <w:p w14:paraId="50A2B015" w14:textId="77777777" w:rsidR="00023052" w:rsidRDefault="008632DD">
      <w:pPr>
        <w:pStyle w:val="Listaconnmeros"/>
        <w:numPr>
          <w:ilvl w:val="0"/>
          <w:numId w:val="13"/>
        </w:numPr>
        <w:ind w:hanging="360"/>
        <w:jc w:val="both"/>
      </w:pPr>
      <w:r>
        <w:t>Por la aplicación de dos multas graves en que incurra el adjudicatario en virtud del incumplimiento de las obligaciones reguladas en las bases y del presente contrato.</w:t>
      </w:r>
    </w:p>
    <w:p w14:paraId="0C49FB63" w14:textId="77777777" w:rsidR="00023052" w:rsidRDefault="008632DD">
      <w:pPr>
        <w:pStyle w:val="Listaconnmeros"/>
        <w:numPr>
          <w:ilvl w:val="0"/>
          <w:numId w:val="13"/>
        </w:numPr>
        <w:ind w:hanging="360"/>
        <w:jc w:val="both"/>
      </w:pPr>
      <w:r>
        <w:t>Si el Hospital San José de Melipilla cesara su funcionamiento en lugar de origen por cambio de ubicación de sus dependencias.</w:t>
      </w:r>
    </w:p>
    <w:p w14:paraId="0D3DABB5" w14:textId="77777777" w:rsidR="00023052" w:rsidRDefault="008632DD">
      <w:pPr>
        <w:pStyle w:val="Listaconnmeros"/>
        <w:numPr>
          <w:ilvl w:val="0"/>
          <w:numId w:val="13"/>
        </w:numPr>
        <w:ind w:hanging="360"/>
        <w:jc w:val="both"/>
      </w:pPr>
      <w:r>
        <w:t>Por la comprobación de la inhabilidad del adjudicatario para contratar con la Administración del Estado en portal de mercado público, durante la ejecución del presente contrato. Solo en el caso que el proveedor desde la notificación de esta situación no regularice su registro en un plazo superior a 15 días hábiles.</w:t>
      </w:r>
    </w:p>
    <w:p w14:paraId="11F0EEB6" w14:textId="77777777" w:rsidR="00023052" w:rsidRDefault="008632DD">
      <w:pPr>
        <w:pStyle w:val="Listaconnmeros"/>
        <w:numPr>
          <w:ilvl w:val="0"/>
          <w:numId w:val="13"/>
        </w:numPr>
        <w:ind w:hanging="360"/>
        <w:jc w:val="both"/>
      </w:pPr>
      <w:r>
        <w:t>Por incumplimiento de obligaciones de confidencialidad establecidas en las respectivas Bases.</w:t>
      </w:r>
    </w:p>
    <w:p w14:paraId="6302792F" w14:textId="77777777" w:rsidR="00023052" w:rsidRDefault="008632DD">
      <w:pPr>
        <w:jc w:val="both"/>
      </w:pPr>
      <w:r>
        <w:t xml:space="preserve">De concurrir cualquiera de las </w:t>
      </w:r>
      <w:r>
        <w:t>causales anteriormente señaladas como término anticipado del contrato, exceptuando las causales número 3 y número 16, se procederá al cobro de la garantía de fiel cumplimiento del contrato, siempre y cuando se hubiere exigido dicha caución en las Bases.</w:t>
      </w:r>
    </w:p>
    <w:p w14:paraId="70EFDB56" w14:textId="77777777" w:rsidR="00023052" w:rsidRDefault="008632DD">
      <w:pPr>
        <w:jc w:val="both"/>
      </w:pPr>
      <w:r>
        <w:t>El término anticipado por incumplimientos se aplicará siguiendo el procedimiento establecido en la cláusula “sobre aplicación de Medidas derivadas de incumplimientos.”</w:t>
      </w:r>
    </w:p>
    <w:p w14:paraId="3CBE5539" w14:textId="77777777" w:rsidR="00023052" w:rsidRDefault="008632DD">
      <w:pPr>
        <w:pStyle w:val="Ttulo2"/>
        <w:jc w:val="both"/>
      </w:pPr>
      <w:r>
        <w:t>Décimo Resciliación de Mutuo Acuerdo</w:t>
      </w:r>
    </w:p>
    <w:p w14:paraId="6CD84398" w14:textId="77777777" w:rsidR="00023052" w:rsidRDefault="008632DD">
      <w:pPr>
        <w:jc w:val="both"/>
      </w:pPr>
      <w:r>
        <w:t>Sin perjuicio de lo anterior, la entidad licitante y el respectivo adjudicatario podrán poner término al contrato en cualquier momento, de común acuerdo, sin constituir una medida por incumplimiento.</w:t>
      </w:r>
    </w:p>
    <w:p w14:paraId="3FA620E5" w14:textId="77777777" w:rsidR="00023052" w:rsidRDefault="008632DD">
      <w:pPr>
        <w:pStyle w:val="Ttulo2"/>
        <w:jc w:val="both"/>
      </w:pPr>
      <w:r>
        <w:t>Décimo Primero Procedimiento para Aplicación de Medidas derivadas de incumplimientos</w:t>
      </w:r>
    </w:p>
    <w:p w14:paraId="6348C2A3" w14:textId="77777777" w:rsidR="00023052" w:rsidRDefault="008632DD">
      <w:pPr>
        <w:jc w:val="both"/>
      </w:pPr>
      <w:r>
        <w:t>Detectada una situación que amerite la aplicación de una multa u otra medida derivada de incumplimientos contemplada en las presentes bases, o que constituya una causal de término anticipado, con excepción de la resciliación, el referente técnico o administrador del contrato notificará de ello al oferente adjudicado, informándole sobre la medida a aplicar y sobre los hechos que la fundamentan.</w:t>
      </w:r>
    </w:p>
    <w:p w14:paraId="795FD20F" w14:textId="77777777" w:rsidR="00023052" w:rsidRDefault="008632DD">
      <w:pPr>
        <w:jc w:val="both"/>
      </w:pPr>
      <w:r>
        <w:t>A contar de la notificación singularizada en el párrafo anterior, el proveedor adjudicado tendrá un plazo de 5 días hábiles para efectuar sus descargos por escrito, acompañando todos los antecedentes que lo fundamenten. Vencido el plazo indicado sin que se hayan presentados descargos, la Dirección del Hospital resolverá según la naturaleza de la infracción, notificando al proveedor la resolución del caso por parte del Hospital.</w:t>
      </w:r>
    </w:p>
    <w:p w14:paraId="6C0A8A66" w14:textId="77777777" w:rsidR="00023052" w:rsidRDefault="008632DD">
      <w:pPr>
        <w:jc w:val="both"/>
      </w:pPr>
      <w:r>
        <w:t xml:space="preserve">Si el proveedor adjudicado ha presentado sus descargos dentro del plazo establecido para estos efectos, el Hospital tendrá un plazo de 30 días hábiles, contados desde la recepción de los descargos del proveedor, para rechazarlos o acogerlos, total o parcialmente. Al respecto, el rechazo total o parcial de los descargos del respectivo proveedor deberá formalizarse a través de la dictación de una resolución fundada del hospital, en la cual deberá detallarse el contenido y las características de la medida. La </w:t>
      </w:r>
      <w:r>
        <w:t>indicada resolución será notificada al proveedor adjudicado.</w:t>
      </w:r>
    </w:p>
    <w:p w14:paraId="6B6C5C1F" w14:textId="77777777" w:rsidR="00023052" w:rsidRDefault="008632DD">
      <w:pPr>
        <w:jc w:val="both"/>
      </w:pPr>
      <w:r>
        <w:t>Con todo, el adjudicatario solo será responsable por hechos imputables a su incumplimiento directo y no por indisponibilidades de servicio ocasionadas por fallas ajenas a su gestión y control, lo que deberá, en todo caso, acreditarse debidamente. Sin perjuicio de lo anterior, el adjudicatario deberá adoptar medidas que ofrezcan continuidad operativa a los servicios materia de la respectiva licitación.</w:t>
      </w:r>
    </w:p>
    <w:p w14:paraId="3716EED9" w14:textId="77777777" w:rsidR="00023052" w:rsidRDefault="008632DD">
      <w:pPr>
        <w:jc w:val="both"/>
      </w:pPr>
      <w:r>
        <w:t>Una vez finalizados los trámites administrativos señalados precedentemente y para el evento de que esta conlleve la aplicación de una multa o sanción, el Hospital San José de Melipilla podrá realizar el cobro de la multa o sanción que será debidamente notificado junto con el acto administrativo que lo autoriza. El monto de las multas podría ser rebajado del pago, que el Hospital deba efectuar al proveedor, en el estado de pago más próximo a la notificación del acto administrativo, pudiéndose aplicar tanto e</w:t>
      </w:r>
      <w:r>
        <w:t>n la emisión de la orden de compra, como también en la aplicación del descuento en el pago de facturas. De no ser suficiente este monto o en caso de no existir pagos pendientes, el proveedor deberá pagar directamente al Hospital San José de Melipilla, el monto indicado en el acto administrativo previamente notificado, este pago no podrá ser superior a los 5 días hábiles desde su notificación. Si el proveedor no paga dentro de dicho plazo, se hará efectivo el cobro de la garantía de fiel cumplimiento del con</w:t>
      </w:r>
      <w:r>
        <w:t>trato, debiendo reponer una nueva boleta de garantía por un monto igual al original, en un plazo no superior a 5 días hábiles en caso que aplique la solicitud de dicha caución.</w:t>
      </w:r>
    </w:p>
    <w:p w14:paraId="05D5CFBB" w14:textId="77777777" w:rsidR="00023052" w:rsidRDefault="008632DD">
      <w:pPr>
        <w:jc w:val="both"/>
      </w:pPr>
      <w:r>
        <w:t>En el caso de no reponer la boleta de garantía, el hospital podrá proceder a tramitar el término anticipado del contrato en aquellos casos que aplique con la solicitud de dicha caución.</w:t>
      </w:r>
    </w:p>
    <w:p w14:paraId="768EE4B0" w14:textId="77777777" w:rsidR="00023052" w:rsidRDefault="008632DD">
      <w:pPr>
        <w:jc w:val="both"/>
      </w:pPr>
      <w:r>
        <w:t>El valor de la UTM a considerar será el equivalente a su valor en pesos del mes en el cual se aplicó la multa.</w:t>
      </w:r>
    </w:p>
    <w:p w14:paraId="62E83723" w14:textId="77777777" w:rsidR="00023052" w:rsidRDefault="008632DD">
      <w:pPr>
        <w:pStyle w:val="Ttulo2"/>
        <w:jc w:val="both"/>
      </w:pPr>
      <w:r>
        <w:t>Decimo Segundo Emisión de la Orden de Compra</w:t>
      </w:r>
    </w:p>
    <w:p w14:paraId="019815A8" w14:textId="77777777" w:rsidR="00023052" w:rsidRDefault="008632DD">
      <w:pPr>
        <w:jc w:val="both"/>
      </w:pPr>
      <w:r>
        <w:t>Las órdenes de compra se emitirán previa solicitud del administrador del contrato, quien, en función de la necesidad y demanda del servicio, realizara los pedidos correspondientes.</w:t>
      </w:r>
    </w:p>
    <w:p w14:paraId="42837CA3" w14:textId="77777777" w:rsidR="00023052" w:rsidRDefault="008632DD">
      <w:pPr>
        <w:jc w:val="both"/>
      </w:pPr>
      <w:r>
        <w:t>La orden de compra sólo se emitirá en los casos que el proveedor este en estado hábil para ser contratado por el Estado de Chile y sólo se emitirá el documento a nombre del proveedor adjudicado por el Hospital.</w:t>
      </w:r>
    </w:p>
    <w:p w14:paraId="4951524E" w14:textId="77777777" w:rsidR="00023052" w:rsidRDefault="008632DD">
      <w:pPr>
        <w:jc w:val="both"/>
      </w:pPr>
      <w:r>
        <w:t>Al inicio del convenio, por registros en la plataforma y tramites del “gestor de contratos” se emitirá una orden de compras por un monto mínimo, la que solo debe ser aceptada por el proveedor, sin tramitar dicho servicio. Todo cambio respecto a este punto, será informado con la respectiva anticipación.</w:t>
      </w:r>
    </w:p>
    <w:p w14:paraId="4FCF5E84" w14:textId="77777777" w:rsidR="00023052" w:rsidRDefault="008632DD">
      <w:pPr>
        <w:pStyle w:val="Ttulo2"/>
        <w:jc w:val="both"/>
      </w:pPr>
      <w:r>
        <w:t>Décimo Tercero Del Pago</w:t>
      </w:r>
    </w:p>
    <w:p w14:paraId="6169C22C" w14:textId="77777777" w:rsidR="00023052" w:rsidRDefault="008632DD">
      <w:pPr>
        <w:jc w:val="both"/>
      </w:pPr>
      <w:r>
        <w:t>El pago se efectuará una vez que el “Hospital” haya recibido oportunamente y a su entera satisfacción dichos bienes o servicios y desde la recepción conforme de la factura u otro instrumento de cobro.</w:t>
      </w:r>
    </w:p>
    <w:p w14:paraId="314AF21E" w14:textId="77777777" w:rsidR="00023052" w:rsidRDefault="008632DD">
      <w:pPr>
        <w:jc w:val="both"/>
      </w:pPr>
      <w:r>
        <w:t>El pago será efectuado dentro de los 30 días corridos siguientes, contados desde la recepción de la factura respectiva, salvo las excepciones indicadas en el artículo 79 bis del Reglamento de la Ley N°19.886.</w:t>
      </w:r>
    </w:p>
    <w:p w14:paraId="23374477" w14:textId="77777777" w:rsidR="00023052" w:rsidRDefault="008632DD">
      <w:pPr>
        <w:jc w:val="both"/>
      </w:pPr>
      <w:r>
        <w:t>El proveedor solo podrá facturar los bienes o servicios efectivamente entregados y recibidos conforme por este organismo comprador, una vez que el administrador del contrato por parte del organismo comprador autorice la facturación en virtud de la recepción conforme de los bienes o servicios. “El Hospital” rechazará todas las facturas que hayan sido emitidas sin contar con la recepción conforme de los bienes o servicios y la autorización expresa de facturar por parte de éste.</w:t>
      </w:r>
    </w:p>
    <w:p w14:paraId="1A4A3B5C" w14:textId="77777777" w:rsidR="00023052" w:rsidRDefault="008632DD">
      <w:pPr>
        <w:jc w:val="both"/>
      </w:pPr>
      <w:r>
        <w:t>Para efectos del pago, el proveedor adjudicado deberá indicar en la factura el número de orden de compra, además, no podrá superar el monto de la orden de compra, de lo contrario, se cancelará la factura por “forma”.</w:t>
      </w:r>
    </w:p>
    <w:p w14:paraId="2CD3FFC1" w14:textId="77777777" w:rsidR="00023052" w:rsidRDefault="008632DD">
      <w:pPr>
        <w:jc w:val="both"/>
      </w:pPr>
      <w:r>
        <w:t xml:space="preserve">La factura electrónica deberá ser enviada al correo: </w:t>
      </w:r>
      <w:r>
        <w:rPr>
          <w:b/>
        </w:rPr>
        <w:t>facturas.hjsm@redsalud.gov.cl</w:t>
      </w:r>
      <w:r>
        <w:t xml:space="preserve"> con copia al correo </w:t>
      </w:r>
      <w:r>
        <w:rPr>
          <w:b/>
        </w:rPr>
        <w:t>dipresrecepcion@custodium.com</w:t>
      </w:r>
      <w:r>
        <w:t>(En formato PDF y XML)</w:t>
      </w:r>
    </w:p>
    <w:p w14:paraId="5C0765F4" w14:textId="77777777" w:rsidR="00023052" w:rsidRDefault="008632DD">
      <w:pPr>
        <w:jc w:val="both"/>
      </w:pPr>
      <w:r>
        <w:t>El valor del convenio se reajustará anualmente de acuerdo con la variación que haya experimentado el Índice de Precios al Consumidor IPC, obtenido del promedio de la sumatoria de los IPC de los doce meses inmediatamente anteriores al mes en que se efectúa su cálculo. Este reajuste es de exclusiva responsabilidad de la empresa adjudicada; si por alguna razón no lo aplicare, no se permitirá su cobro en forma retroactiva. Su precio se pagará conforme a lo establecido.</w:t>
      </w:r>
    </w:p>
    <w:p w14:paraId="22DF2F7D" w14:textId="77777777" w:rsidR="00023052" w:rsidRDefault="008632DD">
      <w:pPr>
        <w:jc w:val="both"/>
      </w:pPr>
      <w:r>
        <w:t>En ningún caso procederán cobros adicionales por bienes o servicios no convenidos previamente, ni por tiempos en que el proveedor no preste los servicios.</w:t>
      </w:r>
    </w:p>
    <w:p w14:paraId="672D8CD3" w14:textId="77777777" w:rsidR="00023052" w:rsidRDefault="008632DD">
      <w:pPr>
        <w:jc w:val="both"/>
      </w:pPr>
      <w:r>
        <w:t>Cabe señalar que, cuando el resultado del monto a facturar resulte un número con decimales, éste se redondeará al número entero siguiente en caso de que la primera cifra decimal sea igual o superior a 5. En caso contrario el monto deberá ser redondeado al número entero anterior.</w:t>
      </w:r>
    </w:p>
    <w:p w14:paraId="59806041" w14:textId="77777777" w:rsidR="00023052" w:rsidRDefault="008632DD">
      <w:pPr>
        <w:pStyle w:val="Ttulo2"/>
        <w:jc w:val="both"/>
      </w:pPr>
      <w:r>
        <w:t>Décimo Cuarto Vigencia del Contrato</w:t>
      </w:r>
    </w:p>
    <w:p w14:paraId="2CF98325" w14:textId="77777777" w:rsidR="00023052" w:rsidRDefault="008632DD">
      <w:pPr>
        <w:jc w:val="both"/>
      </w:pPr>
      <w:r>
        <w:t>El contrato tendrá una duración 36 meses contados desde la total tramitación del acto administrativo que aprueba la adjudicación o hasta que se cumpla con el monto estipulado en las presentes bases, lo que suceda primero y sin perjuicio, que por razones de buen servicio las prestaciones materia de la licitación podrían iniciarse desde el momento de la suscripción del mismo, sin que proceda pago alguno en el tiempo intermedio.</w:t>
      </w:r>
    </w:p>
    <w:p w14:paraId="7B28DAA2" w14:textId="77777777" w:rsidR="00023052" w:rsidRDefault="008632DD">
      <w:pPr>
        <w:pStyle w:val="Ttulo2"/>
        <w:jc w:val="both"/>
      </w:pPr>
      <w:r>
        <w:t>Décimo Quinto Administrador del Contrato y/o Referente Técnico.</w:t>
      </w:r>
    </w:p>
    <w:p w14:paraId="695881E5" w14:textId="77777777" w:rsidR="00023052" w:rsidRDefault="008632DD">
      <w:pPr>
        <w:jc w:val="both"/>
      </w:pPr>
      <w:r>
        <w:t>Con el objeto de supervisar y verificar el cumplimiento materia de la presente licitación, El Hospital designará a (la) Enfermera Supervisora(o) del Servicio de Pabellón y al Jefe(a) de Farmacia o su subrogante, para coordinar y fiscalizar la efectiva ejecución del contrato en términos administrativos.</w:t>
      </w:r>
    </w:p>
    <w:p w14:paraId="037C1094" w14:textId="77777777" w:rsidR="00023052" w:rsidRDefault="008632DD">
      <w:pPr>
        <w:jc w:val="both"/>
      </w:pPr>
      <w:r>
        <w:rPr>
          <w:b/>
        </w:rPr>
        <w:t xml:space="preserve">El adjudicatario </w:t>
      </w:r>
      <w:r>
        <w:t>El adjudicatario nombra coordinador del contrato adoña MARIA GABRIELA CARDENAS en el desempeño de su cometido, el coordinador del contrato deberá, a lo menos</w:t>
      </w:r>
    </w:p>
    <w:p w14:paraId="49949DD6" w14:textId="77777777" w:rsidR="00023052" w:rsidRDefault="008632DD">
      <w:pPr>
        <w:jc w:val="both"/>
      </w:pPr>
      <w:r>
        <w:t>En el desempeño de su cometido, el coordinador del contrato deberá, a lo menos:</w:t>
      </w:r>
    </w:p>
    <w:p w14:paraId="6577EAB0" w14:textId="77777777" w:rsidR="00023052" w:rsidRDefault="008632DD">
      <w:pPr>
        <w:numPr>
          <w:ilvl w:val="0"/>
          <w:numId w:val="14"/>
        </w:numPr>
        <w:ind w:hanging="360"/>
        <w:jc w:val="both"/>
      </w:pPr>
      <w:r>
        <w:t>Informar oportunamente al órgano comprador de todo hecho relevante que pueda afectar el cumplimiento del contrato.</w:t>
      </w:r>
    </w:p>
    <w:p w14:paraId="44735ADF" w14:textId="77777777" w:rsidR="00023052" w:rsidRDefault="008632DD">
      <w:pPr>
        <w:numPr>
          <w:ilvl w:val="0"/>
          <w:numId w:val="14"/>
        </w:numPr>
        <w:ind w:hanging="360"/>
        <w:jc w:val="both"/>
      </w:pPr>
      <w:r>
        <w:t xml:space="preserve">Representar al proveedor en la discusión de las materias relacionadas con la </w:t>
      </w:r>
      <w:r>
        <w:t>ejecución del contrato.</w:t>
      </w:r>
    </w:p>
    <w:p w14:paraId="1871FD4C" w14:textId="77777777" w:rsidR="00023052" w:rsidRDefault="008632DD">
      <w:pPr>
        <w:numPr>
          <w:ilvl w:val="0"/>
          <w:numId w:val="14"/>
        </w:numPr>
        <w:ind w:hanging="360"/>
        <w:jc w:val="both"/>
      </w:pPr>
      <w:r>
        <w:t>Coordinar las acciones que sean pertinentes para la operación y cumplimiento de este contrato.</w:t>
      </w:r>
    </w:p>
    <w:p w14:paraId="680F0FBE" w14:textId="77777777" w:rsidR="00023052" w:rsidRDefault="008632DD">
      <w:pPr>
        <w:jc w:val="both"/>
      </w:pPr>
      <w:r>
        <w:t>La designación del coordinador y todo cambio posterior deberá ser informado por el adjudicatario al responsable de administrar el contrato y/o referente técnico por parte del órgano comprador, a más tardar dentro de las 24 horas siguientes de efectuada la designación o el cambio, por medio del correo electrónico institucional del funcionario.</w:t>
      </w:r>
    </w:p>
    <w:p w14:paraId="24DBE2A3" w14:textId="77777777" w:rsidR="00023052" w:rsidRDefault="008632DD">
      <w:pPr>
        <w:pStyle w:val="Ttulo2"/>
        <w:jc w:val="both"/>
      </w:pPr>
      <w:r>
        <w:t>Décimo Sexto Pacto de Integridad</w:t>
      </w:r>
    </w:p>
    <w:p w14:paraId="22924F4C" w14:textId="77777777" w:rsidR="00023052" w:rsidRDefault="008632DD">
      <w:pPr>
        <w:jc w:val="both"/>
      </w:pPr>
      <w:r>
        <w:t>El oferente declara que, por el sólo hecho de participar en la presente licitación, acepta expresamente el presente pacto de integridad, obligándose a cumplir con todas y cada una de las estipulaciones contenidas en el mismo, sin perjuicio de las que se señalen en el resto de las bases de licitación y demás documentos integrantes. Especialmente, el oferente acepta el suministrar toda la información y documentación que sea considerada necesaria y exigida de acuerdo con las presentes bases de licitación, asum</w:t>
      </w:r>
      <w:r>
        <w:t>iendo expresamente los siguientes compromisos:</w:t>
      </w:r>
    </w:p>
    <w:p w14:paraId="61F8E668" w14:textId="77777777" w:rsidR="00023052" w:rsidRDefault="008632DD">
      <w:pPr>
        <w:numPr>
          <w:ilvl w:val="0"/>
          <w:numId w:val="15"/>
        </w:numPr>
        <w:ind w:hanging="360"/>
        <w:jc w:val="both"/>
      </w:pPr>
      <w:r>
        <w:t>El oferente se compromete a respetar los derechos fundamentales de sus trabajadores, entendiéndose por éstos los consagrados en la Constitución Política de la República en su artículo 19, números 1º, 4º, 5º, 6º, 12º, y 16º, en conformidad al artículo 485 del Código del Trabajo. Asimismo, el oferente se compromete a respetar los derechos humanos, lo que significa que debe evitar dar lugar o contribuir a efectos adversos en los derechos humanos mediante sus actividades, bienes o servicios, y subsanar esos efe</w:t>
      </w:r>
      <w:r>
        <w:t>ctos cuando se produzcan, de acuerdo con los Principios Rectores de Derechos Humanos y Empresas de Naciones Unidas.</w:t>
      </w:r>
    </w:p>
    <w:p w14:paraId="24AC0EC8" w14:textId="77777777" w:rsidR="00023052" w:rsidRDefault="008632DD">
      <w:pPr>
        <w:numPr>
          <w:ilvl w:val="0"/>
          <w:numId w:val="15"/>
        </w:numPr>
        <w:ind w:hanging="360"/>
        <w:jc w:val="both"/>
      </w:pPr>
      <w:r>
        <w:t xml:space="preserve">El oferente se obliga a no ofrecer ni conceder, ni intentar ofrecer o conceder, sobornos, regalos, premios, dádivas o pagos, cualquiera fuese su tipo, naturaleza y/o monto, a ningún funcionario público en relación con su oferta, con el proceso de licitación pública, ni con la ejecución de el o los contratos que eventualmente se deriven de la misma, ni tampoco a ofrecerlas o concederlas a terceras personas que pudiesen influir directa o indirectamente en el proceso licitatorio, en su toma de decisiones o en </w:t>
      </w:r>
      <w:r>
        <w:t>la posterior adjudicación y ejecución del o los contratos que de ello se deriven.</w:t>
      </w:r>
    </w:p>
    <w:p w14:paraId="77BFD0D1" w14:textId="77777777" w:rsidR="00023052" w:rsidRDefault="008632DD">
      <w:pPr>
        <w:numPr>
          <w:ilvl w:val="0"/>
          <w:numId w:val="15"/>
        </w:numPr>
        <w:ind w:hanging="360"/>
        <w:jc w:val="both"/>
      </w:pPr>
      <w:r>
        <w:t>El oferente se obliga a no intentar ni efectuar acuerdos o realizar negociaciones, actos o conductas que tengan por objeto influir o afectar de cualquier forma la libre competencia, cualquiera fuese la conducta o acto específico, y especialmente, aquellos acuerdos, negociaciones, actos o conductas de tipo o naturaleza colusiva, en cualquiera de sus tipos o formas.</w:t>
      </w:r>
    </w:p>
    <w:p w14:paraId="14BACAAE" w14:textId="77777777" w:rsidR="00023052" w:rsidRDefault="008632DD">
      <w:pPr>
        <w:numPr>
          <w:ilvl w:val="0"/>
          <w:numId w:val="15"/>
        </w:numPr>
        <w:ind w:hanging="360"/>
        <w:jc w:val="both"/>
      </w:pPr>
      <w:r>
        <w:t>El oferente se obliga a revisar y verificar toda la información y documentación, que deba presentar para efectos del presente proceso licitatorio, tomando todas las medidas que sean necesarias para asegurar su veracidad, integridad, legalidad, consistencia, precisión y vigencia.</w:t>
      </w:r>
    </w:p>
    <w:p w14:paraId="5CFE264A" w14:textId="77777777" w:rsidR="00023052" w:rsidRDefault="008632DD">
      <w:pPr>
        <w:numPr>
          <w:ilvl w:val="0"/>
          <w:numId w:val="15"/>
        </w:numPr>
        <w:ind w:hanging="360"/>
        <w:jc w:val="both"/>
      </w:pPr>
      <w:r>
        <w:t>El oferente se obliga a ajustar su actuar y cumplir con los principios de legalidad, probidad y transparencia en el presente proceso licitatorio.</w:t>
      </w:r>
    </w:p>
    <w:p w14:paraId="1D0FBDC0" w14:textId="77777777" w:rsidR="00023052" w:rsidRDefault="008632DD">
      <w:pPr>
        <w:numPr>
          <w:ilvl w:val="0"/>
          <w:numId w:val="15"/>
        </w:numPr>
        <w:ind w:hanging="360"/>
        <w:jc w:val="both"/>
      </w:pPr>
      <w:r>
        <w:t>El oferente manifiesta, garantiza y acepta que conoce y respetará las reglas y condiciones establecidas en las bases de licitación, sus documentos integrantes y él o los contratos que de ellos se derivase.</w:t>
      </w:r>
    </w:p>
    <w:p w14:paraId="7FEF328E" w14:textId="77777777" w:rsidR="00023052" w:rsidRDefault="008632DD">
      <w:pPr>
        <w:numPr>
          <w:ilvl w:val="0"/>
          <w:numId w:val="15"/>
        </w:numPr>
        <w:ind w:hanging="360"/>
        <w:jc w:val="both"/>
      </w:pPr>
      <w:r>
        <w:t>El oferente reconoce y declara que la oferta presentada en el proceso licitatorio es una propuesta seria, con información fidedigna y en términos técnicos y económicos ajustados a la realidad, que aseguren la posibilidad de cumplir con la misma en las condiciones y oportunidad ofertadas.</w:t>
      </w:r>
    </w:p>
    <w:p w14:paraId="1673808D" w14:textId="77777777" w:rsidR="00023052" w:rsidRDefault="008632DD">
      <w:pPr>
        <w:numPr>
          <w:ilvl w:val="0"/>
          <w:numId w:val="15"/>
        </w:numPr>
        <w:ind w:hanging="360"/>
        <w:jc w:val="both"/>
      </w:pPr>
      <w:r>
        <w:t xml:space="preserve">El oferente se obliga a tomar todas las medidas que fuesen necesarias para que las obligaciones anteriormente señaladas sean asumidas y cabalmente cumplidas por sus empleados, dependientes, asesores y/o agentes y, en general, todas las personas con que éste o éstos se relacionen directa o indirectamente en virtud o como efecto de la presente licitación, incluidos sus subcontratistas, haciéndose plenamente responsable de las consecuencias de su infracción, sin perjuicio de las responsabilidades individuales </w:t>
      </w:r>
      <w:r>
        <w:t>que también procediesen y/o fuesen determinadas por los organismos correspondientes.</w:t>
      </w:r>
    </w:p>
    <w:p w14:paraId="68176A93" w14:textId="77777777" w:rsidR="00023052" w:rsidRDefault="008632DD">
      <w:pPr>
        <w:pStyle w:val="Ttulo2"/>
        <w:jc w:val="both"/>
      </w:pPr>
      <w:r>
        <w:t>Décimo Séptimo Comportamiento ético del Adjudicatario.</w:t>
      </w:r>
    </w:p>
    <w:p w14:paraId="656082EF" w14:textId="77777777" w:rsidR="00023052" w:rsidRDefault="008632DD">
      <w:pPr>
        <w:jc w:val="both"/>
      </w:pPr>
      <w:r>
        <w:t>El adjudicatario que preste los servicios deberá observar, durante toda la época de ejecución del contrato, el más alto estándar ético exigible a los funcionarios públicos. Tales estándares de probidad deben entenderse equiparados a aquellos exigidos a los funcionarios de la Administración Pública, en conformidad con el Título III de la ley N°18.575, Orgánica Constitucional de Bases Generales de la Administración del Estado.</w:t>
      </w:r>
    </w:p>
    <w:p w14:paraId="428BFC7E" w14:textId="77777777" w:rsidR="00023052" w:rsidRDefault="008632DD">
      <w:pPr>
        <w:pStyle w:val="Ttulo2"/>
        <w:jc w:val="both"/>
      </w:pPr>
      <w:r>
        <w:t>Décimo Octavo Auditorías</w:t>
      </w:r>
    </w:p>
    <w:p w14:paraId="0F62364F" w14:textId="77777777" w:rsidR="00023052" w:rsidRDefault="008632DD">
      <w:pPr>
        <w:jc w:val="both"/>
      </w:pPr>
      <w:r>
        <w:t>El adjudicatario podrá ser sometido a auditorías externas, contratadas por la entidad licitante a empresas auditoras independientes, con la finalidad de velar por el cumplimiento de las obligaciones contractuales y de las medidas de seguridad comprometidas por el adjudicatario en su oferta. Si el resultado de estas auditorías evidencia incumplimientos contractuales por parte del adjudicatario, el proveedor quedará sujeto a las medidas que corresponda aplicar la entidad licitante, según las presentes bases.</w:t>
      </w:r>
    </w:p>
    <w:p w14:paraId="45CA2195" w14:textId="77777777" w:rsidR="00023052" w:rsidRDefault="008632DD">
      <w:pPr>
        <w:pStyle w:val="Ttulo2"/>
        <w:jc w:val="both"/>
      </w:pPr>
      <w:r>
        <w:t>Décimo Noveno Confidencialidad</w:t>
      </w:r>
    </w:p>
    <w:p w14:paraId="76772366" w14:textId="77777777" w:rsidR="00023052" w:rsidRDefault="008632DD">
      <w:pPr>
        <w:jc w:val="both"/>
      </w:pPr>
      <w:r>
        <w:t>El adjudicatario no podrá utilizar para ninguna finalidad ajena a la ejecución del contrato, la documentación, los antecedentes y, en general, cualquier información, que haya conocido o a la que haya accedido, en virtud de cualquier actividad relacionada con el contrato.</w:t>
      </w:r>
    </w:p>
    <w:p w14:paraId="5395EAD4" w14:textId="77777777" w:rsidR="00023052" w:rsidRDefault="008632DD">
      <w:pPr>
        <w:jc w:val="both"/>
      </w:pPr>
      <w:r>
        <w:t>El adjudicatario, así como su personal dependiente que se haya vinculado a la ejecución del contrato, en cualquiera de sus etapas, deben guardar confidencialidad sobre los antecedentes relacionados con el proceso licitatorio y el respectivo contrato.</w:t>
      </w:r>
    </w:p>
    <w:p w14:paraId="395E9AB6" w14:textId="77777777" w:rsidR="00023052" w:rsidRDefault="008632DD">
      <w:pPr>
        <w:jc w:val="both"/>
      </w:pPr>
      <w:r>
        <w:t>El adjudicatario debe adoptar medidas para el resguardo de la confidencialidad de la información, reservándose el órgano comprador el derecho de ejercer las acciones legales que correspondan, de acuerdo con las normas legales vigentes, en caso de divulgación no autorizada, por cualquier medio, de la totalidad o parte de la información referida.</w:t>
      </w:r>
    </w:p>
    <w:p w14:paraId="7D620DD5" w14:textId="77777777" w:rsidR="00023052" w:rsidRDefault="008632DD">
      <w:pPr>
        <w:jc w:val="both"/>
      </w:pPr>
      <w:r>
        <w:t xml:space="preserve">La divulgación, por cualquier medio, de la </w:t>
      </w:r>
      <w:r>
        <w:t>totalidad o parte de la información referida en los párrafos anteriores, por parte del proveedor, durante la vigencia del contrato o dentro de los 5 años siguientes después de finalizado éste, podrá dar pie a que la Entidad entable en su contra las acciones judiciales que correspondan. Con todo, tratándose de bases de datos de carácter personal, la obligación de confidencialidad dura indefinidamente, de acuerdo con la Ley N°19.628, sobre Protección de la Vida Privada.</w:t>
      </w:r>
    </w:p>
    <w:p w14:paraId="35B99CCA" w14:textId="77777777" w:rsidR="00023052" w:rsidRDefault="008632DD">
      <w:pPr>
        <w:pStyle w:val="Ttulo2"/>
        <w:jc w:val="both"/>
      </w:pPr>
      <w:r>
        <w:t>Vigésimo Propiedad de la información</w:t>
      </w:r>
    </w:p>
    <w:p w14:paraId="2CC0C754" w14:textId="77777777" w:rsidR="00023052" w:rsidRDefault="008632DD">
      <w:pPr>
        <w:jc w:val="both"/>
      </w:pPr>
      <w:r>
        <w:t>La entidad licitante será la titular de todos los datos de transacciones, bitácoras (logs), parámetros, documentos electrónicos y archivos adjuntos y, en general, de las bases de datos y de toda información contenida en la infraestructura física y tecnológica que le suministre el proveedor contratado y que se genere en virtud de la ejecución de los servicios objeto de la presente licitación.</w:t>
      </w:r>
    </w:p>
    <w:p w14:paraId="7AABA21A" w14:textId="77777777" w:rsidR="00023052" w:rsidRDefault="008632DD">
      <w:pPr>
        <w:jc w:val="both"/>
      </w:pPr>
      <w:r>
        <w:t>El proveedor no podrá utilizar la información indicada en el párrafo anterior, durante la ejecución del contrato ni con posterioridad al término de su vigencia, sin autorización escrita de la entidad licitante. Por tal motivo, una vez que el proveedor entregue dicha información a la entidad o al finalizar la relación contractual, deberá borrarla de sus registros lógicos y físicos.</w:t>
      </w:r>
    </w:p>
    <w:p w14:paraId="2576AF51" w14:textId="77777777" w:rsidR="00023052" w:rsidRDefault="008632DD">
      <w:pPr>
        <w:pStyle w:val="Ttulo2"/>
        <w:jc w:val="both"/>
      </w:pPr>
      <w:r>
        <w:t>Vigésimo Primero Saldos insolutos de remuneraciones o cotizaciones de seguridad social.</w:t>
      </w:r>
    </w:p>
    <w:p w14:paraId="5530713E" w14:textId="77777777" w:rsidR="00023052" w:rsidRDefault="008632DD">
      <w:pPr>
        <w:jc w:val="both"/>
      </w:pPr>
      <w:r>
        <w:t>Durante la vigencia del respectivo contrato el adjudicatario deberá acreditar que no registra saldos insolutos de obligaciones laborales y sociales con sus actuales trabajadores o con trabajadores contratados en los últimos dos años.</w:t>
      </w:r>
    </w:p>
    <w:p w14:paraId="3E7547EB" w14:textId="77777777" w:rsidR="00023052" w:rsidRDefault="008632DD">
      <w:pPr>
        <w:jc w:val="both"/>
      </w:pPr>
      <w:r>
        <w:t>El órgano comprador podrá requerir al adjudicatario, en cualquier momento, los antecedentes que estime necesarios para acreditar el cumplimiento de las obligaciones laborales y sociales antes señaladas.</w:t>
      </w:r>
    </w:p>
    <w:p w14:paraId="3454C788" w14:textId="77777777" w:rsidR="00023052" w:rsidRDefault="008632DD">
      <w:pPr>
        <w:jc w:val="both"/>
      </w:pPr>
      <w:r>
        <w:t>En caso de que la empresa adjudicada registre saldos insolutos de remuneraciones o cotizaciones de seguridad social con sus actuales trabajadores o con trabajadores contratados en los últimos dos años, los primeros estados de pago de los bienes y servicios de esta licitación deberán ser destinados al pago de dichas obligaciones, debiendo la empresa acreditar que la totalidad de las obligaciones se encuentran liquidadas al cumplirse la mitad del período de ejecución de las prestaciones, con un máximo de seis</w:t>
      </w:r>
      <w:r>
        <w:t xml:space="preserve"> meses.</w:t>
      </w:r>
    </w:p>
    <w:p w14:paraId="337778FC" w14:textId="77777777" w:rsidR="00023052" w:rsidRDefault="008632DD">
      <w:pPr>
        <w:jc w:val="both"/>
      </w:pPr>
      <w:r>
        <w:t>La entidad licitante deberá exigir que la empresa adjudicada proceda a dichos pagos y le presente los comprobantes y planillas que demuestren el total cumplimiento de la obligación. El incumplimiento de estas obligaciones por parte de la empresa adjudicataria dará derecho a terminar la relación contractual, pudiendo llamarse a una nueva licitación en la que la empresa referida no podrá participar.</w:t>
      </w:r>
    </w:p>
    <w:p w14:paraId="09692774" w14:textId="77777777" w:rsidR="00023052" w:rsidRDefault="008632DD">
      <w:pPr>
        <w:pStyle w:val="Ttulo2"/>
        <w:jc w:val="both"/>
      </w:pPr>
      <w:r>
        <w:t>Vigésimo Segundo Normas Laborales Aplicables</w:t>
      </w:r>
    </w:p>
    <w:p w14:paraId="221B40B2" w14:textId="77777777" w:rsidR="00023052" w:rsidRDefault="008632DD">
      <w:pPr>
        <w:jc w:val="both"/>
      </w:pPr>
      <w:r>
        <w:t>El adjudicatario, en su calidad de empleador, será responsable exclusivo del cumplimiento íntegro y oportuno de las normas del Código del Trabajo y leyes complementarias, leyes sociales, de previsión, de seguros, de enfermedades profesionales, de accidentes del trabajo y demás pertinentes respecto de sus trabajadores y/o integrantes de sus respectivos equipos de trabajo.</w:t>
      </w:r>
    </w:p>
    <w:p w14:paraId="0A8D9EF2" w14:textId="77777777" w:rsidR="00023052" w:rsidRDefault="008632DD">
      <w:pPr>
        <w:jc w:val="both"/>
      </w:pPr>
      <w:r>
        <w:t>En consecuencia, el adjudicatario será responsable, en forma exclusiva, y sin que la enumeración sea taxativa, del pago oportuno de las remuneraciones, honorarios, indemnizaciones, desahucios, gratificaciones, gastos de movilización, beneficios y, en general, de toda suma de dinero que, por cualquier concepto, deba pagarse a sus trabajadores y/o integrantes de sus respectivos equipos de trabajo.</w:t>
      </w:r>
    </w:p>
    <w:p w14:paraId="761758D1" w14:textId="77777777" w:rsidR="00023052" w:rsidRDefault="008632DD">
      <w:pPr>
        <w:jc w:val="both"/>
      </w:pPr>
      <w:r>
        <w:t>El Hospital se reserva el derecho a exigir al contratista, a simple requerimiento de la contraparte técnica, y sin perjuicio de lo dispuesto en el artículo 4° de la Ley de Compras y el artículo 183-C del Código del Trabajo, un certificado que acredite el monto y estado de cumplimiento de las obligaciones laborales y previsionales emitido por la Inspección del Trabajo respectiva, o bien, por medios idóneos que garanticen la veracidad de dicho monto y estado de cumplimiento, respecto de sus trabajadores. Ello</w:t>
      </w:r>
      <w:r>
        <w:t>, con el propósito de hacer efectivo por parte del órgano comprador, su derecho a ser informado y el derecho de retención, consagrados en los incisos segundo y tercero del artículo 183-C del Código del Trabajo, en el marco de la responsabilidad subsidiaria derivada de dichas obligaciones laborales y previsionales, a la que alude el artículo 183-D del mismo Código.</w:t>
      </w:r>
    </w:p>
    <w:p w14:paraId="78B73EE3" w14:textId="77777777" w:rsidR="00023052" w:rsidRDefault="008632DD">
      <w:pPr>
        <w:jc w:val="both"/>
      </w:pPr>
      <w:r>
        <w:t>Por otra parte, se deja expresa constancia que la suscripción del contrato respectivo no significará en caso alguno que el adjudicatario, sus trabajadores o integrantes de los equipos presentados por éstos, adquieran la calidad de funcionarios públicos, no existiendo vínculo alguno de subordinación o dependencia de ellos con el órgano comprador.</w:t>
      </w:r>
    </w:p>
    <w:p w14:paraId="28F47923" w14:textId="77777777" w:rsidR="00023052" w:rsidRDefault="008632DD">
      <w:pPr>
        <w:pStyle w:val="Ttulo2"/>
        <w:jc w:val="both"/>
      </w:pPr>
      <w:r>
        <w:t>Vigésimo Tercero Cambio de personal del proveedor adjudicado.</w:t>
      </w:r>
    </w:p>
    <w:p w14:paraId="45D7F221" w14:textId="77777777" w:rsidR="00023052" w:rsidRDefault="008632DD">
      <w:pPr>
        <w:jc w:val="both"/>
      </w:pPr>
      <w:r>
        <w:t>El Hospital San José de Melipilla podrá, por razones de buen servicio, solicitar el cambio de trabajadores, expresando la causa del derecho a cambiar al personal del proveedor, entendiéndose como el derecho a prohibir unilateralmente la continuidad de funciones de un trabajador que implique un potencial riesgo a los pacientes, funcionarios, bienes e imagen de la organización.</w:t>
      </w:r>
    </w:p>
    <w:p w14:paraId="0870C198" w14:textId="77777777" w:rsidR="00023052" w:rsidRDefault="008632DD">
      <w:pPr>
        <w:jc w:val="both"/>
      </w:pPr>
      <w:r>
        <w:t>El Proveedor adjudicado deberá reemplazar al personal, dentro del plazo que se le indique. La decisión del Hospital San José de Melipilla se comunicará por escrito al Proveedor precisando las causas que motivan la solicitud, con a lo menos 5 días de anticipación a la fecha en que se solicita deje de prestar servicios en sus dependencias, el trabajador que se indique.</w:t>
      </w:r>
    </w:p>
    <w:p w14:paraId="68BFA362" w14:textId="77777777" w:rsidR="00023052" w:rsidRDefault="008632DD">
      <w:pPr>
        <w:pStyle w:val="Ttulo2"/>
        <w:jc w:val="both"/>
      </w:pPr>
      <w:r>
        <w:t>Vigésimo Cuarto Cesión y subcontratación.</w:t>
      </w:r>
    </w:p>
    <w:p w14:paraId="1AEBC52A" w14:textId="77777777" w:rsidR="00023052" w:rsidRDefault="008632DD">
      <w:pPr>
        <w:jc w:val="both"/>
      </w:pPr>
      <w:r>
        <w:t>El proveedor adjudicado no podrá ceder ni transferir en forma alguna, total ni parcialmente, los derechos y obligaciones que nacen del desarrollo de esta licitación, y, en especial, los establecidos en los respectivos contratos que se celebren con los órganos públicos mandantes.</w:t>
      </w:r>
    </w:p>
    <w:p w14:paraId="61F79893" w14:textId="77777777" w:rsidR="00023052" w:rsidRDefault="008632DD">
      <w:pPr>
        <w:jc w:val="both"/>
      </w:pPr>
      <w:r>
        <w:t>La infracción de esta prohibición será causal inmediata de término del contrato, sin perjuicio de las acciones legales que procedan ante esta situación.</w:t>
      </w:r>
    </w:p>
    <w:p w14:paraId="72A521B5" w14:textId="77777777" w:rsidR="00023052" w:rsidRDefault="008632DD">
      <w:pPr>
        <w:jc w:val="both"/>
      </w:pPr>
      <w:r>
        <w:t>Durante la ejecución del contrato, y previa autorización por escrito del Hospital, el adjudicatario sólo podrá efectuar aquellas subcontrataciones que sean indispensables para la realización de tareas específicas, todo lo cual será calificado por el coordinador del contrato. En todo caso, el adjudicatario seguirá siendo el único responsable de las obligaciones contraídas en virtud del respectivo contrato suscrito con el Hospital.</w:t>
      </w:r>
    </w:p>
    <w:p w14:paraId="440B0295" w14:textId="77777777" w:rsidR="00023052" w:rsidRDefault="008632DD">
      <w:pPr>
        <w:jc w:val="both"/>
      </w:pPr>
      <w:r>
        <w:t>Así mismo, el subcontratista debe encontrarse hábil en el registro de Proveedores del Estado y tratándose de servicios, acreditar el cumplimiento de obligaciones laborales, conforme lo establece el artículo 4° inciso 2° de la Ley N°19.886.</w:t>
      </w:r>
    </w:p>
    <w:p w14:paraId="756EE245" w14:textId="77777777" w:rsidR="00023052" w:rsidRDefault="008632DD">
      <w:pPr>
        <w:jc w:val="both"/>
      </w:pPr>
      <w:r>
        <w:t>En todos los casos es el oferente y eventual adjudicatario el único responsable del pleno cumplimiento de lo señalado en estas bases (Art. N° 76, Reglamento de la Ley N°19.886).</w:t>
      </w:r>
    </w:p>
    <w:p w14:paraId="39EB7098" w14:textId="77777777" w:rsidR="00023052" w:rsidRDefault="008632DD">
      <w:pPr>
        <w:pStyle w:val="Ttulo2"/>
        <w:jc w:val="both"/>
      </w:pPr>
      <w:r>
        <w:t>Vigésimo Quinto Discrepancias</w:t>
      </w:r>
    </w:p>
    <w:p w14:paraId="184B570E" w14:textId="77777777" w:rsidR="00023052" w:rsidRDefault="008632DD">
      <w:pPr>
        <w:jc w:val="both"/>
      </w:pPr>
      <w:r>
        <w:t>Si con motivo de la ejecución del contrato se presentaran denuncias, querellas o demandas ante el Ministerio Público o los Tribunales Ordinarios de Justicia; o reclamos ante el Consejo de Defensa del Estado por el cuestionamiento en la prestación otorgada y que corresponda al objeto del contrato celebrado, será el proveedor el único responsable por tales actos, por lo que, sí el Hospital fuese condenado a pagar una multa o indemnización, en razón de los actos precedentemente enunciados o el Hospital tuviera</w:t>
      </w:r>
      <w:r>
        <w:t xml:space="preserve"> que pagar alguna transacción judicial o extrajudicial que deba celebrarse en razón de las situaciones antes enunciadas, el proveedor deberá reembolsar al Hospital el total del monto resultante de un fallo ejecutoriado o de una transacción judicial o extrajudicial o de un procedimiento de medición de acuerdo a la Ley Nº 19.966.</w:t>
      </w:r>
    </w:p>
    <w:p w14:paraId="1D5773C7" w14:textId="77777777" w:rsidR="00023052" w:rsidRDefault="008632DD">
      <w:pPr>
        <w:jc w:val="both"/>
      </w:pPr>
      <w:r>
        <w:t>Asimismo, serán responsables de todos los daños, pérdidas, deterioros o perjuicios de bienes muebles e inmuebles del Hospital, producto del mal uso ocasionado en virtud de la prestación de servicio, debiendo restituir al Hospital los costos en que deba incurrir para reparar los daños producidos por este motivo. Esta obligación se mantendrá aun cuando el presente contrato que al efecto se suscriba se dé por terminado ya sea por expiración del plazo establecido o por decisión del Hospital.</w:t>
      </w:r>
    </w:p>
    <w:p w14:paraId="3F015BE8" w14:textId="77777777" w:rsidR="00023052" w:rsidRDefault="008632DD">
      <w:pPr>
        <w:pStyle w:val="Ttulo2"/>
        <w:jc w:val="both"/>
      </w:pPr>
      <w:r>
        <w:t>Vigésimo Sexto Constancia</w:t>
      </w:r>
    </w:p>
    <w:p w14:paraId="322F991E" w14:textId="77777777" w:rsidR="00023052" w:rsidRDefault="008632DD">
      <w:pPr>
        <w:jc w:val="both"/>
      </w:pPr>
      <w:r>
        <w:t>Se deja expresa constancia que todas y cada una de las cláusulas contenidas en las presentes Bases, Anexos y aclaratorias, se entienden incorporadas sin necesidad de mención expresa en el correspondiente contrato que se materialice con el adjudicado y éste se hace responsable del cumplimiento de las obligaciones de tales documentos, Bases Administrativas y Contrato que se deriven.</w:t>
      </w:r>
    </w:p>
    <w:p w14:paraId="6711D276" w14:textId="77777777" w:rsidR="00023052" w:rsidRDefault="008632DD">
      <w:pPr>
        <w:pStyle w:val="Ttulo1"/>
        <w:jc w:val="both"/>
      </w:pPr>
      <w:r>
        <w:t>Vigésimo Octavo La personería</w:t>
      </w:r>
    </w:p>
    <w:p w14:paraId="31C3EC68" w14:textId="77777777" w:rsidR="00023052" w:rsidRDefault="008632DD">
      <w:pPr>
        <w:jc w:val="both"/>
      </w:pPr>
      <w:r>
        <w:t>La personería de doña Alejandra Ana Cuesta Nazar, cedula nacional de identidad N° 15.638.432-1 para representar a MEDCORP S.A, 76.131.542-0, consta en escritura pública de fecha 01 de agosto de 2023, otorgada en la 11va Notaria de Santiago, inscrita a fojas 72353 número 31186 del Registro de Comercio de Santiago..Por su parte, La personería del Sr. Óscar Vargas Duranti, para representar al Hospital San José de Melipilla, emana de la Resolución Exenta RA 116395/343 de fecha 12/08/2024 del Servicio de Salud M</w:t>
      </w:r>
      <w:r>
        <w:t>etropolitano Occidente la cual nombra Director Titular del Hospital San José de Melipilla.</w:t>
      </w:r>
    </w:p>
    <w:p w14:paraId="44512F11" w14:textId="77777777" w:rsidR="00023052" w:rsidRDefault="008632DD">
      <w:pPr>
        <w:jc w:val="center"/>
      </w:pPr>
      <w:r>
        <w:t>____________________________________</w:t>
      </w:r>
    </w:p>
    <w:p w14:paraId="79877E7B" w14:textId="77777777" w:rsidR="00023052" w:rsidRDefault="008632DD">
      <w:pPr>
        <w:jc w:val="center"/>
      </w:pPr>
      <w:r>
        <w:rPr>
          <w:b/>
        </w:rPr>
        <w:t>doña Alejandra Ana Cuesta Nazar</w:t>
      </w:r>
    </w:p>
    <w:p w14:paraId="5E0C36AF" w14:textId="77777777" w:rsidR="00023052" w:rsidRDefault="008632DD">
      <w:pPr>
        <w:jc w:val="center"/>
      </w:pPr>
      <w:r>
        <w:t>REPRESENTANTE LEGAL</w:t>
      </w:r>
    </w:p>
    <w:p w14:paraId="159AB71C" w14:textId="77777777" w:rsidR="00023052" w:rsidRDefault="00023052">
      <w:pPr>
        <w:jc w:val="center"/>
      </w:pPr>
    </w:p>
    <w:p w14:paraId="6B6F7759" w14:textId="77777777" w:rsidR="00023052" w:rsidRDefault="00023052">
      <w:pPr>
        <w:jc w:val="both"/>
      </w:pPr>
    </w:p>
    <w:p w14:paraId="2E428ACB" w14:textId="77777777" w:rsidR="00023052" w:rsidRDefault="00023052">
      <w:pPr>
        <w:jc w:val="both"/>
      </w:pPr>
    </w:p>
    <w:p w14:paraId="49D35228" w14:textId="77777777" w:rsidR="00023052" w:rsidRDefault="008632DD">
      <w:pPr>
        <w:jc w:val="center"/>
      </w:pPr>
      <w:r>
        <w:t>____________________________________</w:t>
      </w:r>
    </w:p>
    <w:p w14:paraId="4B039C27" w14:textId="77777777" w:rsidR="00023052" w:rsidRDefault="008632DD">
      <w:pPr>
        <w:jc w:val="center"/>
      </w:pPr>
      <w:r>
        <w:rPr>
          <w:b/>
        </w:rPr>
        <w:t>SR OSCAR VARGAS DURANTI</w:t>
      </w:r>
    </w:p>
    <w:p w14:paraId="648A52EA" w14:textId="77777777" w:rsidR="00023052" w:rsidRDefault="008632DD">
      <w:pPr>
        <w:jc w:val="center"/>
      </w:pPr>
      <w:r>
        <w:t>DIRECTOR</w:t>
      </w:r>
    </w:p>
    <w:p w14:paraId="299BD78A" w14:textId="77777777" w:rsidR="00023052" w:rsidRDefault="008632DD">
      <w:pPr>
        <w:jc w:val="center"/>
      </w:pPr>
      <w:r>
        <w:t>HOSPITAL SAN JOSÉ DE MELIPILLA</w:t>
      </w:r>
    </w:p>
    <w:p w14:paraId="5AA89EA0" w14:textId="77777777" w:rsidR="00023052" w:rsidRDefault="00023052">
      <w:pPr>
        <w:jc w:val="both"/>
        <w:sectPr w:rsidR="00023052">
          <w:pgSz w:w="12240" w:h="15840"/>
          <w:pgMar w:top="1440" w:right="1800" w:bottom="1440" w:left="1800" w:header="720" w:footer="720" w:gutter="0"/>
          <w:cols w:space="720"/>
          <w:docGrid w:linePitch="360"/>
        </w:sectPr>
      </w:pPr>
    </w:p>
    <w:p w14:paraId="11DA43A2" w14:textId="77777777" w:rsidR="008632DD" w:rsidRDefault="008632DD"/>
    <w:sectPr w:rsidR="000000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67AE3CBE"/>
    <w:multiLevelType w:val="multilevel"/>
    <w:tmpl w:val="066EF8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63153789">
    <w:abstractNumId w:val="8"/>
  </w:num>
  <w:num w:numId="2" w16cid:durableId="122777642">
    <w:abstractNumId w:val="6"/>
  </w:num>
  <w:num w:numId="3" w16cid:durableId="879706080">
    <w:abstractNumId w:val="5"/>
  </w:num>
  <w:num w:numId="4" w16cid:durableId="765881199">
    <w:abstractNumId w:val="4"/>
  </w:num>
  <w:num w:numId="5" w16cid:durableId="1307516504">
    <w:abstractNumId w:val="7"/>
  </w:num>
  <w:num w:numId="6" w16cid:durableId="1857184708">
    <w:abstractNumId w:val="3"/>
  </w:num>
  <w:num w:numId="7" w16cid:durableId="1117875410">
    <w:abstractNumId w:val="2"/>
  </w:num>
  <w:num w:numId="8" w16cid:durableId="1228758603">
    <w:abstractNumId w:val="1"/>
  </w:num>
  <w:num w:numId="9" w16cid:durableId="1050809600">
    <w:abstractNumId w:val="0"/>
  </w:num>
  <w:num w:numId="10" w16cid:durableId="502670884">
    <w:abstractNumId w:val="9"/>
  </w:num>
  <w:num w:numId="11" w16cid:durableId="19080310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13168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940203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023381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69885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052"/>
    <w:rsid w:val="00034616"/>
    <w:rsid w:val="0006063C"/>
    <w:rsid w:val="0015074B"/>
    <w:rsid w:val="00222BC0"/>
    <w:rsid w:val="0029639D"/>
    <w:rsid w:val="00326F90"/>
    <w:rsid w:val="008632D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61F97D"/>
  <w14:defaultImageDpi w14:val="300"/>
  <w15:docId w15:val="{7E494D58-551D-4FD5-B060-7698255F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8236</Words>
  <Characters>45301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Thinkpad</cp:lastModifiedBy>
  <cp:revision>2</cp:revision>
  <dcterms:created xsi:type="dcterms:W3CDTF">2025-06-03T18:10:00Z</dcterms:created>
  <dcterms:modified xsi:type="dcterms:W3CDTF">2025-06-03T18:10:00Z</dcterms:modified>
  <cp:category/>
  <dc:identifier/>
  <dc:language/>
</cp:coreProperties>
</file>