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RESOLUCIÓN EXENTA Nº1</w:t>
      </w:r>
    </w:p>
    <w:p>
      <w:pPr>
        <w:pStyle w:val="Heading2"/>
      </w:pPr>
      <w:r>
        <w:t>VISTOS</w:t>
      </w:r>
    </w:p>
    <w:p>
      <w:r>
        <w:t>Visto: La Ley N° 19.880...</w:t>
      </w:r>
    </w:p>
    <w:p>
      <w:pPr>
        <w:pStyle w:val="Heading2"/>
      </w:pPr>
      <w:r>
        <w:t>CONSIDERANDO</w:t>
      </w:r>
    </w:p>
    <w:p>
      <w:r>
        <w:t>Considerando, la alta complejidad...</w:t>
      </w:r>
    </w:p>
    <w:p>
      <w:pPr>
        <w:pStyle w:val="Heading2"/>
      </w:pPr>
      <w:r>
        <w:t>RESOLUCIÓN</w:t>
      </w:r>
    </w:p>
    <w:p>
      <w:r>
        <w:t>Resuelvo: Aprobar las bases...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BASES ADMINISTRATIVAS...</w:t>
      </w:r>
    </w:p>
    <w:p>
      <w:pPr>
        <w:pStyle w:val="Heading2"/>
      </w:pPr>
      <w:r>
        <w:t>RESOLUCIÓN</w:t>
      </w:r>
    </w:p>
    <w:p>
      <w:r>
        <w:t>En Santiago, a 1 de enero de 2023...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