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RESOLUCIÓN EXENTA Nº1</w:t>
      </w:r>
    </w:p>
    <w:p>
      <w:pPr>
        <w:pStyle w:val="Heading2"/>
      </w:pPr>
      <w:r>
        <w:t>VISTOS</w:t>
      </w:r>
    </w:p>
    <w:p>
      <w:pPr>
        <w:pStyle w:val="ListNumber"/>
      </w:pPr>
      <w:r>
        <w:t>Visto: La Ley N° 19.880, de 2003, que establece normas sobre los actos administrativos; la Ley N° 20.285, de 2008, sobre acceso a la información pública; la Ley N° 21.000, de 2017, que establece un sistema de compras públicas; el Decreto Exento N° 1.000, de 2020, del Ministerio de Salud; y la Resolución Exenta N° 1.000, de 2020, del Ministerio de Salud.</w:t>
      </w:r>
    </w:p>
    <w:p>
      <w:pPr>
        <w:pStyle w:val="ListNumber"/>
      </w:pPr>
      <w:r>
        <w:t>Que, el Hospital de San José de Melipilla perteneciente a la red de salud del Servicio de Salud Metropolitano Occidente, tiene como misión otorgar una atención integral, oportuna y resolutiva a las personas y familias de la provincia de Melipilla y sus alrededores, con un equipo de salud competente, comprometido y solidario, entregando un servicio de calidad y seguridad, en coordinación con la red asistencial;</w:t>
      </w:r>
    </w:p>
    <w:p>
      <w:pPr>
        <w:pStyle w:val="ListNumber"/>
      </w:pPr>
      <w:r>
        <w:t>Que, dada la naturaleza del Establecimiento, la atención de los beneficiarios requiere una oportuna e inmediata resolución, que no puede en caso alguno diferirse en el tiempo, lo que nos compromete a disponer en forma constante, continua y permanente de los servicios necesarios para responder adecuadamente a la demanda asistencial y administrativa a su población beneficiaria.</w:t>
      </w:r>
    </w:p>
    <w:p>
      <w:pPr>
        <w:pStyle w:val="ListNumber"/>
      </w:pPr>
      <w:r>
        <w:t xml:space="preserve">Que, existe la necesidad </w:t>
      </w:r>
      <w:r>
        <w:rPr>
          <w:b/>
        </w:rPr>
        <w:t>suministro de insumos y accesorios para terapia de presión negativa con equipos en comodato</w:t>
      </w:r>
      <w:r>
        <w:t>, a fin de entregar una prestación de salud integral y oportuna a los usuarios del Hospital de San José de Melipilla, y de esta manera dar cumplimiento con el tratamiento de los pacientes.</w:t>
      </w:r>
    </w:p>
    <w:p>
      <w:pPr>
        <w:pStyle w:val="ListNumber"/>
      </w:pPr>
      <w:r>
        <w:t>Que corresponde asegurar la transparencia en este proceso y conocer las condiciones de oferta imperantes en el mercado bajo la modalidad de la licitación pública en el sistema de compras y contratación públicas establecido en la Ley Nº 19.886 y su Reglamento.</w:t>
      </w:r>
    </w:p>
    <w:p>
      <w:pPr>
        <w:pStyle w:val="ListNumber"/>
      </w:pPr>
      <w:r>
        <w:t>Que, considerando los montos de la contratación y en virtud de lo establecido en las resoluciones N°7/2019 y 16/2020 de la Contraloría General de la República, la presenta contratación no está sometida al trámite de toma de razón.</w:t>
      </w:r>
    </w:p>
    <w:p>
      <w:pPr>
        <w:pStyle w:val="ListNumber"/>
      </w:pPr>
      <w:r>
        <w:t>Que revisado el catálogo de bienes y servicios ofrecidos en el sistema de información Mercado Público, se ha verificado la ausencia de contratos marcos vigentes para el servicio antes mencionado.</w:t>
      </w:r>
    </w:p>
    <w:p>
      <w:pPr>
        <w:pStyle w:val="ListNumber"/>
      </w:pPr>
      <w:r>
        <w:t>Que, en consecuencia y en mérito de lo expuesto, para esta contratación se requiere llamar a licitación pública, debiendo esta regularse por la Bases Administrativas, Técnicas, Formularios y Anexos que se aprueban a través del presente acto administrativo.</w:t>
      </w:r>
    </w:p>
    <w:p>
      <w:pPr>
        <w:pStyle w:val="ListNumber"/>
      </w:pPr>
      <w:r>
        <w:t>Que, en razón de lo expuesto y la normativa vigente;</w:t>
      </w:r>
    </w:p>
    <w:p>
      <w:pPr>
        <w:pStyle w:val="Heading2"/>
      </w:pPr>
      <w:r>
        <w:t>CONSIDERANDO</w:t>
      </w:r>
    </w:p>
    <w:p>
      <w:r>
        <w:t>Que dada la alta complejidad que caracteriza al Hospital San José de Melipilla, obliga a efectuar mejoras constantes y permanentes a fin de brindar a toda nuestra comunidad el desarrollo de diversas funciones con alta calidad que el sistema público puede brindar.</w:t>
      </w:r>
    </w:p>
    <w:p>
      <w:pPr>
        <w:pStyle w:val="Heading2"/>
      </w:pPr>
      <w:r>
        <w:t>RESOLUCIÓN</w:t>
      </w:r>
    </w:p>
    <w:p>
      <w:r>
        <w:rPr>
          <w:b/>
        </w:rPr>
        <w:t xml:space="preserve">LLÁMASE  </w:t>
      </w:r>
      <w:r>
        <w:t>a Licitación Pública Nacional a través del Portal Mercado Público, para la compra de</w:t>
      </w:r>
      <w:r>
        <w:rPr>
          <w:b/>
        </w:rPr>
        <w:t xml:space="preserve">Suministro de Insumos y Accesorios para Terapia de Presión Negativa con Equipos en Comodato </w:t>
      </w:r>
      <w:r>
        <w:t>para el Hospital San José de Melipilla.</w:t>
      </w:r>
    </w:p>
    <w:p>
      <w:r>
        <w:rPr>
          <w:b/>
        </w:rPr>
        <w:t xml:space="preserve">ACOGIENDOSE </w:t>
      </w:r>
      <w:r>
        <w:t>al Art.º 25 del decreto 250 que aprueba el reglamento de la ley Nº 19.886 de las Bases sobre Contratos Administrativos de Suministros y Prestación de Servicios, se reduce el tiempo de publicación de las bases en el portal de Mercado Público de 20 a 10 días, ya que se trata de la contratación de bienes o servicios de simple y objetiva especificación, y que conlleva un esfuerzo menor en la preparación de ofertas.</w:t>
      </w:r>
    </w:p>
    <w:p>
      <w:r>
        <w:rPr>
          <w:b/>
        </w:rPr>
        <w:t xml:space="preserve">APRUÉBENSE las bases administrativas, técnicas y anexos N.º 1, 2, 3, 4, 5, 6, 7, 8 y 9 </w:t>
      </w:r>
      <w:r>
        <w:t>desarrollados para efectuar el llamado a licitación, que se transcriben a continuación: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BASES ADMINISTRATIVAS PARA EL SUMINISTRO DE INSUMOS Y ACCESORIOS PARA TERAPIA DE PRESIÓN NEGATIVA CON EQUIPOS EN COMODATO PARA EL HOSPITAL SAN JOSÉ DE MELIPILLA</w:t>
      </w:r>
    </w:p>
    <w:p>
      <w:pPr>
        <w:pStyle w:val="Heading2"/>
      </w:pPr>
      <w:r>
        <w:t>RESOLUCIÓN</w:t>
      </w:r>
    </w:p>
    <w:p>
      <w:r>
        <w:t>En Santiago, a 1 de enero de 2023, se resuelve lo siguiente:</w:t>
      </w:r>
    </w:p>
    <w:p>
      <w:pPr>
        <w:pStyle w:val="List_Number_1"/>
      </w:pPr>
      <w:r>
        <w:rPr>
          <w:b/>
        </w:rPr>
        <w:t>Antecedentes Básicos de la ENTIDAD LICITANTE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Razón Social del organismo</w:t>
            </w:r>
          </w:p>
        </w:tc>
        <w:tc>
          <w:tcPr>
            <w:tcW w:type="dxa" w:w="4320"/>
          </w:tcPr>
          <w:p>
            <w:r>
              <w:t>Hospital San José de Melipilla</w:t>
            </w:r>
          </w:p>
        </w:tc>
      </w:tr>
      <w:tr>
        <w:tc>
          <w:tcPr>
            <w:tcW w:type="dxa" w:w="4320"/>
          </w:tcPr>
          <w:p>
            <w:r>
              <w:t>Unidad de Compra</w:t>
            </w:r>
          </w:p>
        </w:tc>
        <w:tc>
          <w:tcPr>
            <w:tcW w:type="dxa" w:w="4320"/>
          </w:tcPr>
          <w:p>
            <w:r>
              <w:t>Unidad de Abastecimiento de Bienes y Servicios</w:t>
            </w:r>
          </w:p>
        </w:tc>
      </w:tr>
      <w:tr>
        <w:tc>
          <w:tcPr>
            <w:tcW w:type="dxa" w:w="4320"/>
          </w:tcPr>
          <w:p>
            <w:r>
              <w:t>R.U.T. del organismo</w:t>
            </w:r>
          </w:p>
        </w:tc>
        <w:tc>
          <w:tcPr>
            <w:tcW w:type="dxa" w:w="4320"/>
          </w:tcPr>
          <w:p>
            <w:r>
              <w:t>61.602.123-0</w:t>
            </w:r>
          </w:p>
        </w:tc>
      </w:tr>
      <w:tr>
        <w:tc>
          <w:tcPr>
            <w:tcW w:type="dxa" w:w="4320"/>
          </w:tcPr>
          <w:p>
            <w:r>
              <w:t>Dirección</w:t>
            </w:r>
          </w:p>
        </w:tc>
        <w:tc>
          <w:tcPr>
            <w:tcW w:type="dxa" w:w="4320"/>
          </w:tcPr>
          <w:p>
            <w:r>
              <w:t>O’Higgins #551</w:t>
            </w:r>
          </w:p>
        </w:tc>
      </w:tr>
      <w:tr>
        <w:tc>
          <w:tcPr>
            <w:tcW w:type="dxa" w:w="4320"/>
          </w:tcPr>
          <w:p>
            <w:r>
              <w:t>Comuna</w:t>
            </w:r>
          </w:p>
        </w:tc>
        <w:tc>
          <w:tcPr>
            <w:tcW w:type="dxa" w:w="4320"/>
          </w:tcPr>
          <w:p>
            <w:r>
              <w:t>Melipilla</w:t>
            </w:r>
          </w:p>
        </w:tc>
      </w:tr>
      <w:tr>
        <w:tc>
          <w:tcPr>
            <w:tcW w:type="dxa" w:w="4320"/>
          </w:tcPr>
          <w:p>
            <w:r>
              <w:t>Región en que se genera la Adquisición</w:t>
            </w:r>
          </w:p>
        </w:tc>
        <w:tc>
          <w:tcPr>
            <w:tcW w:type="dxa" w:w="4320"/>
          </w:tcPr>
          <w:p>
            <w:r>
              <w:t>Región Metropolitana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List_Number_1">
    <w:name w:val="List_Number_1"/>
    <w:basedOn w:val="ListNumber"/>
  </w:style>
  <w:style w:type="paragraph" w:customStyle="1" w:styleId="List_Number_2">
    <w:name w:val="List_Number_2"/>
    <w:basedOn w:val="ListNumber"/>
  </w:style>
  <w:style w:type="paragraph" w:customStyle="1" w:styleId="List_Number_3">
    <w:name w:val="List_Number_3"/>
    <w:basedOn w:val="ListNumber"/>
  </w:style>
  <w:style w:type="paragraph" w:customStyle="1" w:styleId="List_Number_4">
    <w:name w:val="List_Number_4"/>
    <w:basedOn w:val="ListNumber"/>
  </w:style>
  <w:style w:type="paragraph" w:customStyle="1" w:styleId="List_Number_5">
    <w:name w:val="List_Number_5"/>
    <w:basedOn w:val="ListNumber"/>
  </w:style>
  <w:style w:type="paragraph" w:customStyle="1" w:styleId="List_Number_6">
    <w:name w:val="List_Number_6"/>
    <w:basedOn w:val="ListNumber"/>
  </w:style>
  <w:style w:type="paragraph" w:customStyle="1" w:styleId="List_Number_7">
    <w:name w:val="List_Number_7"/>
    <w:basedOn w:val="ListNumber"/>
  </w:style>
  <w:style w:type="paragraph" w:customStyle="1" w:styleId="List_Number_8">
    <w:name w:val="List_Number_8"/>
    <w:basedOn w:val="ListNumber"/>
  </w:style>
  <w:style w:type="paragraph" w:customStyle="1" w:styleId="List_Number_9">
    <w:name w:val="List_Number_9"/>
    <w:basedOn w:val="ListNumber"/>
  </w:style>
  <w:style w:type="paragraph" w:customStyle="1" w:styleId="List_Number_10">
    <w:name w:val="List_Number_10"/>
    <w:basedOn w:val="ListNumber"/>
  </w:style>
  <w:style w:type="paragraph" w:customStyle="1" w:styleId="List_Number_11">
    <w:name w:val="List_Number_11"/>
    <w:basedOn w:val="ListNumber"/>
  </w:style>
  <w:style w:type="paragraph" w:customStyle="1" w:styleId="List_Number_12">
    <w:name w:val="List_Number_12"/>
    <w:basedOn w:val="ListNumber"/>
  </w:style>
  <w:style w:type="paragraph" w:customStyle="1" w:styleId="List_Number_13">
    <w:name w:val="List_Number_13"/>
    <w:basedOn w:val="ListNumber"/>
  </w:style>
  <w:style w:type="paragraph" w:customStyle="1" w:styleId="List_Number_14">
    <w:name w:val="List_Number_14"/>
    <w:basedOn w:val="ListNumber"/>
  </w:style>
  <w:style w:type="paragraph" w:customStyle="1" w:styleId="List_Number_15">
    <w:name w:val="List_Number_15"/>
    <w:basedOn w:val="ListNumber"/>
  </w:style>
  <w:style w:type="paragraph" w:customStyle="1" w:styleId="List_Number_16">
    <w:name w:val="List_Number_16"/>
    <w:basedOn w:val="ListNumber"/>
  </w:style>
  <w:style w:type="paragraph" w:customStyle="1" w:styleId="List_Number_17">
    <w:name w:val="List_Number_17"/>
    <w:basedOn w:val="ListNumber"/>
  </w:style>
  <w:style w:type="paragraph" w:customStyle="1" w:styleId="List_Number_18">
    <w:name w:val="List_Number_18"/>
    <w:basedOn w:val="ListNumber"/>
  </w:style>
  <w:style w:type="paragraph" w:customStyle="1" w:styleId="List_Number_19">
    <w:name w:val="List_Number_19"/>
    <w:basedOn w:val="ListNumber"/>
  </w:style>
  <w:style w:type="paragraph" w:customStyle="1" w:styleId="List_Number_20">
    <w:name w:val="List_Number_20"/>
    <w:basedOn w:val="ListNumber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