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114300</wp:posOffset>
            </wp:positionV>
            <wp:extent cx="1862138" cy="74903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8781" l="0" r="0" t="17512"/>
                    <a:stretch>
                      <a:fillRect/>
                    </a:stretch>
                  </pic:blipFill>
                  <pic:spPr>
                    <a:xfrm>
                      <a:off x="0" y="0"/>
                      <a:ext cx="1862138" cy="7490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Viera Garcia,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Caroline Larry, Chithra Mohana Sundaram, Ting Jennings, William Powell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Topic: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 xml:space="preserve">World University Rankings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 xml:space="preserve">Investigate the best universities in the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Sources: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https://www.kaggle.com/mylesoneill/world-university-rankings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Manually create csv with coordinates for top 15-25 universities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Questions: 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Which country has the highest number of ranked universities?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How have the university rankings changed between 2012 and 2015?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How do the university rankings change based on different criteria?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Score comparisons: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university score for research (volume, income and reputation)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university score for citations (research influence)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university score international outlook (staff, students, research)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university score for industry income (knowledge transfer)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university score for teaching (the learning environment)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number of students at the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researchers per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Potential Graphs: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 chart: number of top universities in different countries 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 the top 10 universities on different bar charts with different criteria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Scatterplot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Pie Chart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Chart - Top 5 world rank universities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CWUD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2012-2015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Bubble Chart - (marker_size: , y : ,  x : )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Spider chart comparing top 3 universities for a specific year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Interactive Features: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Drop-down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menu: Filter data by year or by scoring system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user selects a specific university, a pop-up box will appear that includes the university’s information/ scores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Interactive map of top universities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kaggle.com/mylesoneill/world-university-rankings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