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 — Advanced Analysis &amp; Reporting of Language Trends</w:t>
      </w:r>
    </w:p>
    <w:p>
      <w:pPr>
        <w:jc w:val="left"/>
      </w:pPr>
      <w:r>
        <w:rPr>
          <w:color w:val="555555"/>
          <w:sz w:val="20"/>
        </w:rPr>
        <w:t>Topic modeling · Clustering · Trend detection · Visualization · Implications</w:t>
      </w:r>
    </w:p>
    <w:p>
      <w:r>
        <w:t>Author: Chitkul  |  Data Analytics / NLP Internship  |  Sep–Oct 2026  |  Python 3.12, pandas, scikit-learn, NLTK, python-docx</w:t>
      </w:r>
    </w:p>
    <w:p>
      <w:pPr>
        <w:pStyle w:val="Heading1"/>
      </w:pPr>
      <w:r>
        <w:rPr>
          <w:color w:val="E8630A"/>
        </w:rPr>
        <w:t>1. Goal &amp; dataset</w:t>
      </w:r>
    </w:p>
    <w:p>
      <w:r>
        <w:t>Track language drift 2022-01 to 2024-12 on data/week4_corpus.csv (n=1800, 36 months). Phenomena: AI/tech surge, covid decline, election spikes, cricket seasonality. Methods: tokenization plus frequency to LDA topic modeling (k=6) to KMeans clustering (k=6) to keyword-share trend curves plus volume chart.</w:t>
      </w:r>
    </w:p>
    <w:p>
      <w:pPr>
        <w:pStyle w:val="Heading1"/>
      </w:pPr>
      <w:r>
        <w:rPr>
          <w:color w:val="E8630A"/>
        </w:rPr>
        <w:t>2. Text mining pipeline</w:t>
      </w:r>
    </w:p>
    <w:p>
      <w:r>
        <w:t>Same Week-1 normalizer; TF-IDF(4k,1-2gram) for clustering, Count(4k,1-2gram) for LDA (batch, 15 iters). KMeans n_init=10, silhouette=0.224 (weak but expected on sparse TF-IDF; clusters still interpretable). LDA topics (top-10 terms):</w:t>
      </w:r>
    </w:p>
    <w:p>
      <w:pPr>
        <w:pStyle w:val="ListBullet"/>
      </w:pPr>
      <w:r>
        <w:t>Topic 0: cricket, call, wins, thriller fans, thriller, wins thriller, fans call, fans, great, brilliant</w:t>
      </w:r>
    </w:p>
    <w:p>
      <w:pPr>
        <w:pStyle w:val="ListBullet"/>
      </w:pPr>
      <w:r>
        <w:t>Topic 1: covid, covid cases, update situation, update, cases, situation, new low, hits new, low, new</w:t>
      </w:r>
    </w:p>
    <w:p>
      <w:pPr>
        <w:pStyle w:val="ListBullet"/>
      </w:pPr>
      <w:r>
        <w:t>Topic 2: action, action activists, summit pushes, pushes, activists, summit, climate, climate summit, hopeful, activists hopeful</w:t>
      </w:r>
    </w:p>
    <w:p>
      <w:pPr>
        <w:pStyle w:val="ListBullet"/>
      </w:pPr>
      <w:r>
        <w:t>Topic 3: feels, storyline feels, storyline, movie, movie review, review, price, hits, amid, hits record</w:t>
      </w:r>
    </w:p>
    <w:p>
      <w:pPr>
        <w:pStyle w:val="ListBullet"/>
      </w:pPr>
      <w:r>
        <w:t>Topic 4: raises, raises funding, models look, models, startup, funding, ai, startup raises, ai startup, look</w:t>
      </w:r>
    </w:p>
    <w:p>
      <w:pPr>
        <w:pStyle w:val="ListBullet"/>
      </w:pPr>
      <w:r>
        <w:t>Topic 5: draws, election, response, election rally, rally, election debate, debate, poll, election poll, script draws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2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_topic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Fig.1 Topic-0 top terms (illustrative).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017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_clus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Fig.2 KMeans cluster sizes.</w:t>
      </w:r>
    </w:p>
    <w:p>
      <w:pPr>
        <w:pStyle w:val="Heading1"/>
      </w:pPr>
      <w:r>
        <w:rPr>
          <w:color w:val="E8630A"/>
        </w:rPr>
        <w:t>3. Trend visualization &amp; findings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352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_tren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5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Fig.3 Monthly keyword share — ai/startup/climate rise; covid falls; election spikes 2023-24.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18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_volu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Fig.4 Docs per month (uniform sampler → flat; real NYT data would show event bursts).</w:t>
      </w:r>
    </w:p>
    <w:p>
      <w:r>
        <w:t>Key findings: (i) ai share about 5 pct to 27 pct (2022 to 2024) — strongest drift; (ii) covid 30 pct to 12 pct inverse; (iii) election bimodal around polls; (iv) cricket/movie/price/climate stable baselines with seasonal bumps. Cluster-topic alignment about 70 pct (manual check), pipeline coherent.</w:t>
      </w:r>
    </w:p>
    <w:p>
      <w:pPr>
        <w:pStyle w:val="Heading1"/>
      </w:pPr>
      <w:r>
        <w:rPr>
          <w:color w:val="E8630A"/>
        </w:rPr>
        <w:t>4. Implications, limitations &amp; future work</w:t>
      </w:r>
    </w:p>
    <w:p>
      <w:r>
        <w:t>Implications: newsroom resource planning (AI desk), brand monitoring (price talk), public-health comms (covid fatigue). Limitations: synthetic drift is smooth by design; real data needs burst detection (Kleinberg), dynamic topic models (DTM/BERTopic), change-point tests. Future: BERTopic + UMAP/HDBSCAN, Granger causality vs markets, dashboard with Plotly, human topic-rating study.</w:t>
      </w:r>
    </w:p>
    <w:p>
      <w:pPr>
        <w:pStyle w:val="Heading1"/>
      </w:pPr>
      <w:r>
        <w:rPr>
          <w:color w:val="E8630A"/>
        </w:rPr>
        <w:t>5. Reproducibility</w:t>
      </w:r>
    </w:p>
    <w:p>
      <w:r>
        <w:t>src/trends.py run_trends(n_topics=6); seed 42; figures w4 PNGs; months 2022-01 to 2024-12.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E8630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