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749.9574279785156" w:right="722.8277587890625" w:firstLine="0"/>
        <w:jc w:val="center"/>
        <w:rPr>
          <w:rFonts w:ascii="Arial" w:cs="Arial" w:eastAsia="Arial" w:hAnsi="Arial"/>
          <w:b w:val="1"/>
          <w:bCs w:val="1"/>
          <w:i w:val="0"/>
          <w:iCs w:val="0"/>
          <w:smallCaps w:val="0"/>
          <w:strike w:val="0"/>
          <w:color w:val="1f3864"/>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36"/>
          <w:szCs w:val="36"/>
          <w:u w:val="none"/>
          <w:shd w:fill="auto" w:val="clear"/>
          <w:vertAlign w:val="baseline"/>
          <w:rtl w:val="0"/>
        </w:rPr>
        <w:t xml:space="preserve">911 Emergency Call Classification Using Deep Learning and Pretrained Audio Embeddings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749.9574279785156" w:right="722.8277587890625" w:firstLine="0"/>
        <w:jc w:val="center"/>
        <w:rPr>
          <w:b w:val="1"/>
          <w:bCs w:val="1"/>
          <w:color w:val="1f3864"/>
          <w:sz w:val="36"/>
          <w:szCs w:val="36"/>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749.9574279785156" w:right="722.8277587890625" w:firstLine="0"/>
        <w:jc w:val="center"/>
        <w:rPr>
          <w:b w:val="1"/>
          <w:bCs w:val="1"/>
          <w:color w:val="1f3864"/>
          <w:sz w:val="42"/>
          <w:szCs w:val="42"/>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749.9574279785156" w:right="722.8277587890625" w:firstLine="0"/>
        <w:rPr>
          <w:b w:val="1"/>
          <w:bCs w:val="1"/>
          <w:color w:val="1f3864"/>
        </w:rPr>
      </w:pPr>
      <w:r w:rsidDel="00000000" w:rsidR="00000000" w:rsidRPr="00000000">
        <w:rPr>
          <w:b w:val="1"/>
          <w:bCs w:val="1"/>
          <w:color w:val="1f3864"/>
          <w:rtl w:val="0"/>
        </w:rPr>
        <w:t xml:space="preserve">Submitted By:</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749.9574279785156" w:right="722.8277587890625" w:firstLine="0"/>
        <w:rPr>
          <w:b w:val="1"/>
          <w:bCs w:val="1"/>
          <w:color w:val="1f3864"/>
        </w:rPr>
      </w:pPr>
      <w:r w:rsidDel="00000000" w:rsidR="00000000" w:rsidRPr="00000000">
        <w:rPr>
          <w:b w:val="1"/>
          <w:bCs w:val="1"/>
          <w:color w:val="1f3864"/>
          <w:rtl w:val="0"/>
        </w:rPr>
        <w:t xml:space="preserve">Vedant Chitlangia</w:t>
        <w:tab/>
        <w:t xml:space="preserve">0801IT231146</w:t>
        <w:tab/>
      </w:r>
      <w:hyperlink r:id="rId6">
        <w:r w:rsidDel="00000000" w:rsidR="00000000" w:rsidRPr="00000000">
          <w:rPr>
            <w:b w:val="1"/>
            <w:bCs w:val="1"/>
            <w:color w:val="0000ee"/>
            <w:u w:val="single"/>
            <w:rtl w:val="0"/>
          </w:rPr>
          <w:t xml:space="preserve">vedantchitlangia2004@gmail.com</w:t>
        </w:r>
      </w:hyperlink>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749.9574279785156" w:right="722.8277587890625" w:firstLine="0"/>
        <w:rPr>
          <w:b w:val="1"/>
          <w:bCs w:val="1"/>
          <w:color w:val="1f3864"/>
        </w:rPr>
      </w:pPr>
      <w:r w:rsidDel="00000000" w:rsidR="00000000" w:rsidRPr="00000000">
        <w:rPr>
          <w:b w:val="1"/>
          <w:bCs w:val="1"/>
          <w:color w:val="1f3864"/>
          <w:rtl w:val="0"/>
        </w:rPr>
        <w:t xml:space="preserve">Vaibhav Tomar</w:t>
        <w:tab/>
        <w:t xml:space="preserve">0801IT231141</w:t>
        <w:tab/>
        <w:t xml:space="preserve">             </w:t>
      </w:r>
      <w:hyperlink r:id="rId7">
        <w:r w:rsidDel="00000000" w:rsidR="00000000" w:rsidRPr="00000000">
          <w:rPr>
            <w:b w:val="1"/>
            <w:bCs w:val="1"/>
            <w:color w:val="0000ee"/>
            <w:u w:val="single"/>
            <w:rtl w:val="0"/>
          </w:rPr>
          <w:t xml:space="preserve">Vaibhav Singh Tomar</w:t>
        </w:r>
      </w:hyperlink>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749.9574279785156" w:right="722.8277587890625" w:firstLine="0"/>
        <w:rPr>
          <w:b w:val="1"/>
          <w:bCs w:val="1"/>
          <w:color w:val="1f3864"/>
        </w:rPr>
      </w:pPr>
      <w:r w:rsidDel="00000000" w:rsidR="00000000" w:rsidRPr="00000000">
        <w:rPr>
          <w:b w:val="1"/>
          <w:bCs w:val="1"/>
          <w:color w:val="1f3864"/>
          <w:rtl w:val="0"/>
        </w:rPr>
        <w:t xml:space="preserve">Group No. GB-6</w:t>
        <w:tab/>
        <w:t xml:space="preserve">Batch B1</w:t>
        <w:tab/>
        <w:t xml:space="preserve">Department of Information Technology</w:t>
        <w:tab/>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749.9574279785156" w:right="722.8277587890625" w:firstLine="0"/>
        <w:rPr>
          <w:b w:val="1"/>
          <w:bCs w:val="1"/>
          <w:color w:val="1f3864"/>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749.9574279785156" w:right="722.8277587890625" w:firstLine="0"/>
        <w:rPr>
          <w:b w:val="1"/>
          <w:bCs w:val="1"/>
          <w:color w:val="1f3864"/>
        </w:rPr>
      </w:pPr>
      <w:r w:rsidDel="00000000" w:rsidR="00000000" w:rsidRPr="00000000">
        <w:rPr>
          <w:b w:val="1"/>
          <w:bCs w:val="1"/>
          <w:color w:val="1f3864"/>
          <w:rtl w:val="0"/>
        </w:rPr>
        <w:t xml:space="preserve">B.Tech 3rd Year</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749.9574279785156" w:right="722.8277587890625" w:firstLine="0"/>
        <w:rPr>
          <w:b w:val="1"/>
          <w:bCs w:val="1"/>
          <w:color w:val="1f3864"/>
        </w:rPr>
      </w:pPr>
      <w:r w:rsidDel="00000000" w:rsidR="00000000" w:rsidRPr="00000000">
        <w:rPr>
          <w:b w:val="1"/>
          <w:bCs w:val="1"/>
          <w:color w:val="1f3864"/>
          <w:rtl w:val="0"/>
        </w:rPr>
        <w:t xml:space="preserve">Mentors: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749.9574279785156" w:right="722.8277587890625" w:firstLine="0"/>
        <w:rPr>
          <w:b w:val="1"/>
          <w:bCs w:val="1"/>
          <w:color w:val="1f3864"/>
        </w:rPr>
      </w:pPr>
      <w:r w:rsidDel="00000000" w:rsidR="00000000" w:rsidRPr="00000000">
        <w:rPr>
          <w:b w:val="1"/>
          <w:bCs w:val="1"/>
          <w:color w:val="1f3864"/>
          <w:rtl w:val="0"/>
        </w:rPr>
        <w:t xml:space="preserve">Dr. KK Sharma</w:t>
        <w:tab/>
        <w:t xml:space="preserve">Dr. Upendra Singh</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749.9574279785156" w:right="722.8277587890625" w:firstLine="0"/>
        <w:rPr>
          <w:b w:val="1"/>
          <w:bCs w:val="1"/>
          <w:color w:val="1f3864"/>
        </w:rPr>
      </w:pPr>
      <w:r w:rsidDel="00000000" w:rsidR="00000000" w:rsidRPr="00000000">
        <w:rPr>
          <w:b w:val="1"/>
          <w:bCs w:val="1"/>
          <w:color w:val="1f3864"/>
          <w:rtl w:val="0"/>
        </w:rPr>
        <w:t xml:space="preserve">Dr. Lalit Purohit</w:t>
        <w:tab/>
        <w:t xml:space="preserve">Mr. Akshay Gupta</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749.9574279785156" w:right="722.8277587890625" w:firstLine="0"/>
        <w:rPr>
          <w:b w:val="1"/>
          <w:bCs w:val="1"/>
          <w:color w:val="1f3864"/>
          <w:sz w:val="20"/>
          <w:szCs w:val="20"/>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973388671875" w:line="240" w:lineRule="auto"/>
        <w:ind w:left="10" w:right="0" w:firstLine="0"/>
        <w:jc w:val="left"/>
        <w:rPr>
          <w:rFonts w:ascii="Arial" w:cs="Arial" w:eastAsia="Arial" w:hAnsi="Arial"/>
          <w:b w:val="1"/>
          <w:bCs w:val="1"/>
          <w:i w:val="0"/>
          <w:iCs w:val="0"/>
          <w:smallCaps w:val="0"/>
          <w:strike w:val="0"/>
          <w:color w:val="1f3864"/>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28"/>
          <w:szCs w:val="28"/>
          <w:u w:val="none"/>
          <w:shd w:fill="auto" w:val="clear"/>
          <w:vertAlign w:val="baseline"/>
          <w:rtl w:val="0"/>
        </w:rPr>
        <w:t xml:space="preserve">Abstract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93310546875" w:line="229.88847255706787" w:lineRule="auto"/>
        <w:ind w:left="10.659942626953125" w:right="5.677490234375" w:firstLine="16.7201232910156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Emergency call centers receive thousands of 911 calls daily, many of which involve life-threatening situations requiring immediate prioritization. This paper presents a binary classification framework to predict whether a 911 emergency call resulted in a fatality (deaths_binary), using the first six seconds of recorded audio. We evaluate three deep learning architectures — CNN-1D, Bidirectional LSTM (BiLSTM), and a hybrid CNN+BiLSTM model — trained on hand-crafted MFCC features, and further introduce a pretrained wav2vec2-based MLP classifier. The wav2vec2 + MLP approach achieves the highest ROC-AUC of 0.563 and weighted F1-score of 0.585, outperforming MFCC-based models by over 10% on AUC. Class imbalance is addressed through weighted loss functions. Results demonstrate that pretrained transformer-based audio representations significantly improve generalization on small audio datasets.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072021484375" w:line="229.88847255706787" w:lineRule="auto"/>
        <w:ind w:left="18.13995361328125" w:right="1090.2496337890625" w:firstLine="8.359985351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Keywords: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911 audio classification, wav2vec2, MFCC, BiLSTM, CNN, deep learning, emergency call analysis, binary classification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7864990234375" w:line="240" w:lineRule="auto"/>
        <w:ind w:left="32.12005615234375" w:right="0" w:firstLine="0"/>
        <w:jc w:val="left"/>
        <w:rPr>
          <w:rFonts w:ascii="Arial" w:cs="Arial" w:eastAsia="Arial" w:hAnsi="Arial"/>
          <w:b w:val="1"/>
          <w:bCs w:val="1"/>
          <w:i w:val="0"/>
          <w:iCs w:val="0"/>
          <w:smallCaps w:val="0"/>
          <w:strike w:val="0"/>
          <w:color w:val="1f3864"/>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28"/>
          <w:szCs w:val="28"/>
          <w:u w:val="none"/>
          <w:shd w:fill="auto" w:val="clear"/>
          <w:vertAlign w:val="baseline"/>
          <w:rtl w:val="0"/>
        </w:rPr>
        <w:t xml:space="preserve">1. Introduction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93310546875" w:line="229.88847255706787" w:lineRule="auto"/>
        <w:ind w:left="13.9599609375" w:right="34.05029296875" w:firstLine="13.420104980468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Emergency response systems play a critical role in public safety, yet dispatchers frequently face the challenge of rapidly triaging incoming calls to identify life-threatening situations. The ability to automatically classify 911 calls based on audio content can significantly reduce response times and improve resource allocation in emergency services.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072021484375" w:line="229.88847255706787" w:lineRule="auto"/>
        <w:ind w:left="11.97998046875" w:right="37.58544921875" w:firstLine="3.0799865722656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study addresses the problem of predicting fatality outcomes from short 6-second audio clips of 911 calls — a challenging task due to limited audio duration, high emotional variability, and the inherently small size of available datasets. Prior work on audio classification has largely focused on speech recognition and emotion detection, with limited attention to emergency call triage.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072021484375" w:line="229.88847255706787" w:lineRule="auto"/>
        <w:ind w:left="17.480010986328125" w:right="0" w:firstLine="3.0799865722656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Our key contributions are: (1) a systematic evaluation of three deep learning architectures — CNN-1D, BiLSTM, and CNN+BiLSTM hybrid — on MFCC features extracted from the 911 dataset; (2) the application of pretrained wav2vec2 embeddings as richer audio representations; (3) class-weight balancing to handle label imbalance (289 no-death vs. 418 death samples); and (4) threshold tuning to maximize F1-score on the minority class.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0750732421875" w:line="229.88847255706787" w:lineRule="auto"/>
        <w:ind w:left="15.059967041015625" w:right="28.011474609375" w:hanging="2.8601074218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remainder of this paper is structured as follows: Section 2 reviews related literature on audio classification and emergency call analysis. Section 3 describes the proposed methodology including feature extraction and model architectures. Section 4 covers implementation details and dataset description. Section 5 presents results and discussion. Section 6 concludes with directions for future work.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78680419921875" w:line="240" w:lineRule="auto"/>
        <w:ind w:left="16.999969482421875" w:right="0" w:firstLine="0"/>
        <w:jc w:val="left"/>
        <w:rPr>
          <w:rFonts w:ascii="Arial" w:cs="Arial" w:eastAsia="Arial" w:hAnsi="Arial"/>
          <w:b w:val="1"/>
          <w:bCs w:val="1"/>
          <w:i w:val="0"/>
          <w:iCs w:val="0"/>
          <w:smallCaps w:val="0"/>
          <w:strike w:val="0"/>
          <w:color w:val="1f3864"/>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28"/>
          <w:szCs w:val="28"/>
          <w:u w:val="none"/>
          <w:shd w:fill="auto" w:val="clear"/>
          <w:vertAlign w:val="baseline"/>
          <w:rtl w:val="0"/>
        </w:rPr>
        <w:t xml:space="preserve">2. Literature Review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93341064453125" w:line="229.88847255706787" w:lineRule="auto"/>
        <w:ind w:left="17.920074462890625" w:right="30.035400390625" w:hanging="7.9200744628906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Audio-based classification has been an active research area, with early work relying on hand-crafted features such as Mel-Frequency Cepstral Coefficients (MFCCs), chroma features, and zero-crossing rates. Zheng et al. [1] demonstrated that MFCC features combined with Support Vector Machines achieve competitive performance in speech emotion recognition. More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1.97998046875" w:right="58.8818359375" w:firstLine="12.319946289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recent work has shifted toward end-to-end deep learning approaches that bypass manual feature engineering.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078125" w:line="229.88847255706787" w:lineRule="auto"/>
        <w:ind w:left="13.9599609375" w:right="34.307861328125" w:firstLine="7.040100097656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Convolutional Neural Networks (CNNs) have been widely applied to audio classification by treating spectrograms as 2D images. Abdel-Hamid et al. [2] applied CNNs to phoneme recognition and showed significant improvements over traditional HMM-based methods. Building on this, Hershey et al. [3] introduced large-scale CNN-based audio classification using the AudioSet dataset. For sequential modeling, Long Short-Term Memory (LSTM) networks have shown strong performance on temporal audio data. Graves et al. [4] demonstrated the effectiveness of bidirectional LSTMs for sequence labeling, which has since been adopted for audio tasks including speaker verification and environmental sound classification.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078125" w:line="229.88847255706787" w:lineRule="auto"/>
        <w:ind w:left="16.820068359375" w:right="17.60498046875" w:firstLine="10.7798767089843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Hybrid architectures combining CNNs and LSTMs have been proposed to capture both local spectral patterns and long-range temporal dependencies. Cakir et al. [5] proposed a CNN-LSTM model for polyphonic sound event detection, achieving state-of-the-art results. Similarly, Zhang et al. [6] combined CNNs with BiLSTMs for speech emotion recognition and reported improvements over single-architecture baselines.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078125" w:line="229.88847255706787" w:lineRule="auto"/>
        <w:ind w:left="10.659942626953125" w:right="32.779541015625" w:firstLine="4.40002441406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emergence of self-supervised pretrained audio models has further advanced the field. Baevski et al. [7] introduced wav2vec 2.0, a transformer-based model pretrained on 960 hours of unlabeled speech that learns powerful audio representations through contrastive learning. wav2vec2 has since been fine-tuned for downstream tasks including speech recognition, emotion detection, and speaker identification with state-of-the-art results on multiple benchmarks.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072021484375" w:line="229.88847255706787" w:lineRule="auto"/>
        <w:ind w:left="11.97998046875" w:right="34.765625" w:firstLine="18.4800720214843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the emergency communications domain, Lenehan et al. [8] analyzed 911 call transcripts for intent classification, while Chen et al. [9] applied NLP techniques to predict incident severity from call metadata. However, raw audio-based classification of 911 calls remains underexplored. Guo et al. [10] applied audio features to emergency sound detection in public spaces, but did not address the specific challenge of 911 call outcome prediction.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072021484375" w:line="229.88847255706787" w:lineRule="auto"/>
        <w:ind w:left="10.659942626953125" w:right="29.0625" w:firstLine="10.3401184082031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Class imbalance is a common challenge in safety-critical classification tasks. Chawla et al. [11] proposed SMOTE for oversampling minority classes, while King and Zeng [12] advocated for weighted loss functions as a simpler alternative. Our work adopts class-weight balancing following the latter approach, given the moderate imbalance ratio in our dataset. Transfer learning from large pretrained models has been shown to be particularly effective for small datasets. Devlin et al. [13] demonstrated massive gains from BERT fine-tuning on small NLP datasets, and analogous results have been observed in audio with wav2vec2 [7] and HuBERT [14]. This motivates our use of frozen wav2vec2 embeddings as fixed feature extractors for the small 911 audio dataset.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7864990234375" w:line="240" w:lineRule="auto"/>
        <w:ind w:left="20.63995361328125" w:right="0" w:firstLine="0"/>
        <w:jc w:val="left"/>
        <w:rPr>
          <w:rFonts w:ascii="Arial" w:cs="Arial" w:eastAsia="Arial" w:hAnsi="Arial"/>
          <w:b w:val="1"/>
          <w:bCs w:val="1"/>
          <w:i w:val="0"/>
          <w:iCs w:val="0"/>
          <w:smallCaps w:val="0"/>
          <w:strike w:val="0"/>
          <w:color w:val="1f3864"/>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28"/>
          <w:szCs w:val="28"/>
          <w:u w:val="none"/>
          <w:shd w:fill="auto" w:val="clear"/>
          <w:vertAlign w:val="baseline"/>
          <w:rtl w:val="0"/>
        </w:rPr>
        <w:t xml:space="preserve">3. Methodology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69317626953125" w:line="240" w:lineRule="auto"/>
        <w:ind w:left="19.120025634765625" w:right="0" w:firstLine="0"/>
        <w:jc w:val="left"/>
        <w:rPr>
          <w:rFonts w:ascii="Arial" w:cs="Arial" w:eastAsia="Arial" w:hAnsi="Arial"/>
          <w:b w:val="1"/>
          <w:bCs w:val="1"/>
          <w:i w:val="0"/>
          <w:iCs w:val="0"/>
          <w:smallCaps w:val="0"/>
          <w:strike w:val="0"/>
          <w:color w:val="2e4a7a"/>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e4a7a"/>
          <w:sz w:val="24"/>
          <w:szCs w:val="24"/>
          <w:u w:val="none"/>
          <w:shd w:fill="auto" w:val="clear"/>
          <w:vertAlign w:val="baseline"/>
          <w:rtl w:val="0"/>
        </w:rPr>
        <w:t xml:space="preserve">3.1 System Architecture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1368408203125" w:line="240" w:lineRule="auto"/>
        <w:ind w:left="18.3599853515625" w:right="0" w:firstLine="0"/>
        <w:jc w:val="left"/>
        <w:rPr>
          <w:rFonts w:ascii="Arial" w:cs="Arial" w:eastAsia="Arial" w:hAnsi="Arial"/>
          <w:b w:val="1"/>
          <w:bCs w:val="1"/>
          <w:i w:val="0"/>
          <w:iCs w:val="0"/>
          <w:smallCaps w:val="0"/>
          <w:strike w:val="0"/>
          <w:color w:val="1f386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22"/>
          <w:szCs w:val="22"/>
          <w:u w:val="none"/>
          <w:shd w:fill="auto" w:val="clear"/>
          <w:vertAlign w:val="baseline"/>
          <w:rtl w:val="0"/>
        </w:rPr>
        <w:t xml:space="preserve">3.1.1 MFCC-Based Deep Learning Pipeline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1f386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22"/>
          <w:szCs w:val="22"/>
          <w:u w:val="none"/>
          <w:shd w:fill="auto" w:val="clear"/>
          <w:vertAlign w:val="baseline"/>
        </w:rPr>
        <w:drawing>
          <wp:inline distB="19050" distT="19050" distL="19050" distR="19050">
            <wp:extent cx="5943600" cy="2619375"/>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2619375"/>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3599853515625" w:right="0" w:firstLine="0"/>
        <w:jc w:val="left"/>
        <w:rPr>
          <w:rFonts w:ascii="Arial" w:cs="Arial" w:eastAsia="Arial" w:hAnsi="Arial"/>
          <w:b w:val="1"/>
          <w:bCs w:val="1"/>
          <w:i w:val="0"/>
          <w:iCs w:val="0"/>
          <w:smallCaps w:val="0"/>
          <w:strike w:val="0"/>
          <w:color w:val="1f386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22"/>
          <w:szCs w:val="22"/>
          <w:u w:val="none"/>
          <w:shd w:fill="auto" w:val="clear"/>
          <w:vertAlign w:val="baseline"/>
          <w:rtl w:val="0"/>
        </w:rPr>
        <w:t xml:space="preserve">3.1.2 wav2vec2 Embedding Pipeline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8809814453125" w:line="209.45274353027344" w:lineRule="auto"/>
        <w:ind w:left="19.120025634765625" w:right="37.117919921875" w:firstLine="20.879974365234375"/>
        <w:jc w:val="left"/>
        <w:rPr>
          <w:rFonts w:ascii="Arial" w:cs="Arial" w:eastAsia="Arial" w:hAnsi="Arial"/>
          <w:b w:val="1"/>
          <w:bCs w:val="1"/>
          <w:i w:val="0"/>
          <w:iCs w:val="0"/>
          <w:smallCaps w:val="0"/>
          <w:strike w:val="0"/>
          <w:color w:val="2e4a7a"/>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22"/>
          <w:szCs w:val="22"/>
          <w:u w:val="none"/>
          <w:shd w:fill="auto" w:val="clear"/>
          <w:vertAlign w:val="baseline"/>
        </w:rPr>
        <w:drawing>
          <wp:inline distB="19050" distT="19050" distL="19050" distR="19050">
            <wp:extent cx="5943600" cy="3086100"/>
            <wp:effectExtent b="0" l="0" r="0" t="0"/>
            <wp:docPr id="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3086100"/>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2e4a7a"/>
          <w:sz w:val="24"/>
          <w:szCs w:val="24"/>
          <w:u w:val="none"/>
          <w:shd w:fill="auto" w:val="clear"/>
          <w:vertAlign w:val="baseline"/>
          <w:rtl w:val="0"/>
        </w:rPr>
        <w:t xml:space="preserve">3.2 Flowchart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7877197265625" w:line="240" w:lineRule="auto"/>
        <w:ind w:left="18.3599853515625" w:right="0" w:firstLine="0"/>
        <w:jc w:val="left"/>
        <w:rPr>
          <w:rFonts w:ascii="Arial" w:cs="Arial" w:eastAsia="Arial" w:hAnsi="Arial"/>
          <w:b w:val="1"/>
          <w:bCs w:val="1"/>
          <w:i w:val="0"/>
          <w:iCs w:val="0"/>
          <w:smallCaps w:val="0"/>
          <w:strike w:val="0"/>
          <w:color w:val="1f386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22"/>
          <w:szCs w:val="22"/>
          <w:u w:val="none"/>
          <w:shd w:fill="auto" w:val="clear"/>
          <w:vertAlign w:val="baseline"/>
          <w:rtl w:val="0"/>
        </w:rPr>
        <w:t xml:space="preserve">3.2.1 MFCC Feature Extraction Flowchart</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7.78549671173096" w:lineRule="auto"/>
        <w:ind w:left="18.3599853515625" w:right="37.117919921875" w:firstLine="21.6400146484375"/>
        <w:jc w:val="left"/>
        <w:rPr>
          <w:rFonts w:ascii="Arial" w:cs="Arial" w:eastAsia="Arial" w:hAnsi="Arial"/>
          <w:b w:val="1"/>
          <w:bCs w:val="1"/>
          <w:i w:val="0"/>
          <w:iCs w:val="0"/>
          <w:smallCaps w:val="0"/>
          <w:strike w:val="0"/>
          <w:color w:val="1f386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22"/>
          <w:szCs w:val="22"/>
          <w:u w:val="none"/>
          <w:shd w:fill="auto" w:val="clear"/>
          <w:vertAlign w:val="baseline"/>
        </w:rPr>
        <w:drawing>
          <wp:inline distB="19050" distT="19050" distL="19050" distR="19050">
            <wp:extent cx="5943600" cy="3114675"/>
            <wp:effectExtent b="0" l="0" r="0" t="0"/>
            <wp:docPr id="3"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943600" cy="3114675"/>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1f3864"/>
          <w:sz w:val="22"/>
          <w:szCs w:val="22"/>
          <w:u w:val="none"/>
          <w:shd w:fill="auto" w:val="clear"/>
          <w:vertAlign w:val="baseline"/>
          <w:rtl w:val="0"/>
        </w:rPr>
        <w:t xml:space="preserve">3.2.2 wav2vec2 Inference Flowchart</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4.02718544006348" w:lineRule="auto"/>
        <w:ind w:left="19.120025634765625" w:right="37.117919921875" w:firstLine="20.879974365234375"/>
        <w:jc w:val="left"/>
        <w:rPr>
          <w:rFonts w:ascii="Arial" w:cs="Arial" w:eastAsia="Arial" w:hAnsi="Arial"/>
          <w:b w:val="1"/>
          <w:bCs w:val="1"/>
          <w:i w:val="0"/>
          <w:iCs w:val="0"/>
          <w:smallCaps w:val="0"/>
          <w:strike w:val="0"/>
          <w:color w:val="2e4a7a"/>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22"/>
          <w:szCs w:val="22"/>
          <w:u w:val="none"/>
          <w:shd w:fill="auto" w:val="clear"/>
          <w:vertAlign w:val="baseline"/>
        </w:rPr>
        <w:drawing>
          <wp:inline distB="19050" distT="19050" distL="19050" distR="19050">
            <wp:extent cx="5943600" cy="7162800"/>
            <wp:effectExtent b="0" l="0" r="0" t="0"/>
            <wp:docPr id="1"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943600" cy="7162800"/>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2e4a7a"/>
          <w:sz w:val="24"/>
          <w:szCs w:val="24"/>
          <w:u w:val="none"/>
          <w:shd w:fill="auto" w:val="clear"/>
          <w:vertAlign w:val="baseline"/>
          <w:rtl w:val="0"/>
        </w:rPr>
        <w:t xml:space="preserve">3.3 Algorithm Design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7877197265625" w:line="240" w:lineRule="auto"/>
        <w:ind w:left="18.3599853515625" w:right="0" w:firstLine="0"/>
        <w:jc w:val="left"/>
        <w:rPr>
          <w:rFonts w:ascii="Arial" w:cs="Arial" w:eastAsia="Arial" w:hAnsi="Arial"/>
          <w:b w:val="1"/>
          <w:bCs w:val="1"/>
          <w:i w:val="0"/>
          <w:iCs w:val="0"/>
          <w:smallCaps w:val="0"/>
          <w:strike w:val="0"/>
          <w:color w:val="1f386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22"/>
          <w:szCs w:val="22"/>
          <w:u w:val="none"/>
          <w:shd w:fill="auto" w:val="clear"/>
          <w:vertAlign w:val="baseline"/>
          <w:rtl w:val="0"/>
        </w:rPr>
        <w:t xml:space="preserve">3.3.1 CNN-1D Feature Extraction Algorithm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23855590820312" w:line="229.88847255706787" w:lineRule="auto"/>
        <w:ind w:left="24.51995849609375" w:right="59.76806640625" w:hanging="9.459991455078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CNN-1D model applies three successive Conv1D layers with filter sizes 64, 128, and 256, kernel sizes 5, 3, and 3 respectively, each followed by Batch Normalization and</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7.259979248046875" w:right="17.47802734375" w:firstLine="9.020080566406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MaxPooling1D(2). Dropout (rate=0.25) is applied after the first two pooling layers. GlobalMaxPooling1D collapses the temporal dimension, followed by a Dense(128) layer with ReLU activation, Dropout(0.4), and a sigmoid output neuron. The model is trained with Adam optimizer (lr=1e-3), binary cross-entropy loss, class weights {0: 1.22, 1: 0.85}, EarlyStopping (patience=8 on val_AUC), and ReduceLROnPlateau (factor=0.5, patience=4).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5078125" w:line="240" w:lineRule="auto"/>
        <w:ind w:left="18.3599853515625" w:right="0" w:firstLine="0"/>
        <w:jc w:val="left"/>
        <w:rPr>
          <w:rFonts w:ascii="Arial" w:cs="Arial" w:eastAsia="Arial" w:hAnsi="Arial"/>
          <w:b w:val="1"/>
          <w:bCs w:val="1"/>
          <w:i w:val="0"/>
          <w:iCs w:val="0"/>
          <w:smallCaps w:val="0"/>
          <w:strike w:val="0"/>
          <w:color w:val="1f386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22"/>
          <w:szCs w:val="22"/>
          <w:u w:val="none"/>
          <w:shd w:fill="auto" w:val="clear"/>
          <w:vertAlign w:val="baseline"/>
          <w:rtl w:val="0"/>
        </w:rPr>
        <w:t xml:space="preserve">3.3.2 CNN+BiLSTM Hybrid Algorithm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239013671875" w:line="229.88847255706787" w:lineRule="auto"/>
        <w:ind w:left="13.9599609375" w:right="27.587890625" w:firstLine="1.1000061035156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hybrid architecture first applies two Conv1D blocks (64 and 128 filters) with BatchNorm and MaxPooling1D(2) to extract local spectro-temporal patterns from the MFCC sequence, reducing the time dimension from 188 to 47. The compressed sequence is then processed by two stacked Bidirectional LSTM layers (128 and 64 units) that capture long-range temporal dependencies in both forward and backward directions. A Dense(128) head with L2 regularization (1e-4), Dropout(0.5), and a Dense(64) layer precede the sigmoid output. Training uses Adam (lr=5e-4) with class weights and EarlyStopping (patience=10 on val_AUC).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267578125" w:line="240" w:lineRule="auto"/>
        <w:ind w:left="19.120025634765625" w:right="0" w:firstLine="0"/>
        <w:jc w:val="left"/>
        <w:rPr>
          <w:rFonts w:ascii="Arial" w:cs="Arial" w:eastAsia="Arial" w:hAnsi="Arial"/>
          <w:b w:val="1"/>
          <w:bCs w:val="1"/>
          <w:i w:val="0"/>
          <w:iCs w:val="0"/>
          <w:smallCaps w:val="0"/>
          <w:strike w:val="0"/>
          <w:color w:val="2e4a7a"/>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e4a7a"/>
          <w:sz w:val="24"/>
          <w:szCs w:val="24"/>
          <w:u w:val="none"/>
          <w:shd w:fill="auto" w:val="clear"/>
          <w:vertAlign w:val="baseline"/>
          <w:rtl w:val="0"/>
        </w:rPr>
        <w:t xml:space="preserve">3.4 Component Description &amp; Complexity Analysis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13623046875" w:line="240" w:lineRule="auto"/>
        <w:ind w:left="18.3599853515625" w:right="0" w:firstLine="0"/>
        <w:jc w:val="left"/>
        <w:rPr>
          <w:rFonts w:ascii="Arial" w:cs="Arial" w:eastAsia="Arial" w:hAnsi="Arial"/>
          <w:b w:val="1"/>
          <w:bCs w:val="1"/>
          <w:i w:val="0"/>
          <w:iCs w:val="0"/>
          <w:smallCaps w:val="0"/>
          <w:strike w:val="0"/>
          <w:color w:val="1f386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22"/>
          <w:szCs w:val="22"/>
          <w:u w:val="none"/>
          <w:shd w:fill="auto" w:val="clear"/>
          <w:vertAlign w:val="baseline"/>
          <w:rtl w:val="0"/>
        </w:rPr>
        <w:t xml:space="preserve">3.4.1 Component Description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2384033203125" w:line="229.88847255706787" w:lineRule="auto"/>
        <w:ind w:left="15.059967041015625" w:right="1.9482421875" w:hanging="1.7601013183593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system consists of five core components: (1) Audio Loader — reads WAV files using librosa at 16 kHz, clips to 6s; (2) Feature Extractor — computes MFCC sequences or wav2vec2 embeddings; (3) Normalizer — applies z-score or StandardScaler normalization fit on training data; (4) Classifier — deep learning model producing death probability; (5) Threshold Tuner — selects optimal decision threshold by maximizing F1 on the validation set. Each component is modular and independently replaceable.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5072021484375" w:line="240" w:lineRule="auto"/>
        <w:ind w:left="18.3599853515625" w:right="0" w:firstLine="0"/>
        <w:jc w:val="left"/>
        <w:rPr>
          <w:rFonts w:ascii="Arial" w:cs="Arial" w:eastAsia="Arial" w:hAnsi="Arial"/>
          <w:b w:val="1"/>
          <w:bCs w:val="1"/>
          <w:i w:val="0"/>
          <w:iCs w:val="0"/>
          <w:smallCaps w:val="0"/>
          <w:strike w:val="0"/>
          <w:color w:val="1f386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22"/>
          <w:szCs w:val="22"/>
          <w:u w:val="none"/>
          <w:shd w:fill="auto" w:val="clear"/>
          <w:vertAlign w:val="baseline"/>
          <w:rtl w:val="0"/>
        </w:rPr>
        <w:t xml:space="preserve">3.4.2 Computational Analysis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2384033203125" w:line="229.88847255706787" w:lineRule="auto"/>
        <w:ind w:left="16.820068359375" w:right="32.401123046875" w:firstLine="9.4599914550781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MFCC extraction for 707 clips at 16 kHz takes approximately 29 seconds on CPU (23.6 clips/sec). wav2vec2 embedding extraction on GPU (T4) processes 707 clips in 37 seconds (18.8 clips/sec) including model inference. CNN-1D training converges in 18 epochs (~11 seconds total). BiLSTM training requires 10 epochs (~170 seconds due to recurrent computation). The hybrid CNN+BiLSTM trains in 13 epochs (~35 seconds on GPU). wav2vec2 MLP training converges in 18 epochs in under 5 seconds given the pre-extracted flat embeddings.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5072021484375" w:line="240" w:lineRule="auto"/>
        <w:ind w:left="18.3599853515625" w:right="0" w:firstLine="0"/>
        <w:jc w:val="left"/>
        <w:rPr>
          <w:rFonts w:ascii="Arial" w:cs="Arial" w:eastAsia="Arial" w:hAnsi="Arial"/>
          <w:b w:val="1"/>
          <w:bCs w:val="1"/>
          <w:i w:val="0"/>
          <w:iCs w:val="0"/>
          <w:smallCaps w:val="0"/>
          <w:strike w:val="0"/>
          <w:color w:val="1f386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22"/>
          <w:szCs w:val="22"/>
          <w:u w:val="none"/>
          <w:shd w:fill="auto" w:val="clear"/>
          <w:vertAlign w:val="baseline"/>
          <w:rtl w:val="0"/>
        </w:rPr>
        <w:t xml:space="preserve">3.4.3 Performance Comparison </w:t>
      </w:r>
    </w:p>
    <w:tbl>
      <w:tblPr>
        <w:tblStyle w:val="Table1"/>
        <w:tblW w:w="85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0"/>
        <w:gridCol w:w="1200"/>
        <w:gridCol w:w="1300"/>
        <w:gridCol w:w="1200"/>
        <w:gridCol w:w="1200"/>
        <w:gridCol w:w="1460"/>
        <w:tblGridChange w:id="0">
          <w:tblGrid>
            <w:gridCol w:w="2200"/>
            <w:gridCol w:w="1200"/>
            <w:gridCol w:w="1300"/>
            <w:gridCol w:w="1200"/>
            <w:gridCol w:w="1200"/>
            <w:gridCol w:w="1460"/>
          </w:tblGrid>
        </w:tblGridChange>
      </w:tblGrid>
      <w:tr>
        <w:trPr>
          <w:cantSplit w:val="0"/>
          <w:trHeight w:val="6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Model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Accuracy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8.76708984375" w:firstLine="0"/>
              <w:jc w:val="right"/>
              <w:rPr>
                <w:rFonts w:ascii="Arial" w:cs="Arial" w:eastAsia="Arial" w:hAnsi="Arial"/>
                <w:b w:val="1"/>
                <w:bCs w:val="1"/>
                <w:i w:val="0"/>
                <w:iCs w:val="0"/>
                <w:smallCaps w:val="0"/>
                <w:strike w:val="0"/>
                <w:color w:val="ffffff"/>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F1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Weighted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7.3040771484375" w:firstLine="0"/>
              <w:jc w:val="right"/>
              <w:rPr>
                <w:rFonts w:ascii="Arial" w:cs="Arial" w:eastAsia="Arial" w:hAnsi="Arial"/>
                <w:b w:val="1"/>
                <w:bCs w:val="1"/>
                <w:i w:val="0"/>
                <w:iCs w:val="0"/>
                <w:smallCaps w:val="0"/>
                <w:strike w:val="0"/>
                <w:color w:val="ffffff"/>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F1 Death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9.859619140625" w:firstLine="0"/>
              <w:jc w:val="right"/>
              <w:rPr>
                <w:rFonts w:ascii="Arial" w:cs="Arial" w:eastAsia="Arial" w:hAnsi="Arial"/>
                <w:b w:val="1"/>
                <w:bCs w:val="1"/>
                <w:i w:val="0"/>
                <w:iCs w:val="0"/>
                <w:smallCaps w:val="0"/>
                <w:strike w:val="0"/>
                <w:color w:val="ffffff"/>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ROC-AUC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Parameters</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1.7080688476562"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CNN-1D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2.261657714843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9.76135253906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49.9%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7.26135253906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59.5%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2.77404785156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0.478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169,921</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76.4270019531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BiLSTM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2.261657714843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9.76135253906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7.26135253906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59.8%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2.77404785156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0.485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345,729</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CNN+BiLSTM Hybrid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2.261657714843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58.9%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9.76135253906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43.6%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7.26135253906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74.1%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2.77404785156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0.510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490,689</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Optimised Hybrid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2.261657714843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44.9%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9.76135253906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45.3%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7.26135253906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2.77404785156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0.434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348,289</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wav2vec2 + MLP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2.261657714843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78.9%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9.76135253906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73.5%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7.26135253906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66.2%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2.77404785156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0.786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561,153</w:t>
            </w:r>
          </w:p>
        </w:tc>
      </w:tr>
    </w:tbl>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3.9599609375" w:right="32.486572265625" w:firstLine="1.10000610351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Table 1 presents a comprehensive performance comparison across all five evaluated models on the 911 audio test set (107 samples). The wav2vec2 + MLP model achieves the best ROC-AUC</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3.9599609375" w:right="26.864013671875" w:firstLine="3.3000183105468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 0.563 and weighted F1-score of 0.585, outperforming all MFCC-based architectures. The CNN+BiLSTM Hybrid achieves the highest F1-score for the Death class (0.741) due to its tendency to predict the majority class, while wav2vec2 maintains a more balanced precision-recall trade-off. All MFCC-based models plateau near chance-level AUC (0.47-0.51), consistent with the limited representational capacity of hand-crafted features on a 707-sample dataset.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5078125" w:line="240" w:lineRule="auto"/>
        <w:ind w:left="18.3599853515625" w:right="0" w:firstLine="0"/>
        <w:jc w:val="left"/>
        <w:rPr>
          <w:rFonts w:ascii="Arial" w:cs="Arial" w:eastAsia="Arial" w:hAnsi="Arial"/>
          <w:b w:val="1"/>
          <w:bCs w:val="1"/>
          <w:i w:val="0"/>
          <w:iCs w:val="0"/>
          <w:smallCaps w:val="0"/>
          <w:strike w:val="0"/>
          <w:color w:val="1f386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22"/>
          <w:szCs w:val="22"/>
          <w:u w:val="none"/>
          <w:shd w:fill="auto" w:val="clear"/>
          <w:vertAlign w:val="baseline"/>
          <w:rtl w:val="0"/>
        </w:rPr>
        <w:t xml:space="preserve">3.4.4 Complexity Analysis </w:t>
      </w:r>
    </w:p>
    <w:tbl>
      <w:tblPr>
        <w:tblStyle w:val="Table2"/>
        <w:tblW w:w="88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0"/>
        <w:gridCol w:w="2000"/>
        <w:gridCol w:w="1660"/>
        <w:gridCol w:w="1500"/>
        <w:gridCol w:w="1500"/>
        <w:tblGridChange w:id="0">
          <w:tblGrid>
            <w:gridCol w:w="2200"/>
            <w:gridCol w:w="2000"/>
            <w:gridCol w:w="1660"/>
            <w:gridCol w:w="1500"/>
            <w:gridCol w:w="1500"/>
          </w:tblGrid>
        </w:tblGridChange>
      </w:tblGrid>
      <w:tr>
        <w:trPr>
          <w:cantSplit w:val="0"/>
          <w:trHeight w:val="6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Model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Time Complexity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Space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Complexity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Training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95.233154296875" w:right="133.311767578125" w:firstLine="0"/>
              <w:jc w:val="center"/>
              <w:rPr>
                <w:rFonts w:ascii="Arial" w:cs="Arial" w:eastAsia="Arial" w:hAnsi="Arial"/>
                <w:b w:val="1"/>
                <w:bCs w:val="1"/>
                <w:i w:val="0"/>
                <w:iCs w:val="0"/>
                <w:smallCaps w:val="0"/>
                <w:strike w:val="0"/>
                <w:color w:val="ffffff"/>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Inference/cli p</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1.7080688476562"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CNN-1D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O(L·C·K)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O(P)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~11s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~2ms</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76.4270019531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BiLSTM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O(L·H²)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O(P)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~170s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~15ms</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01.485290527343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CNN+BiLSTM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O(L·C·K + L·H²)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O(P)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~35s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~8ms</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wav2vec2+MLP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O(T·d²) frozen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O(768+P)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~50ms</w:t>
            </w:r>
          </w:p>
        </w:tc>
      </w:tr>
    </w:tbl>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19976806640625" w:right="0" w:firstLine="0"/>
        <w:jc w:val="left"/>
        <w:rPr>
          <w:rFonts w:ascii="Arial" w:cs="Arial" w:eastAsia="Arial" w:hAnsi="Arial"/>
          <w:b w:val="1"/>
          <w:bCs w:val="1"/>
          <w:i w:val="0"/>
          <w:iCs w:val="0"/>
          <w:smallCaps w:val="0"/>
          <w:strike w:val="0"/>
          <w:color w:val="1f3864"/>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28"/>
          <w:szCs w:val="28"/>
          <w:u w:val="none"/>
          <w:shd w:fill="auto" w:val="clear"/>
          <w:vertAlign w:val="baseline"/>
          <w:rtl w:val="0"/>
        </w:rPr>
        <w:t xml:space="preserve">4. Implementation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69287109375" w:line="240" w:lineRule="auto"/>
        <w:ind w:left="14.5599365234375" w:right="0" w:firstLine="0"/>
        <w:jc w:val="left"/>
        <w:rPr>
          <w:rFonts w:ascii="Arial" w:cs="Arial" w:eastAsia="Arial" w:hAnsi="Arial"/>
          <w:b w:val="1"/>
          <w:bCs w:val="1"/>
          <w:i w:val="0"/>
          <w:iCs w:val="0"/>
          <w:smallCaps w:val="0"/>
          <w:strike w:val="0"/>
          <w:color w:val="2e4a7a"/>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e4a7a"/>
          <w:sz w:val="24"/>
          <w:szCs w:val="24"/>
          <w:u w:val="none"/>
          <w:shd w:fill="auto" w:val="clear"/>
          <w:vertAlign w:val="baseline"/>
          <w:rtl w:val="0"/>
        </w:rPr>
        <w:t xml:space="preserve">4.1 Hardware / Software Requirements </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Component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Specification</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02.233886718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Platform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Google Colab (cloud-based)</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GPU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NVIDIA Tesla T4 (16GB VRAM)</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CPU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Intel Xeon (2 vCPUs)</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52.2732543945312"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RAM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12.7 GB</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Storage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GB (dataset + models)</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Python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3.12</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TensorFlow / Keras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2.x</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PyTorch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2.x (for wav2vec2)</w:t>
            </w:r>
          </w:p>
        </w:tc>
      </w:tr>
      <w:tr>
        <w:trPr>
          <w:cantSplit w:val="0"/>
          <w:trHeight w:val="7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Transformers (HuggingFace)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58050537109375"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librosa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4.x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58050537109375"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0.10.x</w:t>
            </w:r>
          </w:p>
        </w:tc>
      </w:tr>
      <w:tr>
        <w:trPr>
          <w:cantSplit w:val="0"/>
          <w:trHeight w:val="8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scikit-learn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58050537109375"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Gradio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1.x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58050537109375"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4.x (GUI)</w:t>
            </w:r>
          </w:p>
        </w:tc>
      </w:tr>
    </w:tbl>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8.58001708984375" w:right="30.5322265625" w:hanging="3.5200500488281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Table 2 lists the hardware and software environment used for all experiments. All training was conducted on Google Colab with T4 GPU acceleration. The wav2vec2 model (facebook/wav2vec2-base, 380MB) was downloaded from HuggingFace Hub. The MLP classifier was implemented in Keras/TensorFlow while the wav2vec2 encoder runs in PyTorch. Model checkpointing was performed using Keras ModelCheckpoint callbacks, saving the best</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64007568359375" w:right="30.4248046875" w:firstLine="0.21987915039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validation AUC weights. The Gradio-based GUI enables real-time inference on uploaded WAV/MP3 files with automatic device detection.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267578125" w:line="240" w:lineRule="auto"/>
        <w:ind w:left="14.5599365234375" w:right="0" w:firstLine="0"/>
        <w:jc w:val="left"/>
        <w:rPr>
          <w:rFonts w:ascii="Arial" w:cs="Arial" w:eastAsia="Arial" w:hAnsi="Arial"/>
          <w:b w:val="1"/>
          <w:bCs w:val="1"/>
          <w:i w:val="0"/>
          <w:iCs w:val="0"/>
          <w:smallCaps w:val="0"/>
          <w:strike w:val="0"/>
          <w:color w:val="2e4a7a"/>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e4a7a"/>
          <w:sz w:val="24"/>
          <w:szCs w:val="24"/>
          <w:u w:val="none"/>
          <w:shd w:fill="auto" w:val="clear"/>
          <w:vertAlign w:val="baseline"/>
          <w:rtl w:val="0"/>
        </w:rPr>
        <w:t xml:space="preserve">4.2 Dataset Description </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Attribute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Value</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Dataset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911 Recordings — First 6 Seconds</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Source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Kaggle (louisteitelbaum)</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License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CC0-1.0 (Public Domain)</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Total Samples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707 (after cleaning)</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Class: No Death (0)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289 samples (40.9%)</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Class: Death (1)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418 samples (59.1%)</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Audio Format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WAV, 16 kHz mono</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Clip Duration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Up to 6 seconds</w:t>
            </w:r>
          </w:p>
        </w:tc>
      </w:tr>
      <w:tr>
        <w:trPr>
          <w:cantSplit w:val="0"/>
          <w:trHeight w:val="6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Metadata Fields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560.250244140625" w:right="500.128173828125"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13 columns including state, date, deaths, false_alarm</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Train / Val / Test Split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494 / 106 / 107 (70/15/15 stratified)</w:t>
            </w:r>
          </w:p>
        </w:tc>
      </w:tr>
    </w:tbl>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1.97998046875" w:right="26.669921875" w:firstLine="3.0799865722656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Table 3 summarises the 911 First 6 Seconds dataset. Each sample is a short WAV clip extracted from publicly archived 911 recordings, labelled with deaths_binary (0 = no fatality, 1 = fatality). The dataset exhibits a mild class imbalance (289 vs. 418), addressed through sklearn compute_class_weight with strategy='balanced'. After removing 3 duplicate entries, 707 clean samples remain. The stratified 70/15/15 split ensures proportional class representation across all partitions. State-level metadata indicates recordings span 30+ US states with events ranging from 2005 to 2015.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2669677734375" w:line="240" w:lineRule="auto"/>
        <w:ind w:left="14.5599365234375" w:right="0" w:firstLine="0"/>
        <w:jc w:val="left"/>
        <w:rPr>
          <w:rFonts w:ascii="Arial" w:cs="Arial" w:eastAsia="Arial" w:hAnsi="Arial"/>
          <w:b w:val="1"/>
          <w:bCs w:val="1"/>
          <w:i w:val="0"/>
          <w:iCs w:val="0"/>
          <w:smallCaps w:val="0"/>
          <w:strike w:val="0"/>
          <w:color w:val="2e4a7a"/>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e4a7a"/>
          <w:sz w:val="24"/>
          <w:szCs w:val="24"/>
          <w:u w:val="none"/>
          <w:shd w:fill="auto" w:val="clear"/>
          <w:vertAlign w:val="baseline"/>
          <w:rtl w:val="0"/>
        </w:rPr>
        <w:t xml:space="preserve">4.3 Results Visualization &amp; Validation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1368408203125" w:line="240" w:lineRule="auto"/>
        <w:ind w:left="14.17999267578125" w:right="0" w:firstLine="0"/>
        <w:jc w:val="left"/>
        <w:rPr>
          <w:rFonts w:ascii="Arial" w:cs="Arial" w:eastAsia="Arial" w:hAnsi="Arial"/>
          <w:b w:val="1"/>
          <w:bCs w:val="1"/>
          <w:i w:val="0"/>
          <w:iCs w:val="0"/>
          <w:smallCaps w:val="0"/>
          <w:strike w:val="0"/>
          <w:color w:val="1f386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22"/>
          <w:szCs w:val="22"/>
          <w:u w:val="none"/>
          <w:shd w:fill="auto" w:val="clear"/>
          <w:vertAlign w:val="baseline"/>
          <w:rtl w:val="0"/>
        </w:rPr>
        <w:t xml:space="preserve">4.3.1 Evaluation Metrics </w:t>
      </w:r>
    </w:p>
    <w:tbl>
      <w:tblPr>
        <w:tblStyle w:val="Table5"/>
        <w:tblW w:w="88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00"/>
        <w:gridCol w:w="3000"/>
        <w:gridCol w:w="3360"/>
        <w:tblGridChange w:id="0">
          <w:tblGrid>
            <w:gridCol w:w="2500"/>
            <w:gridCol w:w="3000"/>
            <w:gridCol w:w="3360"/>
          </w:tblGrid>
        </w:tblGridChange>
      </w:tblGrid>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Metric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53.5919189453125" w:firstLine="0"/>
              <w:jc w:val="right"/>
              <w:rPr>
                <w:rFonts w:ascii="Arial" w:cs="Arial" w:eastAsia="Arial" w:hAnsi="Arial"/>
                <w:b w:val="1"/>
                <w:bCs w:val="1"/>
                <w:i w:val="0"/>
                <w:iCs w:val="0"/>
                <w:smallCaps w:val="0"/>
                <w:strike w:val="0"/>
                <w:color w:val="ffffff"/>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Formula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Purpose</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Accuracy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TP+TN / (TP+TN+FP+FN)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Overall correctness</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Precision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TP / (TP+FP)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Avoid false alarms</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Recall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TP / (TP+FN)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Catch all deaths</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F1 Score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2·P·R / (P+R)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Balance P &amp; R</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22.8756713867188"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ROC-AUC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Area under ROC curve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Rank discrimination</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Weighted F1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Class-weighted F1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Overall F1 with imbalance</w:t>
            </w:r>
          </w:p>
        </w:tc>
      </w:tr>
    </w:tbl>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8.58001708984375" w:right="39.857177734375" w:hanging="3.5200500488281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Table 4 defines the evaluation metrics used for model assessment. ROC-AUC is the primary metric as it is threshold-independent and robust to class imbalance. Weighted F1-score captures per-class performance weighted by support, making it suitable for the imbalanced</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1.97998046875" w:right="34.08447265625" w:firstLine="4.40002441406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289:418 distribution. F1-Death specifically measures performance on the minority-class positive predictions. Confusion matrices (raw and normalised) are computed for each model to visualise false positive and false negative patterns. Threshold tuning on the validation set is performed by sweeping thresholds from 0.1 to 0.9 to maximise F1-Death.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5078125" w:line="240" w:lineRule="auto"/>
        <w:ind w:left="14.17999267578125" w:right="0" w:firstLine="0"/>
        <w:jc w:val="left"/>
        <w:rPr>
          <w:rFonts w:ascii="Arial" w:cs="Arial" w:eastAsia="Arial" w:hAnsi="Arial"/>
          <w:b w:val="1"/>
          <w:bCs w:val="1"/>
          <w:i w:val="0"/>
          <w:iCs w:val="0"/>
          <w:smallCaps w:val="0"/>
          <w:strike w:val="0"/>
          <w:color w:val="1f386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22"/>
          <w:szCs w:val="22"/>
          <w:u w:val="none"/>
          <w:shd w:fill="auto" w:val="clear"/>
          <w:vertAlign w:val="baseline"/>
          <w:rtl w:val="0"/>
        </w:rPr>
        <w:t xml:space="preserve">4.3.2 Analysis </w:t>
      </w:r>
    </w:p>
    <w:tbl>
      <w:tblPr>
        <w:tblStyle w:val="Table6"/>
        <w:tblW w:w="88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0"/>
        <w:gridCol w:w="900"/>
        <w:gridCol w:w="900"/>
        <w:gridCol w:w="900"/>
        <w:gridCol w:w="900"/>
        <w:gridCol w:w="1520"/>
        <w:gridCol w:w="1540"/>
        <w:tblGridChange w:id="0">
          <w:tblGrid>
            <w:gridCol w:w="2200"/>
            <w:gridCol w:w="900"/>
            <w:gridCol w:w="900"/>
            <w:gridCol w:w="900"/>
            <w:gridCol w:w="900"/>
            <w:gridCol w:w="1520"/>
            <w:gridCol w:w="1540"/>
          </w:tblGrid>
        </w:tblGridChange>
      </w:tblGrid>
      <w:tr>
        <w:trPr>
          <w:cantSplit w:val="0"/>
          <w:trHeight w:val="6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Model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TP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3.594970703125" w:firstLine="0"/>
              <w:jc w:val="right"/>
              <w:rPr>
                <w:rFonts w:ascii="Arial" w:cs="Arial" w:eastAsia="Arial" w:hAnsi="Arial"/>
                <w:b w:val="1"/>
                <w:bCs w:val="1"/>
                <w:i w:val="0"/>
                <w:iCs w:val="0"/>
                <w:smallCaps w:val="0"/>
                <w:strike w:val="0"/>
                <w:color w:val="ffffff"/>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TN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3.0126953125" w:firstLine="0"/>
              <w:jc w:val="right"/>
              <w:rPr>
                <w:rFonts w:ascii="Arial" w:cs="Arial" w:eastAsia="Arial" w:hAnsi="Arial"/>
                <w:b w:val="1"/>
                <w:bCs w:val="1"/>
                <w:i w:val="0"/>
                <w:iCs w:val="0"/>
                <w:smallCaps w:val="0"/>
                <w:strike w:val="0"/>
                <w:color w:val="ffffff"/>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FP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FN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9.43359375" w:firstLine="0"/>
              <w:jc w:val="right"/>
              <w:rPr>
                <w:rFonts w:ascii="Arial" w:cs="Arial" w:eastAsia="Arial" w:hAnsi="Arial"/>
                <w:b w:val="1"/>
                <w:bCs w:val="1"/>
                <w:i w:val="0"/>
                <w:iCs w:val="0"/>
                <w:smallCaps w:val="0"/>
                <w:strike w:val="0"/>
                <w:color w:val="ffffff"/>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Precision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(Death)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Recall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(Death)</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1.7080688476562"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CNN-1D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6.73339843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80.627441406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62%</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76.4270019531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BiLSTM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6.73339843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80.627441406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60%</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CNN+BiLSTM Hybrid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2.326965332031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2.326660156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80.627441406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98%</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wav2vec2 + MLP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80.627441406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68%</w:t>
            </w:r>
          </w:p>
        </w:tc>
      </w:tr>
    </w:tbl>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5.059967041015625" w:right="29.013671875"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Table 5 presents the confusion matrix breakdown for all models on the 107-sample test set (44 No-Death, 63 Death). The CNN+BiLSTM Hybrid achieves the highest recall for the Death class (98%) but at the cost of near-zero No-Death precision, predicting almost all samples as Death. The wav2vec2 + MLP model provides the most balanced performance with 65% precision and 68% recall for Death, correctly identifying 43 of 63 fatal calls while limiting false alarms to 23. This balance makes wav2vec2 the most operationally useful model for emergency dispatch applications.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7767333984375" w:line="240" w:lineRule="auto"/>
        <w:ind w:left="22.3199462890625" w:right="0" w:firstLine="0"/>
        <w:jc w:val="left"/>
        <w:rPr>
          <w:rFonts w:ascii="Arial" w:cs="Arial" w:eastAsia="Arial" w:hAnsi="Arial"/>
          <w:b w:val="1"/>
          <w:bCs w:val="1"/>
          <w:i w:val="0"/>
          <w:iCs w:val="0"/>
          <w:smallCaps w:val="0"/>
          <w:strike w:val="0"/>
          <w:color w:val="1f3864"/>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28"/>
          <w:szCs w:val="28"/>
          <w:u w:val="none"/>
          <w:shd w:fill="auto" w:val="clear"/>
          <w:vertAlign w:val="baseline"/>
          <w:rtl w:val="0"/>
        </w:rPr>
        <w:t xml:space="preserve">5. Results &amp; Discussion </w:t>
      </w:r>
    </w:p>
    <w:tbl>
      <w:tblPr>
        <w:tblStyle w:val="Table7"/>
        <w:tblW w:w="88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1080"/>
        <w:gridCol w:w="1200"/>
        <w:gridCol w:w="1200"/>
        <w:gridCol w:w="1100"/>
        <w:gridCol w:w="1200"/>
        <w:gridCol w:w="1260"/>
        <w:tblGridChange w:id="0">
          <w:tblGrid>
            <w:gridCol w:w="1800"/>
            <w:gridCol w:w="1080"/>
            <w:gridCol w:w="1200"/>
            <w:gridCol w:w="1200"/>
            <w:gridCol w:w="1100"/>
            <w:gridCol w:w="1200"/>
            <w:gridCol w:w="1260"/>
          </w:tblGrid>
        </w:tblGridChange>
      </w:tblGrid>
      <w:tr>
        <w:trPr>
          <w:cantSplit w:val="0"/>
          <w:trHeight w:val="6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62.97607421875" w:right="90.8966064453125" w:firstLine="0"/>
              <w:jc w:val="center"/>
              <w:rPr>
                <w:rFonts w:ascii="Arial" w:cs="Arial" w:eastAsia="Arial" w:hAnsi="Arial"/>
                <w:b w:val="1"/>
                <w:bCs w:val="1"/>
                <w:i w:val="0"/>
                <w:iCs w:val="0"/>
                <w:smallCaps w:val="0"/>
                <w:strike w:val="0"/>
                <w:color w:val="ffffff"/>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Accurac y</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89.580078125" w:right="84.43359375" w:firstLine="0"/>
              <w:jc w:val="center"/>
              <w:rPr>
                <w:rFonts w:ascii="Arial" w:cs="Arial" w:eastAsia="Arial" w:hAnsi="Arial"/>
                <w:b w:val="1"/>
                <w:bCs w:val="1"/>
                <w:i w:val="0"/>
                <w:iCs w:val="0"/>
                <w:smallCaps w:val="0"/>
                <w:strike w:val="0"/>
                <w:color w:val="ffffff"/>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Precision (Death)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84.01611328125" w:right="82.33642578125" w:firstLine="0"/>
              <w:jc w:val="center"/>
              <w:rPr>
                <w:rFonts w:ascii="Arial" w:cs="Arial" w:eastAsia="Arial" w:hAnsi="Arial"/>
                <w:b w:val="1"/>
                <w:bCs w:val="1"/>
                <w:i w:val="0"/>
                <w:iCs w:val="0"/>
                <w:smallCaps w:val="0"/>
                <w:strike w:val="0"/>
                <w:color w:val="ffffff"/>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Recall(De ath)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8.670654296875" w:firstLine="0"/>
              <w:jc w:val="right"/>
              <w:rPr>
                <w:rFonts w:ascii="Arial" w:cs="Arial" w:eastAsia="Arial" w:hAnsi="Arial"/>
                <w:b w:val="1"/>
                <w:bCs w:val="1"/>
                <w:i w:val="0"/>
                <w:iCs w:val="0"/>
                <w:smallCaps w:val="0"/>
                <w:strike w:val="0"/>
                <w:color w:val="ffffff"/>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F1(Deat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h)</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86.8304443359375" w:right="109.8065185546875" w:firstLine="0"/>
              <w:jc w:val="center"/>
              <w:rPr>
                <w:rFonts w:ascii="Arial" w:cs="Arial" w:eastAsia="Arial" w:hAnsi="Arial"/>
                <w:b w:val="1"/>
                <w:bCs w:val="1"/>
                <w:i w:val="0"/>
                <w:iCs w:val="0"/>
                <w:smallCaps w:val="0"/>
                <w:strike w:val="0"/>
                <w:color w:val="ffffff"/>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F1Weight 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ROC-AUC</w:t>
            </w:r>
          </w:p>
        </w:tc>
      </w:tr>
      <w:tr>
        <w:trPr>
          <w:cantSplit w:val="0"/>
          <w:trHeight w:val="6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9.801330566406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M1: CNN-1D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(MFCC)</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9.761657714843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5.627441406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5.627441406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4.76135253906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59.5%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7.26135253906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49.9%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0.478</w:t>
            </w:r>
          </w:p>
        </w:tc>
      </w:tr>
      <w:tr>
        <w:trPr>
          <w:cantSplit w:val="0"/>
          <w:trHeight w:val="6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4.5202636718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M2: BiLSTM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(MFCC)</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9.761657714843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5.627441406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59%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5.627441406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4.76135253906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59.8%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7.26135253906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0.485</w:t>
            </w:r>
          </w:p>
        </w:tc>
      </w:tr>
      <w:tr>
        <w:trPr>
          <w:cantSplit w:val="0"/>
          <w:trHeight w:val="8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M3: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3.985290527343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CNN+BiLSTM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(MFCC)</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9.761657714843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58.9%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5.627441406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59%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5.627441406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4.76135253906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74.1%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7.26135253906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43.6%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0.510</w:t>
            </w:r>
          </w:p>
        </w:tc>
      </w:tr>
      <w:tr>
        <w:trPr>
          <w:cantSplit w:val="0"/>
          <w:trHeight w:val="6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M4: Optimised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Hybrid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9.761657714843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44.9%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5.627441406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5.627441406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4.76135253906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7.26135253906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45.3%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0.434</w:t>
            </w:r>
          </w:p>
        </w:tc>
      </w:tr>
    </w:tbl>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510.361328125" w:top="1417.67578125" w:left="1430" w:right="1372.882080078125" w:header="0" w:footer="720"/>
          <w:pgNumType w:start="1"/>
        </w:sectPr>
      </w:pPr>
      <w:r w:rsidDel="00000000" w:rsidR="00000000" w:rsidRPr="00000000">
        <w:rPr>
          <w:rtl w:val="0"/>
        </w:rPr>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M5: wav2vec2 + MLP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sectPr>
          <w:type w:val="continuous"/>
          <w:pgSz w:h="15840" w:w="12240" w:orient="portrait"/>
          <w:pgMar w:bottom="1510.361328125" w:top="1417.67578125" w:left="1629.7410583496094" w:right="2292.7740478515625" w:header="0" w:footer="720"/>
          <w:cols w:equalWidth="0" w:num="2">
            <w:col w:space="0" w:w="4160"/>
            <w:col w:space="0" w:w="4160"/>
          </w:cols>
        </w:sect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58.9% 65% 68% 66.2% 58.5% 0.563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8.2992553710938" w:line="229.88847255706787" w:lineRule="auto"/>
        <w:ind w:left="13.9599609375" w:right="32.344970703125" w:firstLine="1.1000061035156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Table 6 presents the complete results for all five models. The wav2vec2 + MLP (M5) achieves the best overall performance with ROC-AUC of 0.563 and weighted F1 of 0.585, representing improvements of +10.6% and +34.2% respectively over the best MFCC-based model (M3). The CNN+BiLSTM Hybrid (M3) achieves the highest Death-class F1 (0.741) due to its recall-biased predictions, but its weighted F1 (0.436) reveals poor No-Death performance. BiLSTM (M2)</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24.2999267578125" w:right="32.723388671875" w:firstLine="0.22003173828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provides the most balanced MFCC-based result. The optimised hybrid (M4) underperforms the base hybrid, confirming overfitting from Keras Tuner on the small 707-sample dataset.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078125" w:line="229.88847255706787" w:lineRule="auto"/>
        <w:ind w:left="10.659942626953125" w:right="38.643798828125" w:firstLine="4.40002441406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key finding is that all MFCC-based models plateau near chance-level AUC (0.47-0.51), indicating that 40-dimensional hand-crafted features are insufficient to capture the acoustic cues distinguishing fatal from non-fatal 911 calls in only 6 seconds of audio. wav2vec2 embeddings, pretrained on 960 hours of speech, provide richer representations that improve generalisation. However, even wav2vec2 achieves only 0.563 AUC — reflecting the fundamental challenge of predicting fatality outcomes from short audio clips without access to call content, dispatcher response, or contextual metadata. Future work should explore fine-tuning wav2vec2 end-to-end with larger datasets and incorporating additional metadata features such as state, date, and false alarm indicators.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796875" w:line="240" w:lineRule="auto"/>
        <w:ind w:left="21.75994873046875" w:right="0" w:firstLine="0"/>
        <w:jc w:val="left"/>
        <w:rPr>
          <w:rFonts w:ascii="Arial" w:cs="Arial" w:eastAsia="Arial" w:hAnsi="Arial"/>
          <w:b w:val="1"/>
          <w:bCs w:val="1"/>
          <w:i w:val="0"/>
          <w:iCs w:val="0"/>
          <w:smallCaps w:val="0"/>
          <w:strike w:val="0"/>
          <w:color w:val="1f3864"/>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28"/>
          <w:szCs w:val="28"/>
          <w:u w:val="none"/>
          <w:shd w:fill="auto" w:val="clear"/>
          <w:vertAlign w:val="baseline"/>
          <w:rtl w:val="0"/>
        </w:rPr>
        <w:t xml:space="preserve">6. Conclusion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91357421875" w:line="229.88847255706787" w:lineRule="auto"/>
        <w:ind w:left="11.97998046875" w:right="28.1884765625" w:firstLine="3.0799865722656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paper presented a comprehensive evaluation of deep learning approaches for binary classification of 911 emergency calls based on short 6-second audio clips. We implemented and compared three MFCC-based architectures (CNN-1D, BiLSTM, CNN+BiLSTM Hybrid) and a pretrained wav2vec2 embedding approach, addressing class imbalance through weighted loss functions and threshold tuning.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169677734375" w:line="229.8902463912964" w:lineRule="auto"/>
        <w:ind w:left="15.059967041015625" w:right="6.5966796875" w:hanging="2.42004394531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wav2vec2 + MLP model achieved the best performance with 58.9% accuracy, ROC-AUC of 0.563, and weighted F1-score of 0.585 — a 10.6% AUC improvement over the best MFCC model. The CNN+BiLSTM Hybrid achieved 74.1% F1 on the Death class, making it suitable for recall-critical deployments. All results confirm that pretrained audio representations outperform hand-crafted MFCC features on small datasets, consistent with findings in the broader audio deep learning literature.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4962158203125" w:line="229.88847255706787" w:lineRule="auto"/>
        <w:ind w:left="15.059967041015625" w:right="46.619873046875" w:hanging="1.979980468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primary limitation is the small dataset size (707 samples), which constrains model generalisation and prevents fine-tuning of the full wav2vec2 model. Future work will focus on: (1) collecting a larger annotated 911 audio corpus; (2) end-to-end fine-tuning of wav2vec2 or HuBERT; (3) multi-modal fusion incorporating call metadata; and (4) real-time deployment optimisation for emergency dispatch systems.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7767333984375" w:line="240" w:lineRule="auto"/>
        <w:ind w:left="21.75994873046875" w:right="0" w:firstLine="0"/>
        <w:jc w:val="left"/>
        <w:rPr>
          <w:rFonts w:ascii="Arial" w:cs="Arial" w:eastAsia="Arial" w:hAnsi="Arial"/>
          <w:b w:val="1"/>
          <w:bCs w:val="1"/>
          <w:i w:val="0"/>
          <w:iCs w:val="0"/>
          <w:smallCaps w:val="0"/>
          <w:strike w:val="0"/>
          <w:color w:val="1f3864"/>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28"/>
          <w:szCs w:val="28"/>
          <w:u w:val="none"/>
          <w:shd w:fill="auto" w:val="clear"/>
          <w:vertAlign w:val="baseline"/>
          <w:rtl w:val="0"/>
        </w:rPr>
        <w:t xml:space="preserve">7. References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18310546875" w:line="229.88847255706787" w:lineRule="auto"/>
        <w:ind w:left="23.600006103515625" w:right="33.47900390625" w:hanging="2.2000122070312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Z. Zheng, Z. Yuan, and J. Zhang, "Comparison of Feature Extraction Methods for Automatic Speech Emotion Recognition," in International Journal of Computational Intelligence Systems, vol. 11, no. 1, pp. 1352-1361, 2018.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0067138671875" w:line="229.88847255706787" w:lineRule="auto"/>
        <w:ind w:left="12.599945068359375" w:right="36.8701171875" w:firstLine="11.0000610351562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O. Abdel-Hamid, A. Mohamed, H. Jiang, and G. Penn, "Applying Convolutional Neural Networks Concepts to Hybrid NN-HMM Model for Speech Recognition," in Proc. IEEE ICASSP, 2012, pp. 4277-4280.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0067138671875" w:line="229.88847255706787" w:lineRule="auto"/>
        <w:ind w:left="25.200042724609375" w:right="58.624267578125" w:hanging="1.600036621093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S. Hershey et al., "CNN Architectures for Large-Scale Audio Classification," in Proc. IEEE ICASSP, New Orleans, LA, 2017, pp. 131-135.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0067138671875" w:line="244.88247871398926" w:lineRule="auto"/>
        <w:ind w:left="19.600067138671875" w:right="35.255126953125" w:firstLine="3.999938964843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A. Graves and J. Schmidhuber, "Framewise Phoneme Classification with Bidirectional LSTM and Other Neural Network Architectures," Neural Networks, vol. 18, no. 5-6, pp. 602-610, 2005. [5] E. Cakir, G. Parascandolo, T. Heittola, H. Huttunen, and T. Virtanen, "Convolutional Recurrent Neural Networks for Polyphonic Sound Event Detection," IEEE/ACM Transactions on Audio, Speech, and Language Processing, vol. 25, no. 6, pp. 1291-1303, 2017.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5115966796875" w:line="229.88847255706787" w:lineRule="auto"/>
        <w:ind w:left="14.600067138671875" w:right="39.112548828125" w:firstLine="8.9999389648437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S. Zhang, S. Zhang, T. Huang, W. Gao, and Q. Tian, "Learning Affective Features With a Hybrid Deep Model for Audio-Visual Sentiment Analysis," IEEE Transactions on Circuits and Systems for Video Technology, vol. 28, no. 10, pp. 3030-3043, 2018.</w:t>
      </w:r>
    </w:p>
    <w:sectPr>
      <w:type w:val="continuous"/>
      <w:pgSz w:h="15840" w:w="12240" w:orient="portrait"/>
      <w:pgMar w:bottom="1510.361328125" w:top="1417.67578125" w:left="1430" w:right="1372.882080078125" w:header="0" w:footer="720"/>
      <w:cols w:equalWidth="0" w:num="1">
        <w:col w:space="0" w:w="9437.11791992187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png"/><Relationship Id="rId10" Type="http://schemas.openxmlformats.org/officeDocument/2006/relationships/image" Target="media/image4.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hyperlink" Target="mailto:vedantchitlangia2004@gmail.com" TargetMode="External"/><Relationship Id="rId7" Type="http://schemas.openxmlformats.org/officeDocument/2006/relationships/hyperlink" Target="mailto:vaibhev.s.tomar@gmail.com" TargetMode="Externa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