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b/>
          <w:b/>
          <w:bCs/>
          <w:i w:val="false"/>
          <w:i w:val="false"/>
          <w:iCs w:val="false"/>
          <w:sz w:val="40"/>
          <w:szCs w:val="40"/>
          <w:u w:val="none"/>
        </w:rPr>
      </w:pPr>
      <w:r>
        <w:rPr>
          <w:b/>
          <w:bCs/>
          <w:i w:val="false"/>
          <w:iCs w:val="false"/>
          <w:sz w:val="40"/>
          <w:szCs w:val="40"/>
          <w:u w:val="none"/>
        </w:rPr>
        <w:t>P</w:t>
      </w:r>
      <w:r>
        <w:rPr>
          <w:b/>
          <w:bCs/>
          <w:i w:val="false"/>
          <w:iCs w:val="false"/>
          <w:sz w:val="40"/>
          <w:szCs w:val="40"/>
          <w:u w:val="none"/>
        </w:rPr>
        <w:t xml:space="preserve">CR (PUT CALL Ratio) Index </w:t>
      </w:r>
      <w:r>
        <w:rPr>
          <w:b/>
          <w:bCs/>
          <w:i w:val="false"/>
          <w:iCs w:val="false"/>
          <w:sz w:val="40"/>
          <w:szCs w:val="40"/>
          <w:u w:val="none"/>
        </w:rPr>
        <w:t>Option</w:t>
      </w:r>
      <w:r>
        <w:rPr>
          <w:b/>
          <w:bCs/>
          <w:i w:val="false"/>
          <w:iCs w:val="false"/>
          <w:sz w:val="40"/>
          <w:szCs w:val="40"/>
          <w:u w:val="none"/>
        </w:rPr>
        <w:t>s</w:t>
      </w:r>
      <w:r>
        <w:rPr>
          <w:b/>
          <w:bCs/>
          <w:i w:val="false"/>
          <w:iCs w:val="false"/>
          <w:sz w:val="40"/>
          <w:szCs w:val="40"/>
          <w:u w:val="none"/>
        </w:rPr>
        <w:t xml:space="preserve"> Strategy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This strategy is application at index → BankNifty and NiftyFifty Indices</w:t>
      </w:r>
    </w:p>
    <w:p>
      <w:pPr>
        <w:pStyle w:val="NoSpacing"/>
        <w:jc w:val="left"/>
        <w:rPr/>
      </w:pPr>
      <w:r>
        <w:rPr/>
        <w:t>While in learning phase → Deal only in 1 Lot and small StopLoss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This strategy work, when the market (Nifty/BankNifty) is either extremely Over Sold or extremely Over Bought.</w:t>
      </w:r>
    </w:p>
    <w:p>
      <w:pPr>
        <w:pStyle w:val="NoSpacing"/>
        <w:jc w:val="left"/>
        <w:rPr/>
      </w:pPr>
      <w:r>
        <w:rPr/>
        <w:t>This happens only 3-4 times in a week.</w:t>
      </w:r>
    </w:p>
    <w:p>
      <w:pPr>
        <w:pStyle w:val="NoSpacing"/>
        <w:jc w:val="left"/>
        <w:rPr/>
      </w:pPr>
      <w:r>
        <w:rPr/>
        <w:t>When market is over bought then we will buy → Put Option.</w:t>
      </w:r>
    </w:p>
    <w:p>
      <w:pPr>
        <w:pStyle w:val="NoSpacing"/>
        <w:jc w:val="left"/>
        <w:rPr/>
      </w:pPr>
      <w:r>
        <w:rPr/>
        <w:t>When market is over sold then we will buy → Call Option.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to identify market is extremely over sold or over bought?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>
          <w:b/>
          <w:bCs/>
        </w:rPr>
        <w:t>Indicator → PCR (Put call ratio) Indicator</w:t>
      </w:r>
      <w:r>
        <w:rPr/>
        <w:t xml:space="preserve"> → identifies whether market is in over sold or over bought zone i.e., it is used to determine the mood of the option market.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How to calculate PCR: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>
          <w:b/>
          <w:b/>
          <w:bCs/>
        </w:rPr>
      </w:pPr>
      <w:r>
        <w:rPr>
          <w:b/>
          <w:bCs/>
        </w:rPr>
        <w:t>PCR Calculation:</w:t>
      </w:r>
    </w:p>
    <w:p>
      <w:pPr>
        <w:pStyle w:val="NoSpacing"/>
        <w:jc w:val="left"/>
        <w:rPr/>
      </w:pPr>
      <w:r>
        <w:rPr/>
        <w:t>PCR Ratio = Put Open Interest on a given day/ Call Open Interest on a same day.</w:t>
      </w:r>
    </w:p>
    <w:p>
      <w:pPr>
        <w:pStyle w:val="NoSpacing"/>
        <w:jc w:val="left"/>
        <w:rPr/>
      </w:pPr>
      <w:r>
        <w:rPr/>
        <w:tab/>
        <w:t xml:space="preserve">    = Put Volume / Call Volume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Way 1:</w:t>
      </w:r>
    </w:p>
    <w:p>
      <w:pPr>
        <w:pStyle w:val="NoSpacing"/>
        <w:jc w:val="left"/>
        <w:rPr/>
      </w:pPr>
      <w:r>
        <w:rPr/>
        <w:t>Google → PCR Ration Nifty</w:t>
      </w:r>
    </w:p>
    <w:p>
      <w:pPr>
        <w:pStyle w:val="NoSpacing"/>
        <w:jc w:val="left"/>
        <w:rPr/>
      </w:pPr>
      <w:r>
        <w:rPr/>
        <w:t>put call ratio india infoline.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Select Expiry → Monthly</w:t>
      </w:r>
    </w:p>
    <w:p>
      <w:pPr>
        <w:pStyle w:val="NoSpacing"/>
        <w:jc w:val="left"/>
        <w:rPr/>
      </w:pPr>
      <w:r>
        <w:rPr/>
        <w:t>Select Expiry → Weekly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Way 2:</w:t>
      </w:r>
    </w:p>
    <w:p>
      <w:pPr>
        <w:pStyle w:val="NoSpacing"/>
        <w:jc w:val="left"/>
        <w:rPr/>
      </w:pPr>
      <w:r>
        <w:rPr/>
        <w:t>By using option chain data we can find PCR Ratio.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Go to NSE web portal → Live Market → Option Chain → Equity Derivatives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Select Market → nifty/banknifty</w:t>
      </w:r>
    </w:p>
    <w:p>
      <w:pPr>
        <w:pStyle w:val="NoSpacing"/>
        <w:jc w:val="left"/>
        <w:rPr/>
      </w:pPr>
      <w:r>
        <w:rPr/>
        <w:t>Select Expiry → Monthly/Weekly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PCR ratio = Total Open Interest (OI) Put / Total OI Call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Note:</w:t>
      </w:r>
    </w:p>
    <w:p>
      <w:pPr>
        <w:pStyle w:val="NoSpacing"/>
        <w:jc w:val="left"/>
        <w:rPr/>
      </w:pPr>
      <w:r>
        <w:rPr/>
        <w:t>if PCR &lt; 0.8 then, Market is extremely Over Sold.</w:t>
      </w:r>
    </w:p>
    <w:p>
      <w:pPr>
        <w:pStyle w:val="NoSpacing"/>
        <w:jc w:val="left"/>
        <w:rPr/>
      </w:pPr>
      <w:r>
        <w:rPr/>
        <w:tab/>
        <w:t>Buy Call Option of NifyFifty / Bank Nifty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if PCR &gt; 1.7 then, Market is extremely Over Bought.</w:t>
      </w:r>
    </w:p>
    <w:p>
      <w:pPr>
        <w:pStyle w:val="NoSpacing"/>
        <w:jc w:val="left"/>
        <w:rPr/>
      </w:pPr>
      <w:r>
        <w:rPr/>
        <w:tab/>
        <w:t>Buy Put Option of NiftyFifty / Bank Nifty.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Which Strike price option should we deal with?</w:t>
      </w:r>
    </w:p>
    <w:p>
      <w:pPr>
        <w:pStyle w:val="NoSpacing"/>
        <w:jc w:val="left"/>
        <w:rPr/>
      </w:pPr>
      <w:r>
        <w:rPr/>
        <w:t>There are 3 Types of options based on their strike price:</w:t>
      </w:r>
    </w:p>
    <w:p>
      <w:pPr>
        <w:pStyle w:val="NoSpacing"/>
        <w:numPr>
          <w:ilvl w:val="0"/>
          <w:numId w:val="1"/>
        </w:numPr>
        <w:jc w:val="left"/>
        <w:rPr/>
      </w:pPr>
      <w:r>
        <w:rPr/>
        <w:t xml:space="preserve">ATM (At The Money) </w:t>
      </w:r>
    </w:p>
    <w:p>
      <w:pPr>
        <w:pStyle w:val="NoSpacing"/>
        <w:numPr>
          <w:ilvl w:val="0"/>
          <w:numId w:val="1"/>
        </w:numPr>
        <w:jc w:val="left"/>
        <w:rPr/>
      </w:pPr>
      <w:r>
        <w:rPr/>
        <w:t>ITM (In The Money)</w:t>
      </w:r>
    </w:p>
    <w:p>
      <w:pPr>
        <w:pStyle w:val="NoSpacing"/>
        <w:numPr>
          <w:ilvl w:val="0"/>
          <w:numId w:val="1"/>
        </w:numPr>
        <w:jc w:val="left"/>
        <w:rPr/>
      </w:pPr>
      <w:r>
        <w:rPr/>
        <w:t>OTM (Out Of The Money)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>
          <w:b/>
          <w:b/>
          <w:bCs/>
        </w:rPr>
      </w:pPr>
      <w:r>
        <w:rPr>
          <w:b/>
          <w:bCs/>
        </w:rPr>
        <w:t>ITM (In The Money) Options:</w:t>
      </w:r>
    </w:p>
    <w:p>
      <w:pPr>
        <w:pStyle w:val="NoSpacing"/>
        <w:jc w:val="left"/>
        <w:rPr/>
      </w:pPr>
      <w:r>
        <w:rPr/>
        <w:t>For Call Option, The stock having Strike Price &lt; Market Price/ Stock Price are called In The Money Call Options.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For Put Options, The stocks having Strike Price &gt; Market Price/ Stock Price are called In The Money Put Options.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>
          <w:b/>
          <w:b/>
          <w:bCs/>
        </w:rPr>
      </w:pPr>
      <w:r>
        <w:rPr>
          <w:b/>
          <w:bCs/>
        </w:rPr>
        <w:t>ATM (At The Money) Options:</w:t>
      </w:r>
    </w:p>
    <w:p>
      <w:pPr>
        <w:pStyle w:val="NoSpacing"/>
        <w:jc w:val="left"/>
        <w:rPr/>
      </w:pPr>
      <w:r>
        <w:rPr/>
        <w:t>For call Options, The Options having Strike Price = Market Price/Stock Price are called At The money Call Options.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For Put Options, the options having Strike price = Market Price/Stock Price are called At the Money put options.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>
          <w:b/>
          <w:b/>
          <w:bCs/>
        </w:rPr>
      </w:pPr>
      <w:r>
        <w:rPr>
          <w:b/>
          <w:bCs/>
        </w:rPr>
        <w:t>OTM ( Out of the money) Options:</w:t>
      </w:r>
    </w:p>
    <w:p>
      <w:pPr>
        <w:pStyle w:val="NoSpacing"/>
        <w:jc w:val="left"/>
        <w:rPr/>
      </w:pPr>
      <w:r>
        <w:rPr/>
        <w:t>For call options, The options having Strike Price &gt; Market Price/ Stock Price are called Out of the money call options.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For Put options, the options having Strike Price &lt; Market Price / Stock price are called out of the money put options.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Out of the money are cheaper. They have less premium with respect to the corresponding ITM options.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Note:</w:t>
      </w:r>
    </w:p>
    <w:p>
      <w:pPr>
        <w:pStyle w:val="NoSpacing"/>
        <w:jc w:val="left"/>
        <w:rPr/>
      </w:pPr>
      <w:r>
        <w:rPr/>
        <w:t>1. We should generally go with ITM and ATM options.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ih1Char" w:customStyle="1">
    <w:name w:val="chi_h1 Char"/>
    <w:basedOn w:val="Heading1Char"/>
    <w:link w:val="Chih1"/>
    <w:qFormat/>
    <w:rsid w:val="00681607"/>
    <w:rPr>
      <w:rFonts w:ascii="Arial" w:hAnsi="Arial" w:eastAsia="" w:cs="" w:cstheme="majorBidi" w:eastAsiaTheme="majorEastAsia"/>
      <w:b/>
      <w:bCs/>
      <w:color w:val="FFFFFF" w:themeColor="background1"/>
      <w:sz w:val="36"/>
      <w:szCs w:val="40"/>
      <w:shd w:fill="365F91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81607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Chih2Char" w:customStyle="1">
    <w:name w:val="chi_h2 Char"/>
    <w:basedOn w:val="Heading1Char"/>
    <w:link w:val="Chih2"/>
    <w:qFormat/>
    <w:rsid w:val="00681607"/>
    <w:rPr>
      <w:rFonts w:ascii="Arial" w:hAnsi="Arial" w:eastAsia="" w:cs="" w:cstheme="majorBidi" w:eastAsiaTheme="majorEastAsia"/>
      <w:color w:val="365F91" w:themeColor="accent1" w:themeShade="bf"/>
      <w:sz w:val="36"/>
      <w:szCs w:val="26"/>
      <w:lang w:val="en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1607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Chih3Char" w:customStyle="1">
    <w:name w:val="chi_h3 Char"/>
    <w:basedOn w:val="Heading3Char"/>
    <w:link w:val="Chih3"/>
    <w:qFormat/>
    <w:rsid w:val="00681607"/>
    <w:rPr>
      <w:rFonts w:ascii="Arial" w:hAnsi="Arial" w:eastAsia="" w:cs="" w:cstheme="majorBidi" w:eastAsiaTheme="majorEastAsia"/>
      <w:color w:val="243F60" w:themeColor="accent1" w:themeShade="7f"/>
      <w:sz w:val="28"/>
      <w:szCs w:val="24"/>
      <w:lang w:val="en-IN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1607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ChiparagraphcontentChar" w:customStyle="1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character" w:styleId="ChiTitleChar" w:customStyle="1">
    <w:name w:val="Chi_Title Char"/>
    <w:basedOn w:val="Heading1Char"/>
    <w:link w:val="ChiTitle"/>
    <w:qFormat/>
    <w:rsid w:val="00681607"/>
    <w:rPr>
      <w:rFonts w:ascii="Arial" w:hAnsi="Arial" w:eastAsia="" w:cs="" w:cstheme="majorBidi" w:eastAsiaTheme="majorEastAsia"/>
      <w:b/>
      <w:bCs/>
      <w:color w:val="FFFFFF" w:themeColor="background1"/>
      <w:sz w:val="72"/>
      <w:szCs w:val="72"/>
      <w:shd w:fill="365F91" w:val="clear"/>
    </w:rPr>
  </w:style>
  <w:style w:type="character" w:styleId="ChiheadingChar" w:customStyle="1">
    <w:name w:val="chi_heading Char"/>
    <w:basedOn w:val="Heading1Char"/>
    <w:link w:val="Chiheading"/>
    <w:qFormat/>
    <w:rsid w:val="00681607"/>
    <w:rPr>
      <w:rFonts w:ascii="Arial" w:hAnsi="Arial" w:eastAsia="" w:cs="" w:cstheme="majorBidi" w:eastAsiaTheme="majorEastAsia"/>
      <w:b/>
      <w:bCs/>
      <w:color w:val="3A67B8"/>
      <w:sz w:val="40"/>
      <w:szCs w:val="4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hih1" w:customStyle="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lineRule="auto" w:line="288" w:before="120" w:after="120"/>
    </w:pPr>
    <w:rPr>
      <w:rFonts w:ascii="Arial" w:hAnsi="Arial"/>
      <w:b/>
      <w:bCs/>
      <w:color w:val="FFFFFF" w:themeColor="background1"/>
      <w:sz w:val="36"/>
      <w:szCs w:val="40"/>
    </w:rPr>
  </w:style>
  <w:style w:type="paragraph" w:styleId="Chih2" w:customStyle="1">
    <w:name w:val="chi_h2"/>
    <w:basedOn w:val="Heading2"/>
    <w:link w:val="Chih2Char"/>
    <w:qFormat/>
    <w:rsid w:val="00681607"/>
    <w:pPr>
      <w:spacing w:lineRule="auto" w:line="259" w:before="120" w:after="120"/>
    </w:pPr>
    <w:rPr>
      <w:rFonts w:ascii="Arial" w:hAnsi="Arial"/>
      <w:sz w:val="36"/>
      <w:lang w:val="en-IN"/>
    </w:rPr>
  </w:style>
  <w:style w:type="paragraph" w:styleId="Chih3" w:customStyle="1">
    <w:name w:val="chi_h3"/>
    <w:basedOn w:val="Heading3"/>
    <w:link w:val="Chih3Char"/>
    <w:qFormat/>
    <w:rsid w:val="00681607"/>
    <w:pPr>
      <w:spacing w:lineRule="auto" w:line="259"/>
    </w:pPr>
    <w:rPr>
      <w:rFonts w:ascii="Arial" w:hAnsi="Arial"/>
      <w:sz w:val="28"/>
      <w:lang w:val="en-IN"/>
    </w:rPr>
  </w:style>
  <w:style w:type="paragraph" w:styleId="Chiparagraphcontent" w:customStyle="1">
    <w:name w:val="chi_paragraphcontent"/>
    <w:basedOn w:val="Normal"/>
    <w:link w:val="ChiparagraphcontentChar"/>
    <w:qFormat/>
    <w:rsid w:val="00681607"/>
    <w:pPr>
      <w:spacing w:lineRule="auto" w:line="288" w:before="0" w:after="0"/>
    </w:pPr>
    <w:rPr>
      <w:rFonts w:ascii="Arial" w:hAnsi="Arial" w:cs="Segoe UI"/>
      <w:color w:val="000000" w:themeColor="text1"/>
      <w:sz w:val="24"/>
      <w:shd w:fill="FFFFFF" w:val="clear"/>
      <w:lang w:val="en-IN"/>
    </w:rPr>
  </w:style>
  <w:style w:type="paragraph" w:styleId="ChiTitle" w:customStyle="1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Rule="auto" w:line="259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paragraph" w:styleId="Chiheading" w:customStyle="1">
    <w:name w:val="chi_heading"/>
    <w:basedOn w:val="Heading1"/>
    <w:link w:val="ChiheadingChar"/>
    <w:qFormat/>
    <w:rsid w:val="00681607"/>
    <w:pPr>
      <w:spacing w:lineRule="auto" w:line="259"/>
    </w:pPr>
    <w:rPr>
      <w:rFonts w:ascii="Arial" w:hAnsi="Arial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f31d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Application>LibreOffice/7.4.5.1$Linux_X86_64 LibreOffice_project/40$Build-1</Application>
  <AppVersion>15.0000</AppVersion>
  <Pages>2</Pages>
  <Words>454</Words>
  <Characters>2034</Characters>
  <CharactersWithSpaces>2447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2023-04-01T09:21:00Z</dcterms:created>
  <dc:creator>Abhilash pratpa singh</dc:creator>
  <dc:description/>
  <dc:language>en-US</dc:language>
  <cp:lastModifiedBy/>
  <dcterms:modified xsi:type="dcterms:W3CDTF">2023-05-07T20:54:29Z</dcterms:modified>
  <cp:revision>435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