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C" w:rsidRDefault="00213F94" w:rsidP="00681513">
      <w:pPr>
        <w:pStyle w:val="ChiTitle"/>
      </w:pPr>
      <w:r>
        <w:t>Candlesticks Chart Pattern</w:t>
      </w:r>
    </w:p>
    <w:p w:rsidR="00BC4EEF" w:rsidRDefault="00BC4EEF" w:rsidP="00BC4EEF">
      <w:pPr>
        <w:pStyle w:val="NoSpacing"/>
      </w:pPr>
    </w:p>
    <w:p w:rsidR="0060327D" w:rsidRDefault="0060327D" w:rsidP="0060327D">
      <w:pPr>
        <w:pStyle w:val="chiparagraphcontent"/>
      </w:pPr>
    </w:p>
    <w:p w:rsidR="0080081A" w:rsidRPr="0060327D" w:rsidRDefault="0060327D" w:rsidP="0060327D">
      <w:pPr>
        <w:pStyle w:val="chiparagraphcontent"/>
      </w:pPr>
      <w:r w:rsidRPr="0060327D">
        <w:t>Candles in Market can be: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Bullish/Green Candle</w:t>
      </w:r>
    </w:p>
    <w:p w:rsidR="00F83AFE" w:rsidRDefault="00890EC5" w:rsidP="00F83AFE">
      <w:pPr>
        <w:pStyle w:val="chiparagraphcontent"/>
        <w:ind w:left="720"/>
      </w:pPr>
      <w:r>
        <w:t>Open Price &lt; Close Price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Bearish/Red Candle</w:t>
      </w:r>
    </w:p>
    <w:p w:rsidR="0060327D" w:rsidRDefault="00890EC5" w:rsidP="00890EC5">
      <w:pPr>
        <w:pStyle w:val="chiparagraphcontent"/>
        <w:ind w:left="720"/>
      </w:pPr>
      <w:r>
        <w:t>Close Price &lt; Open Price</w:t>
      </w:r>
    </w:p>
    <w:p w:rsidR="00890EC5" w:rsidRPr="0060327D" w:rsidRDefault="00890EC5" w:rsidP="00890EC5">
      <w:pPr>
        <w:pStyle w:val="chiparagraphcontent"/>
        <w:ind w:left="720"/>
      </w:pPr>
    </w:p>
    <w:p w:rsidR="0060327D" w:rsidRDefault="00AB1436" w:rsidP="00AB1436">
      <w:pPr>
        <w:pStyle w:val="chiparagraphcontent"/>
      </w:pPr>
      <w:r>
        <w:t>A candle is made of following parts: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Real Body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Shadows/Wicks</w:t>
      </w:r>
    </w:p>
    <w:p w:rsidR="00890EC5" w:rsidRPr="00AB1436" w:rsidRDefault="00890EC5" w:rsidP="00890EC5">
      <w:pPr>
        <w:pStyle w:val="chiparagraphcontent"/>
      </w:pPr>
    </w:p>
    <w:p w:rsidR="0060327D" w:rsidRDefault="0060327D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en-US"/>
        </w:rPr>
        <w:lastRenderedPageBreak/>
        <w:drawing>
          <wp:inline distT="0" distB="0" distL="0" distR="0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C5" w:rsidRDefault="00890EC5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61F07" w:rsidRDefault="00061F07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:rsidR="00890EC5" w:rsidRDefault="00061F07" w:rsidP="00134C33">
      <w:pPr>
        <w:pStyle w:val="chih3"/>
      </w:pPr>
      <w:r>
        <w:lastRenderedPageBreak/>
        <w:t>Types of Candlesticks Pattern</w:t>
      </w:r>
    </w:p>
    <w:p w:rsidR="0021588D" w:rsidRDefault="0021588D" w:rsidP="00061F07">
      <w:pPr>
        <w:pStyle w:val="chiparagraphcontent"/>
      </w:pPr>
    </w:p>
    <w:p w:rsidR="0021588D" w:rsidRDefault="00061F07" w:rsidP="0021588D">
      <w:pPr>
        <w:pStyle w:val="chiparagraphcontent"/>
        <w:numPr>
          <w:ilvl w:val="0"/>
          <w:numId w:val="30"/>
        </w:numPr>
      </w:pPr>
      <w:r>
        <w:t>Bullish Reversal Patterns</w:t>
      </w:r>
      <w:r w:rsidR="0021588D">
        <w:sym w:font="Wingdings" w:char="F0E0"/>
      </w:r>
      <w:r w:rsidR="0021588D">
        <w:t xml:space="preserve"> Indicates that the ongoing downtrend is going to reversed to an uptrend.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Bearish Reversal Patterns</w:t>
      </w:r>
      <w:r w:rsidR="0021588D">
        <w:sym w:font="Wingdings" w:char="F0E0"/>
      </w:r>
      <w:r w:rsidR="0021588D">
        <w:t xml:space="preserve"> Indicates that the 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Continuous Patterns</w:t>
      </w:r>
    </w:p>
    <w:p w:rsidR="00890EC5" w:rsidRDefault="00890EC5" w:rsidP="00061F07">
      <w:pPr>
        <w:pStyle w:val="chiparagraphcontent"/>
      </w:pPr>
    </w:p>
    <w:p w:rsidR="00061F07" w:rsidRDefault="00061F07" w:rsidP="00061F07">
      <w:pPr>
        <w:pStyle w:val="chiparagraphcontent"/>
      </w:pPr>
    </w:p>
    <w:p w:rsidR="0021588D" w:rsidRDefault="0021588D" w:rsidP="0080492D">
      <w:pPr>
        <w:pStyle w:val="chiparagraphcontent"/>
      </w:pPr>
      <w:r>
        <w:t>Bullish Reversal Patterns or Bullish candlesticks Patterns are:</w:t>
      </w:r>
    </w:p>
    <w:p w:rsidR="0021588D" w:rsidRDefault="0080492D" w:rsidP="0080492D">
      <w:pPr>
        <w:pStyle w:val="chiparagraphcontent"/>
        <w:numPr>
          <w:ilvl w:val="0"/>
          <w:numId w:val="31"/>
        </w:numPr>
      </w:pPr>
      <w:r>
        <w:t>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Inverted 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The Morning Star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Engulfing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white soldiers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Harami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inside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outside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White marubozu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On Neck Pattern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Bullish Counter Attack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Tweezer Bottom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Piercing Pattern</w:t>
      </w:r>
    </w:p>
    <w:p w:rsidR="00890EC5" w:rsidRDefault="00890EC5" w:rsidP="00061F07">
      <w:pPr>
        <w:pStyle w:val="chiparagraphcontent"/>
      </w:pPr>
    </w:p>
    <w:p w:rsidR="0080492D" w:rsidRDefault="0080492D" w:rsidP="00061F07">
      <w:pPr>
        <w:pStyle w:val="chiparagraphcontent"/>
      </w:pPr>
      <w:r>
        <w:t>Bearish Reversal Patterns or Bearish candlesticks patterns are: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Hanging Man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Shooting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The Evening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Engulfing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black crows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lastRenderedPageBreak/>
        <w:t>Bearish Harami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inside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outside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Black marubozu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Counter Attack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Tweezer top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 xml:space="preserve"> Dark Cloud Cover</w:t>
      </w:r>
    </w:p>
    <w:p w:rsidR="0080492D" w:rsidRDefault="0080492D" w:rsidP="0080492D">
      <w:pPr>
        <w:pStyle w:val="chiparagraphcontent"/>
      </w:pPr>
    </w:p>
    <w:p w:rsidR="0080492D" w:rsidRDefault="0080492D" w:rsidP="0080492D">
      <w:pPr>
        <w:pStyle w:val="chiparagraphcontent"/>
      </w:pPr>
      <w:r>
        <w:t>Continuation Pattern: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Doji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Spinning Top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Upside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Downside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Mat Hold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High wave</w:t>
      </w:r>
    </w:p>
    <w:p w:rsidR="003C06B1" w:rsidRDefault="003C06B1" w:rsidP="00134C33">
      <w:pPr>
        <w:pStyle w:val="chiparagraphcontent"/>
      </w:pPr>
    </w:p>
    <w:p w:rsidR="001B28DE" w:rsidRDefault="001B28DE"/>
    <w:p w:rsidR="001B28DE" w:rsidRDefault="001B28DE">
      <w:r>
        <w:br w:type="page"/>
      </w:r>
    </w:p>
    <w:p w:rsidR="001B28DE" w:rsidRDefault="00FA5B3E" w:rsidP="00D87593">
      <w:pPr>
        <w:pStyle w:val="chih3"/>
      </w:pPr>
      <w:r>
        <w:lastRenderedPageBreak/>
        <w:t>Market Indicision</w:t>
      </w:r>
      <w:r w:rsidR="001B28DE">
        <w:t xml:space="preserve"> Candles:</w:t>
      </w:r>
    </w:p>
    <w:p w:rsidR="00FA5B3E" w:rsidRDefault="00052A4A" w:rsidP="00052A4A">
      <w:pPr>
        <w:pStyle w:val="chiparagraphcontent"/>
      </w:pPr>
      <w:r>
        <w:t xml:space="preserve">Doji and Spinning top candles indicates market indicision because both buyers and sellers are fighting to stand. </w:t>
      </w:r>
    </w:p>
    <w:p w:rsidR="00052A4A" w:rsidRDefault="00052A4A" w:rsidP="00052A4A">
      <w:pPr>
        <w:pStyle w:val="chiparagraphcontent"/>
      </w:pPr>
      <w:r>
        <w:t>But these candles are important as these gives alert that indicision will finish eventually and a new price direction is forthcoming.</w:t>
      </w:r>
    </w:p>
    <w:p w:rsidR="00052A4A" w:rsidRDefault="00052A4A" w:rsidP="00052A4A">
      <w:pPr>
        <w:pStyle w:val="chiparagraphcontent"/>
      </w:pPr>
    </w:p>
    <w:p w:rsidR="001B28DE" w:rsidRPr="006B7333" w:rsidRDefault="001B28DE" w:rsidP="00D10F83">
      <w:pPr>
        <w:pStyle w:val="chiparagraphcontent"/>
        <w:numPr>
          <w:ilvl w:val="0"/>
          <w:numId w:val="34"/>
        </w:numPr>
        <w:rPr>
          <w:b/>
          <w:sz w:val="22"/>
        </w:rPr>
      </w:pPr>
      <w:r w:rsidRPr="006B7333">
        <w:rPr>
          <w:b/>
          <w:sz w:val="22"/>
        </w:rPr>
        <w:t>Doji Candle</w:t>
      </w:r>
    </w:p>
    <w:p w:rsidR="001B28DE" w:rsidRDefault="001B28DE" w:rsidP="00D10F83">
      <w:pPr>
        <w:pStyle w:val="chiparagraphcontent"/>
        <w:ind w:left="720" w:firstLine="720"/>
      </w:pPr>
      <w:r>
        <w:object w:dxaOrig="1230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49.6pt" o:ole="">
            <v:imagedata r:id="rId6" o:title=""/>
          </v:shape>
          <o:OLEObject Type="Embed" ProgID="PBrush" ShapeID="_x0000_i1025" DrawAspect="Content" ObjectID="_1753403519" r:id="rId7"/>
        </w:objec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Doji candle have small body and longer shadows both sides.</w:t>
      </w:r>
    </w:p>
    <w:p w:rsidR="00D10F83" w:rsidRPr="006B7333" w:rsidRDefault="001B28DE" w:rsidP="006B7333">
      <w:pPr>
        <w:pStyle w:val="chiparagraphcontent"/>
        <w:ind w:firstLine="720"/>
      </w:pPr>
      <w:r w:rsidRPr="006B7333">
        <w:t>Ideal doji have same open and close price and looks like a cross.</w:t>
      </w:r>
    </w:p>
    <w:p w:rsidR="00D10F83" w:rsidRDefault="00D10F83" w:rsidP="00D10F83"/>
    <w:p w:rsidR="001B28DE" w:rsidRPr="006B7333" w:rsidRDefault="001B28DE" w:rsidP="006B7333">
      <w:pPr>
        <w:pStyle w:val="chiparagraphcontent"/>
        <w:numPr>
          <w:ilvl w:val="0"/>
          <w:numId w:val="34"/>
        </w:numPr>
        <w:rPr>
          <w:b/>
        </w:rPr>
      </w:pPr>
      <w:r w:rsidRPr="006B7333">
        <w:rPr>
          <w:b/>
        </w:rPr>
        <w:t>Spinning Top</w:t>
      </w:r>
    </w:p>
    <w:p w:rsidR="001B28DE" w:rsidRPr="006B7333" w:rsidRDefault="001B28DE" w:rsidP="006B7333">
      <w:pPr>
        <w:pStyle w:val="chiparagraphcontent"/>
        <w:ind w:left="720" w:firstLine="720"/>
      </w:pPr>
      <w:r w:rsidRPr="006B7333">
        <w:rPr>
          <w:noProof/>
          <w:lang w:val="en-US"/>
        </w:rPr>
        <w:drawing>
          <wp:inline distT="0" distB="0" distL="0" distR="0">
            <wp:extent cx="282874" cy="818386"/>
            <wp:effectExtent l="19050" t="0" r="2876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0" cy="81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DE" w:rsidRPr="006B7333" w:rsidRDefault="001B28DE" w:rsidP="006B7333">
      <w:pPr>
        <w:pStyle w:val="chiparagraphcontent"/>
      </w:pPr>
    </w:p>
    <w:p w:rsidR="001B28DE" w:rsidRPr="006B7333" w:rsidRDefault="001B28DE" w:rsidP="006B7333">
      <w:pPr>
        <w:pStyle w:val="chiparagraphcontent"/>
        <w:ind w:firstLine="720"/>
      </w:pPr>
      <w:r w:rsidRPr="006B7333">
        <w:t xml:space="preserve">It is simillar to doji. </w: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The only difference between doji and spinning top is that the body of spinning top is larger as compared to doji.</w:t>
      </w:r>
    </w:p>
    <w:p w:rsidR="009A6E39" w:rsidRDefault="009A6E39" w:rsidP="006B7333">
      <w:pPr>
        <w:pStyle w:val="chiparagraphcontent"/>
      </w:pPr>
    </w:p>
    <w:p w:rsidR="00FA5B3E" w:rsidRPr="006B7333" w:rsidRDefault="00FA5B3E" w:rsidP="006B7333">
      <w:pPr>
        <w:pStyle w:val="chiparagraphcontent"/>
      </w:pPr>
    </w:p>
    <w:p w:rsidR="00546F71" w:rsidRDefault="00546F71" w:rsidP="001B28DE"/>
    <w:p w:rsidR="00546F71" w:rsidRDefault="00546F71">
      <w:r>
        <w:br w:type="page"/>
      </w:r>
    </w:p>
    <w:p w:rsidR="00E87A51" w:rsidRDefault="00E87A51" w:rsidP="00E87A51">
      <w:pPr>
        <w:pStyle w:val="chih1"/>
      </w:pPr>
      <w:r>
        <w:lastRenderedPageBreak/>
        <w:t>Bullish VS Bearish Candlestick Patterns</w:t>
      </w:r>
    </w:p>
    <w:p w:rsidR="00E87A51" w:rsidRDefault="00E87A51" w:rsidP="00E87A51">
      <w:pPr>
        <w:pStyle w:val="chiparagraphcontent"/>
      </w:pPr>
    </w:p>
    <w:tbl>
      <w:tblPr>
        <w:tblStyle w:val="TableGrid"/>
        <w:tblW w:w="5000" w:type="pct"/>
        <w:tblLook w:val="04A0"/>
      </w:tblPr>
      <w:tblGrid>
        <w:gridCol w:w="6588"/>
        <w:gridCol w:w="6588"/>
      </w:tblGrid>
      <w:tr w:rsidR="00E87A51" w:rsidRPr="00E87A51" w:rsidTr="00E87A51">
        <w:tc>
          <w:tcPr>
            <w:tcW w:w="2500" w:type="pct"/>
          </w:tcPr>
          <w:p w:rsidR="00E87A51" w:rsidRPr="00E87A51" w:rsidRDefault="00E87A51" w:rsidP="00501F16">
            <w:pPr>
              <w:pStyle w:val="chiparagraphcontent"/>
              <w:jc w:val="center"/>
              <w:rPr>
                <w:b/>
                <w:sz w:val="22"/>
              </w:rPr>
            </w:pPr>
            <w:r w:rsidRPr="00E87A51">
              <w:rPr>
                <w:b/>
                <w:sz w:val="22"/>
              </w:rPr>
              <w:t>Bullish Candlestick Patterns</w:t>
            </w:r>
          </w:p>
        </w:tc>
        <w:tc>
          <w:tcPr>
            <w:tcW w:w="2500" w:type="pct"/>
          </w:tcPr>
          <w:p w:rsidR="00E87A51" w:rsidRPr="00E87A51" w:rsidRDefault="00E87A51" w:rsidP="0074004F">
            <w:pPr>
              <w:pStyle w:val="chiparagraphcontent"/>
              <w:jc w:val="center"/>
              <w:rPr>
                <w:b/>
                <w:sz w:val="22"/>
              </w:rPr>
            </w:pPr>
            <w:r w:rsidRPr="00E87A51">
              <w:rPr>
                <w:b/>
                <w:sz w:val="22"/>
              </w:rPr>
              <w:t>Bearish Candlestick Patterns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candlesticks patterns form at the end of downtrend or at the time of consolidation and indicates the beginning of the bullish trend.</w:t>
            </w:r>
          </w:p>
        </w:tc>
        <w:tc>
          <w:tcPr>
            <w:tcW w:w="2500" w:type="pct"/>
          </w:tcPr>
          <w:p w:rsidR="00E87A51" w:rsidRP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Candlesticks patterns form at the end of uptrend or at the time of consolidation and indicates that beginning of bearish 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501F1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Hammer Candle</w:t>
            </w:r>
          </w:p>
          <w:p w:rsidR="00E87A51" w:rsidRDefault="00E87A51" w:rsidP="005061F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object w:dxaOrig="1245" w:dyaOrig="2280">
                <v:shape id="_x0000_i1026" type="#_x0000_t75" style="width:29.9pt;height:55pt" o:ole="">
                  <v:imagedata r:id="rId9" o:title=""/>
                </v:shape>
                <o:OLEObject Type="Embed" ProgID="PBrush" ShapeID="_x0000_i1026" DrawAspect="Content" ObjectID="_1753403520" r:id="rId10"/>
              </w:object>
            </w:r>
            <w:r w:rsidR="00342245">
              <w:rPr>
                <w:sz w:val="22"/>
              </w:rPr>
              <w:t xml:space="preserve">       OR       </w:t>
            </w:r>
            <w:r w:rsidR="00342245" w:rsidRPr="00342245">
              <w:rPr>
                <w:sz w:val="22"/>
              </w:rPr>
              <w:drawing>
                <wp:inline distT="0" distB="0" distL="0" distR="0">
                  <wp:extent cx="283176" cy="762000"/>
                  <wp:effectExtent l="19050" t="0" r="2574" b="0"/>
                  <wp:docPr id="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245" w:rsidRPr="00E87A51" w:rsidRDefault="00342245" w:rsidP="005061F2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Smaller real body bullish</w:t>
            </w:r>
            <w:r w:rsidR="00453F7B">
              <w:rPr>
                <w:sz w:val="22"/>
              </w:rPr>
              <w:t>/bearish</w:t>
            </w:r>
            <w:r w:rsidRPr="00E87A51">
              <w:rPr>
                <w:sz w:val="22"/>
              </w:rPr>
              <w:t xml:space="preserve"> candle with longer lower shadow. Lower shadow should be more than twice of real body.     </w:t>
            </w:r>
          </w:p>
          <w:p w:rsidR="00E87A51" w:rsidRDefault="00E87A51" w:rsidP="00A5522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Hammer candle can be red/green. But green hammer has more chances for trend reversal.</w:t>
            </w: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</w:p>
          <w:p w:rsidR="00453F7B" w:rsidRDefault="00453F7B" w:rsidP="00A55222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If after hammer candle a bullish candle appears which closes above the hammer candle close then it confirms the bullish trend.</w:t>
            </w:r>
          </w:p>
          <w:p w:rsidR="00453F7B" w:rsidRPr="00E87A51" w:rsidRDefault="00453F7B" w:rsidP="00A55222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                                                                                                                                                       </w:t>
            </w:r>
          </w:p>
        </w:tc>
        <w:tc>
          <w:tcPr>
            <w:tcW w:w="2500" w:type="pct"/>
          </w:tcPr>
          <w:p w:rsidR="00E87A51" w:rsidRP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Hanging Man Candle</w:t>
            </w:r>
          </w:p>
          <w:p w:rsid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3176" cy="762000"/>
                  <wp:effectExtent l="19050" t="0" r="2574" b="0"/>
                  <wp:docPr id="5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42245">
              <w:rPr>
                <w:sz w:val="22"/>
              </w:rPr>
              <w:t xml:space="preserve">     OR     </w:t>
            </w:r>
            <w:r w:rsidR="00342245" w:rsidRPr="00E87A51">
              <w:rPr>
                <w:sz w:val="22"/>
              </w:rPr>
              <w:object w:dxaOrig="1245" w:dyaOrig="2280">
                <v:shape id="_x0000_i1029" type="#_x0000_t75" style="width:29.9pt;height:55pt" o:ole="">
                  <v:imagedata r:id="rId9" o:title=""/>
                </v:shape>
                <o:OLEObject Type="Embed" ProgID="PBrush" ShapeID="_x0000_i1029" DrawAspect="Content" ObjectID="_1753403521" r:id="rId12"/>
              </w:object>
            </w:r>
          </w:p>
          <w:p w:rsidR="00342245" w:rsidRPr="00E87A51" w:rsidRDefault="00342245" w:rsidP="00C64241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Smaller real body bearish</w:t>
            </w:r>
            <w:r w:rsidR="00342245">
              <w:rPr>
                <w:sz w:val="22"/>
              </w:rPr>
              <w:t>/bearish</w:t>
            </w:r>
            <w:r w:rsidRPr="00E87A51">
              <w:rPr>
                <w:sz w:val="22"/>
              </w:rPr>
              <w:t xml:space="preserve"> candle with longer lower shadow. Lower shadow should eb more than twice of real body.</w:t>
            </w:r>
          </w:p>
          <w:p w:rsid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  <w:p w:rsidR="00342245" w:rsidRDefault="00342245" w:rsidP="008A421A">
            <w:pPr>
              <w:pStyle w:val="chiparagraphcontent"/>
              <w:rPr>
                <w:sz w:val="22"/>
              </w:rPr>
            </w:pPr>
          </w:p>
          <w:p w:rsidR="00342245" w:rsidRDefault="00342245" w:rsidP="008A421A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Hanging man candle can be green/red. But red hanging man has more chances for trend reversal.</w:t>
            </w:r>
          </w:p>
          <w:p w:rsidR="00342245" w:rsidRDefault="00342245" w:rsidP="008A421A">
            <w:pPr>
              <w:pStyle w:val="chiparagraphcontent"/>
              <w:rPr>
                <w:sz w:val="22"/>
              </w:rPr>
            </w:pPr>
          </w:p>
          <w:p w:rsidR="00342245" w:rsidRPr="00E87A51" w:rsidRDefault="00342245" w:rsidP="008A421A">
            <w:pPr>
              <w:pStyle w:val="chiparagraphcontent"/>
              <w:rPr>
                <w:sz w:val="22"/>
              </w:rPr>
            </w:pPr>
            <w:r>
              <w:rPr>
                <w:sz w:val="22"/>
              </w:rPr>
              <w:t>After Hangingman candle a bearish candle which closes below hanging man candle confirms the bearish 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Inverted Hammer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04825" cy="844956"/>
                  <wp:effectExtent l="19050" t="0" r="9525" b="0"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" cy="8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 body bulllish candle with longer upper shadow. Upper shadow should be more than twice of real body.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neglegible length.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Shooting Start</w:t>
            </w:r>
          </w:p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5750" cy="743857"/>
                  <wp:effectExtent l="19050" t="0" r="0" b="0"/>
                  <wp:docPr id="58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4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Small body bearish candle with longer upper shadow. Upper shadow should be more than twice of body.</w:t>
            </w: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negligible length.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White Marubozu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95275" cy="688976"/>
                  <wp:effectExtent l="19050" t="0" r="9525" b="0"/>
                  <wp:docPr id="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9" cy="69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DC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real body bullish candle with no/neglegible shadows.</w:t>
            </w:r>
          </w:p>
        </w:tc>
        <w:tc>
          <w:tcPr>
            <w:tcW w:w="2500" w:type="pct"/>
          </w:tcPr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Black Marubozu</w:t>
            </w: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35495" cy="619125"/>
                  <wp:effectExtent l="19050" t="0" r="0" b="0"/>
                  <wp:docPr id="61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body bearish candle with no/negligible shadows.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Piercing Pattern Candle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5800" cy="882428"/>
                  <wp:effectExtent l="1905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33" cy="883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Red (Bearish)</w:t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pens gap down and closes more than 50% of real body of previous red candle. 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Dark Cloud Cover</w:t>
            </w: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78955" cy="885825"/>
                  <wp:effectExtent l="19050" t="0" r="6845" b="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26" cy="887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Green (Bullish)</w:t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more than 50% of real body of previous green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Bullish Harami (Pregnant)</w:t>
            </w:r>
          </w:p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71500" cy="824530"/>
                  <wp:effectExtent l="19050" t="0" r="0" b="0"/>
                  <wp:docPr id="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5" cy="82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(Red) with long real body</w:t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small body candle within range of previous candle.</w:t>
            </w: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Bearish Harami (Pregnant)</w:t>
            </w:r>
          </w:p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33400" cy="748352"/>
                  <wp:effectExtent l="19050" t="0" r="0" b="0"/>
                  <wp:docPr id="6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4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(Green) candle </w:t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small body candle within the range of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Bullish Engulfing Candle</w:t>
            </w:r>
          </w:p>
          <w:p w:rsidR="00E87A51" w:rsidRPr="00E87A51" w:rsidRDefault="00E87A51" w:rsidP="003F685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38175" cy="827778"/>
                  <wp:effectExtent l="19050" t="0" r="9525" b="0"/>
                  <wp:docPr id="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41" cy="82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 xml:space="preserve">1st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Red (Bearish)</w:t>
            </w: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>2</w:t>
            </w:r>
            <w:r w:rsidRPr="00E87A51">
              <w:rPr>
                <w:noProof/>
                <w:sz w:val="22"/>
                <w:vertAlign w:val="superscript"/>
                <w:lang w:val="en-US"/>
              </w:rPr>
              <w:t>nd</w:t>
            </w:r>
            <w:r w:rsidRPr="00E87A51">
              <w:rPr>
                <w:noProof/>
                <w:sz w:val="22"/>
                <w:lang w:val="en-US"/>
              </w:rPr>
              <w:t xml:space="preserve">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Long Bearish candle which opens gap down and closes above the opening of previous red candle i.e., completely engulf the red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Engulfing Candle</w:t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07589" cy="752475"/>
                  <wp:effectExtent l="19050" t="0" r="2011" b="0"/>
                  <wp:docPr id="6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589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below the opening of previous green candle i.e., completely engulf the green candle. 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Tweezer Bottom</w:t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38175" cy="825874"/>
                  <wp:effectExtent l="19050" t="0" r="9525" b="0"/>
                  <wp:docPr id="6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2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 with the same low as previous red candle.</w:t>
            </w:r>
          </w:p>
        </w:tc>
        <w:tc>
          <w:tcPr>
            <w:tcW w:w="2500" w:type="pct"/>
          </w:tcPr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Tweezer Tp[</w:t>
            </w:r>
          </w:p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13429" cy="828675"/>
                  <wp:effectExtent l="19050" t="0" r="0" b="0"/>
                  <wp:docPr id="70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9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 with the same high as previous candle.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Morning Star Candle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1457325" cy="1794160"/>
                  <wp:effectExtent l="0" t="0" r="0" b="0"/>
                  <wp:docPr id="7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91" cy="180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Red (Bearish)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 , indicates indicision in market.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Evening Star</w:t>
            </w:r>
          </w:p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1100972" cy="1457325"/>
                  <wp:effectExtent l="19050" t="0" r="3928" b="0"/>
                  <wp:docPr id="7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972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doji, it indicates indecision in market.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White Soldiers</w:t>
            </w:r>
          </w:p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984885" cy="1343025"/>
                  <wp:effectExtent l="19050" t="0" r="5715" b="0"/>
                  <wp:docPr id="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310" cy="135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3 long bullish candle which do not have long shadows. 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reald body of previous candle and closes above the previous candle.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Black Crows</w:t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826212" cy="1228725"/>
                  <wp:effectExtent l="19050" t="0" r="0" b="0"/>
                  <wp:docPr id="7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212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 long bearish candle which do not have long shadows.</w:t>
            </w: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 body of previous candle and closes below the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Inside Up (Bullish Harami Confirming)</w:t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752475" cy="745240"/>
                  <wp:effectExtent l="19050" t="0" r="9525" b="0"/>
                  <wp:docPr id="7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candle.</w:t>
            </w: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bullish candle within range of previous bearish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trend.</w:t>
            </w:r>
          </w:p>
        </w:tc>
        <w:tc>
          <w:tcPr>
            <w:tcW w:w="2500" w:type="pct"/>
          </w:tcPr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Inside Down (Bearish Harami Confirming)</w:t>
            </w: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643448" cy="742950"/>
                  <wp:effectExtent l="19050" t="0" r="4252" b="0"/>
                  <wp:docPr id="7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5" cy="746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bearish candle within the range of previous green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bearish trend.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Outside Up(Bullish Engulfing Confirming)</w:t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19125" cy="624911"/>
                  <wp:effectExtent l="19050" t="0" r="9525" b="0"/>
                  <wp:docPr id="7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4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opens gap down and completely engulf previous red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reversal.</w:t>
            </w:r>
          </w:p>
        </w:tc>
        <w:tc>
          <w:tcPr>
            <w:tcW w:w="2500" w:type="pct"/>
          </w:tcPr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Outside Down (Bearish Engulfing Confirming)</w:t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81050" cy="707219"/>
                  <wp:effectExtent l="19050" t="0" r="0" b="0"/>
                  <wp:docPr id="7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55" cy="70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completely engulf previous green candle.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beginning of down 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On Neck Pattern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447675" cy="644381"/>
                  <wp:effectExtent l="19050" t="0" r="9525" b="0"/>
                  <wp:docPr id="7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64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</w:t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near the previous red candle’s close.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Bullish Counter Attack Candle</w:t>
            </w:r>
          </w:p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56026" cy="885825"/>
                  <wp:effectExtent l="19050" t="0" r="5924" b="0"/>
                  <wp:docPr id="8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30" cy="890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at about previous red candle close point.</w:t>
            </w:r>
          </w:p>
        </w:tc>
        <w:tc>
          <w:tcPr>
            <w:tcW w:w="2500" w:type="pct"/>
          </w:tcPr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Counter Attack</w:t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71736" cy="923925"/>
                  <wp:effectExtent l="19050" t="0" r="9264" b="0"/>
                  <wp:docPr id="81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36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with same length as previous green candle. It opens gap up and closes at about previous green candle close point.</w:t>
            </w:r>
          </w:p>
        </w:tc>
      </w:tr>
    </w:tbl>
    <w:p w:rsidR="003C06B1" w:rsidRDefault="003C06B1" w:rsidP="00134C33">
      <w:pPr>
        <w:pStyle w:val="chiparagraphcontent"/>
      </w:pPr>
    </w:p>
    <w:p w:rsidR="00B44792" w:rsidRDefault="00B44792" w:rsidP="00134C33">
      <w:pPr>
        <w:pStyle w:val="chiparagraphcontent"/>
      </w:pPr>
    </w:p>
    <w:p w:rsidR="00B44792" w:rsidRDefault="00B44792" w:rsidP="00134C33">
      <w:pPr>
        <w:pStyle w:val="chiparagraphcontent"/>
      </w:pPr>
    </w:p>
    <w:p w:rsidR="00B44792" w:rsidRDefault="00B44792"/>
    <w:p w:rsidR="003124D5" w:rsidRDefault="003124D5"/>
    <w:p w:rsidR="003124D5" w:rsidRDefault="003124D5"/>
    <w:p w:rsidR="003124D5" w:rsidRDefault="003124D5"/>
    <w:p w:rsidR="003124D5" w:rsidRDefault="003124D5">
      <w:r>
        <w:br w:type="page"/>
      </w:r>
    </w:p>
    <w:p w:rsidR="00B44792" w:rsidRDefault="00AE2714" w:rsidP="001B28DE">
      <w:pPr>
        <w:pStyle w:val="chih1"/>
      </w:pPr>
      <w:r>
        <w:lastRenderedPageBreak/>
        <w:t>Continuation Candlestick Patterns</w:t>
      </w:r>
    </w:p>
    <w:p w:rsidR="001B28DE" w:rsidRDefault="001B28DE" w:rsidP="00134C33">
      <w:pPr>
        <w:pStyle w:val="chiparagraphcontent"/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AE2714" w:rsidRPr="001B28DE" w:rsidTr="00AE2714"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Bullish Continuation Pattern</w:t>
            </w:r>
          </w:p>
        </w:tc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Bearish Continuation Pattern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Three</w:t>
            </w:r>
          </w:p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274913" cy="893192"/>
                  <wp:effectExtent l="19050" t="0" r="1437" b="0"/>
                  <wp:docPr id="4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07" cy="893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bullish 5 or 4 candle pattern which signals interruption but not a reversal of ongoing uptrend.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green candles in direction of uptrend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above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counter-trend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Three Candles</w:t>
            </w:r>
          </w:p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050625" cy="672602"/>
                  <wp:effectExtent l="19050" t="0" r="0" b="0"/>
                  <wp:docPr id="4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69" cy="673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bearish 5 or 4 candle pattern which signals interruption but not a reversal of ongoing downtrend.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red candles in direction of downtrend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below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 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02558E" w:rsidP="0002558E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Window</w:t>
            </w:r>
          </w:p>
          <w:p w:rsidR="0002558E" w:rsidRPr="001B28DE" w:rsidRDefault="00906BF8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4110" w:dyaOrig="4155">
                <v:shape id="_x0000_i1027" type="#_x0000_t75" style="width:103.9pt;height:104.6pt" o:ole="">
                  <v:imagedata r:id="rId38" o:title=""/>
                </v:shape>
                <o:OLEObject Type="Embed" ProgID="PBrush" ShapeID="_x0000_i1027" DrawAspect="Content" ObjectID="_1753403522" r:id="rId39"/>
              </w:object>
            </w:r>
          </w:p>
          <w:p w:rsidR="0019596B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bullish candles which have space between their real bodies and even shadows also have gap.</w:t>
            </w:r>
          </w:p>
          <w:p w:rsidR="00666765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gapup or rising window.</w:t>
            </w:r>
          </w:p>
          <w:p w:rsidR="00906BF8" w:rsidRPr="001B28DE" w:rsidRDefault="00906BF8" w:rsidP="00906BF8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Window</w:t>
            </w:r>
          </w:p>
          <w:p w:rsidR="0019596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2280" w:dyaOrig="3405">
                <v:shape id="_x0000_i1028" type="#_x0000_t75" style="width:56.4pt;height:84.25pt" o:ole="">
                  <v:imagedata r:id="rId40" o:title=""/>
                </v:shape>
                <o:OLEObject Type="Embed" ProgID="PBrush" ShapeID="_x0000_i1028" DrawAspect="Content" ObjectID="_1753403523" r:id="rId41"/>
              </w:object>
            </w:r>
          </w:p>
          <w:p w:rsidR="0019596B" w:rsidRPr="001B28DE" w:rsidRDefault="0019596B" w:rsidP="008F0EFA">
            <w:pPr>
              <w:pStyle w:val="chiparagraphcontent"/>
              <w:rPr>
                <w:sz w:val="22"/>
              </w:rPr>
            </w:pPr>
          </w:p>
          <w:p w:rsidR="008F0EFA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bearish candles which have space between their real bodies and even their shadows also have gap.</w:t>
            </w:r>
          </w:p>
          <w:p w:rsidR="004D3853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gapdown or falling window.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C464ED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lastRenderedPageBreak/>
              <w:t>Upside Tasuki Gap</w:t>
            </w:r>
          </w:p>
          <w:p w:rsidR="00BE1387" w:rsidRPr="001B28DE" w:rsidRDefault="00BE1387" w:rsidP="00BE1387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31448" cy="1097304"/>
                  <wp:effectExtent l="19050" t="0" r="0" b="0"/>
                  <wp:docPr id="5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11" cy="10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387" w:rsidRPr="001B28DE" w:rsidRDefault="00BE1387" w:rsidP="00BE1387">
            <w:pPr>
              <w:pStyle w:val="chiparagraphcontent"/>
              <w:rPr>
                <w:sz w:val="22"/>
              </w:rPr>
            </w:pPr>
          </w:p>
          <w:p w:rsidR="00BE1387" w:rsidRPr="001B28DE" w:rsidRDefault="00474768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 xml:space="preserve">First two candles are the long bullish candles </w:t>
            </w:r>
            <w:r w:rsidR="007A15FF" w:rsidRPr="001B28DE">
              <w:rPr>
                <w:sz w:val="22"/>
              </w:rPr>
              <w:t xml:space="preserve">and second candles </w:t>
            </w:r>
            <w:r w:rsidRPr="001B28DE">
              <w:rPr>
                <w:sz w:val="22"/>
              </w:rPr>
              <w:t>forms with a gapup.</w:t>
            </w:r>
          </w:p>
          <w:p w:rsidR="007A15FF" w:rsidRPr="001B28DE" w:rsidRDefault="007A15FF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bearish candles which closes in the gap between previous two candles.</w:t>
            </w:r>
          </w:p>
          <w:p w:rsidR="00474768" w:rsidRPr="001B28DE" w:rsidRDefault="00474768" w:rsidP="00BE1387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Downside Tasuki Gap</w:t>
            </w:r>
          </w:p>
          <w:p w:rsidR="007A15FF" w:rsidRPr="001B28DE" w:rsidRDefault="007A15FF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8928" cy="974785"/>
                  <wp:effectExtent l="19050" t="0" r="0" b="0"/>
                  <wp:docPr id="5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740" cy="975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5FF" w:rsidRPr="001B28DE" w:rsidRDefault="007A15FF" w:rsidP="007A15FF">
            <w:pPr>
              <w:pStyle w:val="chiparagraphcontent"/>
              <w:rPr>
                <w:sz w:val="22"/>
              </w:rPr>
            </w:pPr>
          </w:p>
          <w:p w:rsidR="00FD0E74" w:rsidRPr="001B28DE" w:rsidRDefault="00FD0E74" w:rsidP="00FD0E7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First two candles are the long bearish candles and second candles forms with a gapdown.</w:t>
            </w:r>
          </w:p>
          <w:p w:rsidR="007A15FF" w:rsidRPr="001B28DE" w:rsidRDefault="00FD0E74" w:rsidP="007A15FF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bullish candles which closes in the gap between previous two candles.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</w:tr>
    </w:tbl>
    <w:p w:rsidR="00C64D2B" w:rsidRDefault="00C64D2B" w:rsidP="00134C33">
      <w:pPr>
        <w:pStyle w:val="chiparagraphcontent"/>
      </w:pPr>
    </w:p>
    <w:p w:rsidR="001953A1" w:rsidRPr="00B55553" w:rsidRDefault="001953A1" w:rsidP="00134C33">
      <w:pPr>
        <w:pStyle w:val="chiparagraphcontent"/>
      </w:pPr>
    </w:p>
    <w:sectPr w:rsidR="001953A1" w:rsidRPr="00B55553" w:rsidSect="009A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D73900"/>
    <w:multiLevelType w:val="hybridMultilevel"/>
    <w:tmpl w:val="C20A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23D6A"/>
    <w:multiLevelType w:val="hybridMultilevel"/>
    <w:tmpl w:val="8C9C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0110E"/>
    <w:multiLevelType w:val="hybridMultilevel"/>
    <w:tmpl w:val="D4D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81C5E"/>
    <w:multiLevelType w:val="hybridMultilevel"/>
    <w:tmpl w:val="A30E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87731"/>
    <w:multiLevelType w:val="hybridMultilevel"/>
    <w:tmpl w:val="FF2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A5E1C"/>
    <w:multiLevelType w:val="hybridMultilevel"/>
    <w:tmpl w:val="640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AB3B2B"/>
    <w:multiLevelType w:val="hybridMultilevel"/>
    <w:tmpl w:val="6916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A6F55"/>
    <w:multiLevelType w:val="hybridMultilevel"/>
    <w:tmpl w:val="672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251DC7"/>
    <w:multiLevelType w:val="hybridMultilevel"/>
    <w:tmpl w:val="661C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33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32"/>
  </w:num>
  <w:num w:numId="14">
    <w:abstractNumId w:val="29"/>
  </w:num>
  <w:num w:numId="15">
    <w:abstractNumId w:val="2"/>
  </w:num>
  <w:num w:numId="16">
    <w:abstractNumId w:val="5"/>
  </w:num>
  <w:num w:numId="17">
    <w:abstractNumId w:val="23"/>
  </w:num>
  <w:num w:numId="18">
    <w:abstractNumId w:val="6"/>
  </w:num>
  <w:num w:numId="19">
    <w:abstractNumId w:val="10"/>
  </w:num>
  <w:num w:numId="20">
    <w:abstractNumId w:val="22"/>
  </w:num>
  <w:num w:numId="21">
    <w:abstractNumId w:val="26"/>
  </w:num>
  <w:num w:numId="22">
    <w:abstractNumId w:val="31"/>
  </w:num>
  <w:num w:numId="23">
    <w:abstractNumId w:val="25"/>
  </w:num>
  <w:num w:numId="24">
    <w:abstractNumId w:val="27"/>
  </w:num>
  <w:num w:numId="25">
    <w:abstractNumId w:val="24"/>
  </w:num>
  <w:num w:numId="26">
    <w:abstractNumId w:val="16"/>
  </w:num>
  <w:num w:numId="27">
    <w:abstractNumId w:val="30"/>
  </w:num>
  <w:num w:numId="28">
    <w:abstractNumId w:val="18"/>
  </w:num>
  <w:num w:numId="29">
    <w:abstractNumId w:val="20"/>
  </w:num>
  <w:num w:numId="30">
    <w:abstractNumId w:val="28"/>
  </w:num>
  <w:num w:numId="31">
    <w:abstractNumId w:val="15"/>
  </w:num>
  <w:num w:numId="32">
    <w:abstractNumId w:val="14"/>
  </w:num>
  <w:num w:numId="33">
    <w:abstractNumId w:val="21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0B77"/>
    <w:rsid w:val="00007456"/>
    <w:rsid w:val="000128C2"/>
    <w:rsid w:val="0002558E"/>
    <w:rsid w:val="00031D65"/>
    <w:rsid w:val="000409BB"/>
    <w:rsid w:val="000437B2"/>
    <w:rsid w:val="00044901"/>
    <w:rsid w:val="00047142"/>
    <w:rsid w:val="00047ED8"/>
    <w:rsid w:val="00052A4A"/>
    <w:rsid w:val="0005586B"/>
    <w:rsid w:val="00061F07"/>
    <w:rsid w:val="0006699F"/>
    <w:rsid w:val="00074701"/>
    <w:rsid w:val="00082970"/>
    <w:rsid w:val="0009377D"/>
    <w:rsid w:val="000959AC"/>
    <w:rsid w:val="00097955"/>
    <w:rsid w:val="000A2844"/>
    <w:rsid w:val="000B4273"/>
    <w:rsid w:val="000B62DB"/>
    <w:rsid w:val="000C5CA5"/>
    <w:rsid w:val="000C7272"/>
    <w:rsid w:val="000D1764"/>
    <w:rsid w:val="000D4479"/>
    <w:rsid w:val="000F2070"/>
    <w:rsid w:val="000F6462"/>
    <w:rsid w:val="00114CEE"/>
    <w:rsid w:val="00115795"/>
    <w:rsid w:val="00134C33"/>
    <w:rsid w:val="00134CE7"/>
    <w:rsid w:val="0013766B"/>
    <w:rsid w:val="0014210C"/>
    <w:rsid w:val="00146482"/>
    <w:rsid w:val="001471EF"/>
    <w:rsid w:val="00156D89"/>
    <w:rsid w:val="0016645E"/>
    <w:rsid w:val="00183A12"/>
    <w:rsid w:val="001953A1"/>
    <w:rsid w:val="0019572B"/>
    <w:rsid w:val="0019596B"/>
    <w:rsid w:val="001A5DF5"/>
    <w:rsid w:val="001B28DE"/>
    <w:rsid w:val="001B4828"/>
    <w:rsid w:val="001C0B0D"/>
    <w:rsid w:val="001C578F"/>
    <w:rsid w:val="001D3310"/>
    <w:rsid w:val="001F5CF7"/>
    <w:rsid w:val="001F7D85"/>
    <w:rsid w:val="00206124"/>
    <w:rsid w:val="0021182E"/>
    <w:rsid w:val="00213F94"/>
    <w:rsid w:val="0021588D"/>
    <w:rsid w:val="0022003D"/>
    <w:rsid w:val="0023473A"/>
    <w:rsid w:val="00244214"/>
    <w:rsid w:val="002522A9"/>
    <w:rsid w:val="00256864"/>
    <w:rsid w:val="0026016A"/>
    <w:rsid w:val="00264880"/>
    <w:rsid w:val="00266E87"/>
    <w:rsid w:val="002875DB"/>
    <w:rsid w:val="00295398"/>
    <w:rsid w:val="00295781"/>
    <w:rsid w:val="002C2B9B"/>
    <w:rsid w:val="002C33F8"/>
    <w:rsid w:val="002C4E03"/>
    <w:rsid w:val="002D6FBC"/>
    <w:rsid w:val="00310540"/>
    <w:rsid w:val="003124D5"/>
    <w:rsid w:val="00325EBE"/>
    <w:rsid w:val="00331F30"/>
    <w:rsid w:val="00340162"/>
    <w:rsid w:val="00342245"/>
    <w:rsid w:val="00351AB0"/>
    <w:rsid w:val="00352AAB"/>
    <w:rsid w:val="00352BBE"/>
    <w:rsid w:val="00363DC1"/>
    <w:rsid w:val="0038070B"/>
    <w:rsid w:val="00382E24"/>
    <w:rsid w:val="003978E9"/>
    <w:rsid w:val="00397B02"/>
    <w:rsid w:val="003A1A02"/>
    <w:rsid w:val="003A1C4C"/>
    <w:rsid w:val="003B7EC6"/>
    <w:rsid w:val="003C06B1"/>
    <w:rsid w:val="003C153F"/>
    <w:rsid w:val="003C5BA5"/>
    <w:rsid w:val="003F17E7"/>
    <w:rsid w:val="003F3C97"/>
    <w:rsid w:val="003F685F"/>
    <w:rsid w:val="00402BB0"/>
    <w:rsid w:val="004220FE"/>
    <w:rsid w:val="004332D7"/>
    <w:rsid w:val="00434084"/>
    <w:rsid w:val="0044107E"/>
    <w:rsid w:val="004443BE"/>
    <w:rsid w:val="00444E24"/>
    <w:rsid w:val="00453F7B"/>
    <w:rsid w:val="0045469D"/>
    <w:rsid w:val="00455E6D"/>
    <w:rsid w:val="00457BB2"/>
    <w:rsid w:val="00467E41"/>
    <w:rsid w:val="00474135"/>
    <w:rsid w:val="00474768"/>
    <w:rsid w:val="0047495C"/>
    <w:rsid w:val="0048017D"/>
    <w:rsid w:val="004A2EAA"/>
    <w:rsid w:val="004B3A40"/>
    <w:rsid w:val="004C782A"/>
    <w:rsid w:val="004D2818"/>
    <w:rsid w:val="004D3853"/>
    <w:rsid w:val="004D6DF4"/>
    <w:rsid w:val="004E5BF9"/>
    <w:rsid w:val="004F590C"/>
    <w:rsid w:val="004F5DC9"/>
    <w:rsid w:val="004F618F"/>
    <w:rsid w:val="00501F16"/>
    <w:rsid w:val="005045CE"/>
    <w:rsid w:val="005061F2"/>
    <w:rsid w:val="00520054"/>
    <w:rsid w:val="005246C2"/>
    <w:rsid w:val="00545A02"/>
    <w:rsid w:val="005469B3"/>
    <w:rsid w:val="00546F71"/>
    <w:rsid w:val="00553AB5"/>
    <w:rsid w:val="005937FA"/>
    <w:rsid w:val="00594715"/>
    <w:rsid w:val="005A669A"/>
    <w:rsid w:val="005B0B4D"/>
    <w:rsid w:val="005B3382"/>
    <w:rsid w:val="005C29FA"/>
    <w:rsid w:val="005C6A84"/>
    <w:rsid w:val="005E26A9"/>
    <w:rsid w:val="005F31DD"/>
    <w:rsid w:val="0060327D"/>
    <w:rsid w:val="00617CAD"/>
    <w:rsid w:val="00642BBE"/>
    <w:rsid w:val="00663BA4"/>
    <w:rsid w:val="00666765"/>
    <w:rsid w:val="0067460A"/>
    <w:rsid w:val="0067610D"/>
    <w:rsid w:val="00681513"/>
    <w:rsid w:val="00681607"/>
    <w:rsid w:val="00681C33"/>
    <w:rsid w:val="006A2EF2"/>
    <w:rsid w:val="006A3CF8"/>
    <w:rsid w:val="006B5BD5"/>
    <w:rsid w:val="006B6662"/>
    <w:rsid w:val="006B7333"/>
    <w:rsid w:val="006D52F7"/>
    <w:rsid w:val="006D6F46"/>
    <w:rsid w:val="00701F86"/>
    <w:rsid w:val="007169EF"/>
    <w:rsid w:val="007255BA"/>
    <w:rsid w:val="00730634"/>
    <w:rsid w:val="0074004F"/>
    <w:rsid w:val="007452F5"/>
    <w:rsid w:val="00746CD0"/>
    <w:rsid w:val="0075314D"/>
    <w:rsid w:val="00763504"/>
    <w:rsid w:val="00772278"/>
    <w:rsid w:val="00780D94"/>
    <w:rsid w:val="00792B8D"/>
    <w:rsid w:val="007A15FF"/>
    <w:rsid w:val="007A5006"/>
    <w:rsid w:val="007C1D37"/>
    <w:rsid w:val="007C5073"/>
    <w:rsid w:val="007E73CF"/>
    <w:rsid w:val="007F7220"/>
    <w:rsid w:val="0080081A"/>
    <w:rsid w:val="00804618"/>
    <w:rsid w:val="0080492D"/>
    <w:rsid w:val="008107B4"/>
    <w:rsid w:val="00812811"/>
    <w:rsid w:val="00817373"/>
    <w:rsid w:val="00822674"/>
    <w:rsid w:val="0082678F"/>
    <w:rsid w:val="00827734"/>
    <w:rsid w:val="0083163B"/>
    <w:rsid w:val="00842D62"/>
    <w:rsid w:val="00850E50"/>
    <w:rsid w:val="00853327"/>
    <w:rsid w:val="00863162"/>
    <w:rsid w:val="00882F81"/>
    <w:rsid w:val="00890EC5"/>
    <w:rsid w:val="008A421A"/>
    <w:rsid w:val="008B048F"/>
    <w:rsid w:val="008B5EF1"/>
    <w:rsid w:val="008B6402"/>
    <w:rsid w:val="008C5155"/>
    <w:rsid w:val="008E0145"/>
    <w:rsid w:val="008E0505"/>
    <w:rsid w:val="008F07B2"/>
    <w:rsid w:val="008F0EFA"/>
    <w:rsid w:val="008F7520"/>
    <w:rsid w:val="00902A5A"/>
    <w:rsid w:val="00906BF8"/>
    <w:rsid w:val="00922225"/>
    <w:rsid w:val="009323DC"/>
    <w:rsid w:val="009370ED"/>
    <w:rsid w:val="00943C07"/>
    <w:rsid w:val="009469B6"/>
    <w:rsid w:val="00976CB0"/>
    <w:rsid w:val="00977274"/>
    <w:rsid w:val="00980B77"/>
    <w:rsid w:val="009861ED"/>
    <w:rsid w:val="0098666D"/>
    <w:rsid w:val="00994224"/>
    <w:rsid w:val="00994359"/>
    <w:rsid w:val="00995B2B"/>
    <w:rsid w:val="009A215D"/>
    <w:rsid w:val="009A2A18"/>
    <w:rsid w:val="009A5CF4"/>
    <w:rsid w:val="009A6E39"/>
    <w:rsid w:val="009B1F15"/>
    <w:rsid w:val="009B25BA"/>
    <w:rsid w:val="009D767C"/>
    <w:rsid w:val="009F12F4"/>
    <w:rsid w:val="009F3247"/>
    <w:rsid w:val="00A03510"/>
    <w:rsid w:val="00A07FF4"/>
    <w:rsid w:val="00A162EF"/>
    <w:rsid w:val="00A17DAA"/>
    <w:rsid w:val="00A32161"/>
    <w:rsid w:val="00A335EF"/>
    <w:rsid w:val="00A53E06"/>
    <w:rsid w:val="00A55222"/>
    <w:rsid w:val="00A6373F"/>
    <w:rsid w:val="00A6571D"/>
    <w:rsid w:val="00A67841"/>
    <w:rsid w:val="00AB1436"/>
    <w:rsid w:val="00AB29C8"/>
    <w:rsid w:val="00AB5AFF"/>
    <w:rsid w:val="00AC463B"/>
    <w:rsid w:val="00AC6C9A"/>
    <w:rsid w:val="00AD3D5F"/>
    <w:rsid w:val="00AD67DB"/>
    <w:rsid w:val="00AE2714"/>
    <w:rsid w:val="00AE50E6"/>
    <w:rsid w:val="00B04D3D"/>
    <w:rsid w:val="00B04E17"/>
    <w:rsid w:val="00B24B5B"/>
    <w:rsid w:val="00B37A50"/>
    <w:rsid w:val="00B40F4C"/>
    <w:rsid w:val="00B42060"/>
    <w:rsid w:val="00B44792"/>
    <w:rsid w:val="00B531FB"/>
    <w:rsid w:val="00B55119"/>
    <w:rsid w:val="00B55553"/>
    <w:rsid w:val="00B64B1C"/>
    <w:rsid w:val="00B667CB"/>
    <w:rsid w:val="00B746DB"/>
    <w:rsid w:val="00B810D1"/>
    <w:rsid w:val="00B92A84"/>
    <w:rsid w:val="00B94C4C"/>
    <w:rsid w:val="00B96593"/>
    <w:rsid w:val="00BC3465"/>
    <w:rsid w:val="00BC4EEF"/>
    <w:rsid w:val="00BD4B69"/>
    <w:rsid w:val="00BE1387"/>
    <w:rsid w:val="00BE218A"/>
    <w:rsid w:val="00BE4128"/>
    <w:rsid w:val="00BF11A7"/>
    <w:rsid w:val="00BF6BA8"/>
    <w:rsid w:val="00C128B5"/>
    <w:rsid w:val="00C135A0"/>
    <w:rsid w:val="00C14218"/>
    <w:rsid w:val="00C14A33"/>
    <w:rsid w:val="00C16ECC"/>
    <w:rsid w:val="00C27C38"/>
    <w:rsid w:val="00C4104C"/>
    <w:rsid w:val="00C464ED"/>
    <w:rsid w:val="00C5254D"/>
    <w:rsid w:val="00C566E0"/>
    <w:rsid w:val="00C64241"/>
    <w:rsid w:val="00C64D2B"/>
    <w:rsid w:val="00C650E6"/>
    <w:rsid w:val="00C72CDD"/>
    <w:rsid w:val="00CA2044"/>
    <w:rsid w:val="00CB14A4"/>
    <w:rsid w:val="00CB2652"/>
    <w:rsid w:val="00CB6482"/>
    <w:rsid w:val="00CC68BF"/>
    <w:rsid w:val="00CD0588"/>
    <w:rsid w:val="00CD3119"/>
    <w:rsid w:val="00CD4CF3"/>
    <w:rsid w:val="00D10F83"/>
    <w:rsid w:val="00D57CC9"/>
    <w:rsid w:val="00D60832"/>
    <w:rsid w:val="00D635E5"/>
    <w:rsid w:val="00D72A2D"/>
    <w:rsid w:val="00D74075"/>
    <w:rsid w:val="00D80D7C"/>
    <w:rsid w:val="00D87593"/>
    <w:rsid w:val="00D94FE8"/>
    <w:rsid w:val="00DA49BC"/>
    <w:rsid w:val="00DA68C2"/>
    <w:rsid w:val="00DB2AE2"/>
    <w:rsid w:val="00DC1A43"/>
    <w:rsid w:val="00DC3F7D"/>
    <w:rsid w:val="00DE16D0"/>
    <w:rsid w:val="00DF1D6E"/>
    <w:rsid w:val="00DF2BC0"/>
    <w:rsid w:val="00DF6B5D"/>
    <w:rsid w:val="00E17917"/>
    <w:rsid w:val="00E2625D"/>
    <w:rsid w:val="00E51A65"/>
    <w:rsid w:val="00E67A89"/>
    <w:rsid w:val="00E75953"/>
    <w:rsid w:val="00E87A51"/>
    <w:rsid w:val="00E87F95"/>
    <w:rsid w:val="00E90F7D"/>
    <w:rsid w:val="00E92EE0"/>
    <w:rsid w:val="00E96848"/>
    <w:rsid w:val="00EA5D0A"/>
    <w:rsid w:val="00EA632D"/>
    <w:rsid w:val="00EA6747"/>
    <w:rsid w:val="00EA728B"/>
    <w:rsid w:val="00EA7EBA"/>
    <w:rsid w:val="00EB7825"/>
    <w:rsid w:val="00EE3715"/>
    <w:rsid w:val="00F06B45"/>
    <w:rsid w:val="00F12D4D"/>
    <w:rsid w:val="00F12F3A"/>
    <w:rsid w:val="00F223D2"/>
    <w:rsid w:val="00F369A8"/>
    <w:rsid w:val="00F411A9"/>
    <w:rsid w:val="00F43B86"/>
    <w:rsid w:val="00F45028"/>
    <w:rsid w:val="00F46CE5"/>
    <w:rsid w:val="00F51D66"/>
    <w:rsid w:val="00F57235"/>
    <w:rsid w:val="00F631C1"/>
    <w:rsid w:val="00F83638"/>
    <w:rsid w:val="00F83AFE"/>
    <w:rsid w:val="00F849CF"/>
    <w:rsid w:val="00F93209"/>
    <w:rsid w:val="00FA5B3E"/>
    <w:rsid w:val="00FC63A0"/>
    <w:rsid w:val="00FD0329"/>
    <w:rsid w:val="00FD0E74"/>
    <w:rsid w:val="00FD37E5"/>
    <w:rsid w:val="00FD3968"/>
    <w:rsid w:val="00FE226D"/>
    <w:rsid w:val="00FF0390"/>
    <w:rsid w:val="00FF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3"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  <w:style w:type="table" w:styleId="TableGrid">
    <w:name w:val="Table Grid"/>
    <w:basedOn w:val="TableNormal"/>
    <w:uiPriority w:val="59"/>
    <w:rsid w:val="00A32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dell</cp:lastModifiedBy>
  <cp:revision>692</cp:revision>
  <dcterms:created xsi:type="dcterms:W3CDTF">2023-04-01T09:21:00Z</dcterms:created>
  <dcterms:modified xsi:type="dcterms:W3CDTF">2023-08-13T10:45:00Z</dcterms:modified>
</cp:coreProperties>
</file>