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FB10C" w14:textId="77777777" w:rsidR="00177501" w:rsidRDefault="00177501" w:rsidP="00177501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Foundations of Data Science (CS F320)</w:t>
      </w:r>
    </w:p>
    <w:p w14:paraId="2D87D082" w14:textId="4A25DC90" w:rsidR="00177501" w:rsidRDefault="00177501" w:rsidP="00177501">
      <w:pPr>
        <w:jc w:val="center"/>
        <w:rPr>
          <w:rFonts w:ascii="CMBX12" w:hAnsi="CMBX12" w:cs="CMBX12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>Assignment 3</w:t>
      </w:r>
    </w:p>
    <w:p w14:paraId="10966E66" w14:textId="7615FA78" w:rsidR="00177501" w:rsidRDefault="00177501" w:rsidP="00412783">
      <w:pPr>
        <w:rPr>
          <w:rFonts w:ascii="CMBX12" w:hAnsi="CMBX12" w:cs="CMBX12"/>
          <w:sz w:val="34"/>
          <w:szCs w:val="34"/>
        </w:rPr>
      </w:pPr>
    </w:p>
    <w:p w14:paraId="4436CF5F" w14:textId="327A1058" w:rsidR="00177501" w:rsidRDefault="00177501" w:rsidP="00177501">
      <w:pPr>
        <w:jc w:val="center"/>
        <w:rPr>
          <w:rFonts w:ascii="CMBX12" w:hAnsi="CMBX12" w:cs="CMBX12"/>
          <w:sz w:val="34"/>
          <w:szCs w:val="34"/>
        </w:rPr>
      </w:pPr>
      <w:r w:rsidRPr="00BF2ACA">
        <w:rPr>
          <w:rFonts w:ascii="CMBX12" w:hAnsi="CMBX12" w:cs="CMBX12"/>
          <w:b/>
          <w:sz w:val="34"/>
          <w:szCs w:val="34"/>
        </w:rPr>
        <w:t>Loss for Part A:</w:t>
      </w:r>
      <w:r>
        <w:rPr>
          <w:rFonts w:ascii="CMBX12" w:hAnsi="CMBX12" w:cs="CMBX12"/>
          <w:sz w:val="34"/>
          <w:szCs w:val="34"/>
        </w:rPr>
        <w:t xml:space="preserve"> 21.851</w:t>
      </w:r>
    </w:p>
    <w:p w14:paraId="0FD1C9A0" w14:textId="6FBC8370" w:rsidR="00177501" w:rsidRPr="009626FA" w:rsidRDefault="00EB46CC" w:rsidP="00177501">
      <w:pPr>
        <w:jc w:val="center"/>
        <w:rPr>
          <w:rFonts w:ascii="CMBX12" w:hAnsi="CMBX12" w:cs="CMBX12"/>
          <w:sz w:val="28"/>
          <w:szCs w:val="28"/>
        </w:rPr>
      </w:pPr>
      <w:r w:rsidRPr="009626FA">
        <w:rPr>
          <w:rFonts w:ascii="CMBX12" w:hAnsi="CMBX12" w:cs="CMBX12"/>
          <w:sz w:val="28"/>
          <w:szCs w:val="28"/>
        </w:rPr>
        <w:t>The coefficients take the following values: [45</w:t>
      </w:r>
      <w:r w:rsidR="009626FA" w:rsidRPr="009626FA">
        <w:rPr>
          <w:rFonts w:ascii="CMBX12" w:hAnsi="CMBX12" w:cs="CMBX12"/>
          <w:sz w:val="28"/>
          <w:szCs w:val="28"/>
        </w:rPr>
        <w:t>5.</w:t>
      </w:r>
      <w:proofErr w:type="gramStart"/>
      <w:r w:rsidR="009626FA" w:rsidRPr="009626FA">
        <w:rPr>
          <w:rFonts w:ascii="CMBX12" w:hAnsi="CMBX12" w:cs="CMBX12"/>
          <w:sz w:val="28"/>
          <w:szCs w:val="28"/>
        </w:rPr>
        <w:t>34,-</w:t>
      </w:r>
      <w:proofErr w:type="gramEnd"/>
      <w:r w:rsidR="009626FA" w:rsidRPr="009626FA">
        <w:rPr>
          <w:rFonts w:ascii="CMBX12" w:hAnsi="CMBX12" w:cs="CMBX12"/>
          <w:sz w:val="28"/>
          <w:szCs w:val="28"/>
        </w:rPr>
        <w:t>1.99,-0.227,0.061,-0.161]</w:t>
      </w:r>
    </w:p>
    <w:p w14:paraId="2E0B42E5" w14:textId="77777777" w:rsidR="009626FA" w:rsidRDefault="009626FA" w:rsidP="00177501">
      <w:pPr>
        <w:jc w:val="center"/>
        <w:rPr>
          <w:rFonts w:ascii="CMBX12" w:hAnsi="CMBX12" w:cs="CMBX12"/>
          <w:sz w:val="34"/>
          <w:szCs w:val="34"/>
        </w:rPr>
      </w:pPr>
    </w:p>
    <w:p w14:paraId="585C9644" w14:textId="7E30C7CD" w:rsidR="00177501" w:rsidRPr="00412783" w:rsidRDefault="00177501" w:rsidP="00177501">
      <w:pPr>
        <w:jc w:val="center"/>
        <w:rPr>
          <w:rFonts w:ascii="CMBX12" w:hAnsi="CMBX12" w:cs="CMBX12"/>
          <w:sz w:val="28"/>
          <w:szCs w:val="28"/>
        </w:rPr>
      </w:pPr>
      <w:r w:rsidRPr="00412783">
        <w:rPr>
          <w:rFonts w:ascii="CMBX12" w:hAnsi="CMBX12" w:cs="CMBX12"/>
          <w:sz w:val="28"/>
          <w:szCs w:val="28"/>
        </w:rPr>
        <w:t>The values have been subtracted by column wise means before applying gradient descent</w:t>
      </w:r>
    </w:p>
    <w:p w14:paraId="68336C8E" w14:textId="0D2ED2E0" w:rsidR="00177501" w:rsidRDefault="00177501" w:rsidP="00177501">
      <w:pPr>
        <w:jc w:val="center"/>
        <w:rPr>
          <w:rFonts w:ascii="CMBX12" w:hAnsi="CMBX12" w:cs="CMBX12"/>
          <w:sz w:val="34"/>
          <w:szCs w:val="34"/>
        </w:rPr>
      </w:pPr>
      <w:r w:rsidRPr="00BF2ACA">
        <w:rPr>
          <w:rFonts w:ascii="CMBX12" w:hAnsi="CMBX12" w:cs="CMBX12"/>
          <w:b/>
          <w:sz w:val="34"/>
          <w:szCs w:val="34"/>
        </w:rPr>
        <w:t>Loss for Part B:</w:t>
      </w:r>
      <w:r>
        <w:rPr>
          <w:rFonts w:ascii="CMBX12" w:hAnsi="CMBX12" w:cs="CMBX12"/>
          <w:sz w:val="34"/>
          <w:szCs w:val="34"/>
        </w:rPr>
        <w:t xml:space="preserve"> 22.6</w:t>
      </w:r>
    </w:p>
    <w:p w14:paraId="08A988ED" w14:textId="37EDEBFA" w:rsidR="00177501" w:rsidRDefault="00177501" w:rsidP="00177501">
      <w:pPr>
        <w:jc w:val="center"/>
        <w:rPr>
          <w:rFonts w:ascii="CMBX12" w:hAnsi="CMBX12" w:cs="CMBX12"/>
          <w:sz w:val="34"/>
          <w:szCs w:val="34"/>
        </w:rPr>
      </w:pPr>
    </w:p>
    <w:p w14:paraId="3D82B308" w14:textId="2969E345" w:rsidR="0014610B" w:rsidRPr="00412783" w:rsidRDefault="0014610B" w:rsidP="00177501">
      <w:pPr>
        <w:jc w:val="center"/>
        <w:rPr>
          <w:rFonts w:ascii="CMBX12" w:hAnsi="CMBX12" w:cs="CMBX12"/>
          <w:sz w:val="28"/>
          <w:szCs w:val="28"/>
        </w:rPr>
      </w:pPr>
      <w:r w:rsidRPr="00412783">
        <w:rPr>
          <w:rFonts w:ascii="CMBX12" w:hAnsi="CMBX12" w:cs="CMBX12"/>
          <w:sz w:val="28"/>
          <w:szCs w:val="28"/>
        </w:rPr>
        <w:t>The values have been subtracted by column wise means and divided by column wise standard deviations for Part C</w:t>
      </w:r>
    </w:p>
    <w:p w14:paraId="596FE20B" w14:textId="306E0B05" w:rsidR="00177501" w:rsidRPr="00BF2ACA" w:rsidRDefault="00177501" w:rsidP="00177501">
      <w:pPr>
        <w:jc w:val="center"/>
        <w:rPr>
          <w:rFonts w:ascii="CMBX12" w:hAnsi="CMBX12" w:cs="CMBX12"/>
          <w:b/>
          <w:sz w:val="34"/>
          <w:szCs w:val="34"/>
        </w:rPr>
      </w:pPr>
      <w:r w:rsidRPr="00BF2ACA">
        <w:rPr>
          <w:rFonts w:ascii="CMBX12" w:hAnsi="CMBX12" w:cs="CMBX12"/>
          <w:b/>
          <w:sz w:val="34"/>
          <w:szCs w:val="34"/>
        </w:rPr>
        <w:t>Part C:</w:t>
      </w:r>
    </w:p>
    <w:p w14:paraId="67A34C31" w14:textId="23A9B9D3" w:rsidR="00177501" w:rsidRPr="00BF2ACA" w:rsidRDefault="00177501" w:rsidP="00177501">
      <w:pPr>
        <w:jc w:val="center"/>
        <w:rPr>
          <w:rFonts w:ascii="CMBX12" w:hAnsi="CMBX12" w:cs="CMBX12"/>
          <w:b/>
          <w:sz w:val="34"/>
          <w:szCs w:val="34"/>
        </w:rPr>
      </w:pPr>
      <w:r w:rsidRPr="00BF2ACA">
        <w:rPr>
          <w:rFonts w:ascii="CMBX12" w:hAnsi="CMBX12" w:cs="CMBX12"/>
          <w:b/>
          <w:sz w:val="34"/>
          <w:szCs w:val="34"/>
        </w:rPr>
        <w:t xml:space="preserve">L1 Regularisation: </w:t>
      </w:r>
    </w:p>
    <w:p w14:paraId="03F426C4" w14:textId="2579E245" w:rsidR="00412783" w:rsidRDefault="00412783" w:rsidP="00412783">
      <w:pPr>
        <w:jc w:val="center"/>
        <w:rPr>
          <w:rFonts w:ascii="CMBX12" w:hAnsi="CMBX12" w:cs="CMBX12"/>
          <w:sz w:val="28"/>
          <w:szCs w:val="28"/>
        </w:rPr>
      </w:pPr>
      <w:r w:rsidRPr="00412783">
        <w:rPr>
          <w:rFonts w:ascii="CMBX12" w:hAnsi="CMBX12" w:cs="CMBX12"/>
          <w:sz w:val="28"/>
          <w:szCs w:val="28"/>
        </w:rPr>
        <w:t>Regularisation Coefficient: 0.00</w:t>
      </w:r>
      <w:r w:rsidR="00522315">
        <w:rPr>
          <w:rFonts w:ascii="CMBX12" w:hAnsi="CMBX12" w:cs="CMBX12"/>
          <w:sz w:val="28"/>
          <w:szCs w:val="28"/>
        </w:rPr>
        <w:t>0</w:t>
      </w:r>
      <w:r w:rsidRPr="00412783">
        <w:rPr>
          <w:rFonts w:ascii="CMBX12" w:hAnsi="CMBX12" w:cs="CMBX12"/>
          <w:sz w:val="28"/>
          <w:szCs w:val="28"/>
        </w:rPr>
        <w:t>1</w:t>
      </w:r>
    </w:p>
    <w:p w14:paraId="2ED4D348" w14:textId="70C32A83" w:rsidR="00412783" w:rsidRPr="00412783" w:rsidRDefault="00412783" w:rsidP="00412783">
      <w:pPr>
        <w:jc w:val="center"/>
        <w:rPr>
          <w:rFonts w:ascii="CMBX12" w:hAnsi="CMBX12" w:cs="CMBX12"/>
          <w:sz w:val="28"/>
          <w:szCs w:val="28"/>
        </w:rPr>
      </w:pPr>
      <w:r>
        <w:rPr>
          <w:rFonts w:ascii="CMBX12" w:hAnsi="CMBX12" w:cs="CMBX12"/>
          <w:sz w:val="28"/>
          <w:szCs w:val="28"/>
        </w:rPr>
        <w:t xml:space="preserve">Loss: </w:t>
      </w:r>
      <w:r w:rsidR="00F77B01">
        <w:rPr>
          <w:rFonts w:ascii="CMBX12" w:hAnsi="CMBX12" w:cs="CMBX12"/>
          <w:sz w:val="28"/>
          <w:szCs w:val="28"/>
        </w:rPr>
        <w:t>22.059</w:t>
      </w:r>
    </w:p>
    <w:p w14:paraId="34DC12B3" w14:textId="4070E603" w:rsidR="00177501" w:rsidRDefault="00522315" w:rsidP="00177501">
      <w:pPr>
        <w:jc w:val="center"/>
        <w:rPr>
          <w:rFonts w:ascii="CMBX12" w:hAnsi="CMBX12" w:cs="CMBX12"/>
          <w:sz w:val="34"/>
          <w:szCs w:val="34"/>
        </w:rPr>
      </w:pPr>
      <w:r>
        <w:rPr>
          <w:noProof/>
        </w:rPr>
        <w:drawing>
          <wp:inline distT="0" distB="0" distL="0" distR="0" wp14:anchorId="4634E292" wp14:editId="75E4E0F0">
            <wp:extent cx="3286125" cy="246732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540" cy="2479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B0BBA" w14:textId="52F714DC" w:rsidR="00177501" w:rsidRDefault="00177501" w:rsidP="00412783">
      <w:pPr>
        <w:jc w:val="center"/>
        <w:rPr>
          <w:rFonts w:ascii="CMBX12" w:hAnsi="CMBX12" w:cs="CMBX12"/>
          <w:sz w:val="34"/>
          <w:szCs w:val="34"/>
        </w:rPr>
      </w:pPr>
    </w:p>
    <w:p w14:paraId="6BC549E1" w14:textId="42A85A85" w:rsidR="00177501" w:rsidRPr="00522315" w:rsidRDefault="00522315" w:rsidP="00177501">
      <w:pPr>
        <w:jc w:val="center"/>
        <w:rPr>
          <w:rFonts w:ascii="CMBX12" w:hAnsi="CMBX12" w:cs="CMBX12"/>
        </w:rPr>
      </w:pPr>
      <w:r w:rsidRPr="00522315">
        <w:rPr>
          <w:rFonts w:ascii="CMBX12" w:hAnsi="CMBX12" w:cs="CMBX12"/>
        </w:rPr>
        <w:t xml:space="preserve">The coefficients turn out to be </w:t>
      </w:r>
      <w:r w:rsidRPr="00522315">
        <w:rPr>
          <w:rFonts w:ascii="CMBX12" w:hAnsi="CMBX12" w:cs="CMBX12"/>
        </w:rPr>
        <w:t>[454.44978475697184, -13.81951625044771, -3.659378438341597, 0.5605411702110629, -2.0168394355828623]</w:t>
      </w:r>
    </w:p>
    <w:p w14:paraId="7954C883" w14:textId="60BDC898" w:rsidR="00177501" w:rsidRPr="00BF2ACA" w:rsidRDefault="00177501" w:rsidP="00177501">
      <w:pPr>
        <w:jc w:val="center"/>
        <w:rPr>
          <w:rFonts w:ascii="CMBX12" w:hAnsi="CMBX12" w:cs="CMBX12"/>
          <w:b/>
          <w:sz w:val="34"/>
          <w:szCs w:val="34"/>
        </w:rPr>
      </w:pPr>
      <w:r w:rsidRPr="00BF2ACA">
        <w:rPr>
          <w:rFonts w:ascii="CMBX12" w:hAnsi="CMBX12" w:cs="CMBX12"/>
          <w:b/>
          <w:sz w:val="34"/>
          <w:szCs w:val="34"/>
        </w:rPr>
        <w:lastRenderedPageBreak/>
        <w:t xml:space="preserve">L2 Regularisation: </w:t>
      </w:r>
    </w:p>
    <w:p w14:paraId="24E28986" w14:textId="77777777" w:rsidR="00177501" w:rsidRDefault="00177501" w:rsidP="00177501">
      <w:pPr>
        <w:jc w:val="center"/>
        <w:rPr>
          <w:rFonts w:ascii="CMBX12" w:hAnsi="CMBX12" w:cs="CMBX12"/>
          <w:sz w:val="34"/>
          <w:szCs w:val="34"/>
        </w:rPr>
      </w:pPr>
      <w:bookmarkStart w:id="0" w:name="_GoBack"/>
      <w:bookmarkEnd w:id="0"/>
    </w:p>
    <w:p w14:paraId="414A943E" w14:textId="5170A15D" w:rsidR="00177501" w:rsidRPr="00412783" w:rsidRDefault="00177501" w:rsidP="00177501">
      <w:pPr>
        <w:jc w:val="center"/>
        <w:rPr>
          <w:rFonts w:ascii="CMBX12" w:hAnsi="CMBX12" w:cs="CMBX12"/>
          <w:sz w:val="28"/>
          <w:szCs w:val="28"/>
        </w:rPr>
      </w:pPr>
      <w:r w:rsidRPr="00412783">
        <w:rPr>
          <w:rFonts w:ascii="CMBX12" w:hAnsi="CMBX12" w:cs="CMBX12"/>
          <w:sz w:val="28"/>
          <w:szCs w:val="28"/>
        </w:rPr>
        <w:t>Loss: 2</w:t>
      </w:r>
      <w:r w:rsidR="009329DC" w:rsidRPr="00412783">
        <w:rPr>
          <w:rFonts w:ascii="CMBX12" w:hAnsi="CMBX12" w:cs="CMBX12"/>
          <w:sz w:val="28"/>
          <w:szCs w:val="28"/>
        </w:rPr>
        <w:t>2</w:t>
      </w:r>
      <w:r w:rsidRPr="00412783">
        <w:rPr>
          <w:rFonts w:ascii="CMBX12" w:hAnsi="CMBX12" w:cs="CMBX12"/>
          <w:sz w:val="28"/>
          <w:szCs w:val="28"/>
        </w:rPr>
        <w:t>.</w:t>
      </w:r>
      <w:r w:rsidR="009329DC" w:rsidRPr="00412783">
        <w:rPr>
          <w:rFonts w:ascii="CMBX12" w:hAnsi="CMBX12" w:cs="CMBX12"/>
          <w:sz w:val="28"/>
          <w:szCs w:val="28"/>
        </w:rPr>
        <w:t>297</w:t>
      </w:r>
    </w:p>
    <w:p w14:paraId="6257AD5E" w14:textId="2692D412" w:rsidR="00177501" w:rsidRPr="00412783" w:rsidRDefault="00177501" w:rsidP="00177501">
      <w:pPr>
        <w:jc w:val="center"/>
        <w:rPr>
          <w:rFonts w:ascii="CMBX12" w:hAnsi="CMBX12" w:cs="CMBX12"/>
          <w:sz w:val="28"/>
          <w:szCs w:val="28"/>
        </w:rPr>
      </w:pPr>
      <w:r w:rsidRPr="00412783">
        <w:rPr>
          <w:rFonts w:ascii="CMBX12" w:hAnsi="CMBX12" w:cs="CMBX12"/>
          <w:sz w:val="28"/>
          <w:szCs w:val="28"/>
        </w:rPr>
        <w:t>Regularisation Coefficient: 0.001</w:t>
      </w:r>
    </w:p>
    <w:p w14:paraId="23496116" w14:textId="312CA724" w:rsidR="00A913F4" w:rsidRDefault="005C02AA" w:rsidP="00177501">
      <w:pPr>
        <w:jc w:val="center"/>
      </w:pPr>
      <w:r>
        <w:rPr>
          <w:noProof/>
        </w:rPr>
        <w:drawing>
          <wp:inline distT="0" distB="0" distL="0" distR="0" wp14:anchorId="091E80C3" wp14:editId="4D7F8C0D">
            <wp:extent cx="3857625" cy="2896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907" cy="291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4D072" w14:textId="19ABE041" w:rsidR="005C02AA" w:rsidRDefault="005C02AA" w:rsidP="00177501">
      <w:pPr>
        <w:jc w:val="center"/>
      </w:pPr>
    </w:p>
    <w:p w14:paraId="091D71CE" w14:textId="1605AF3B" w:rsidR="005C02AA" w:rsidRDefault="005C02AA" w:rsidP="005C02AA">
      <w:pPr>
        <w:jc w:val="center"/>
      </w:pPr>
      <w:r>
        <w:t xml:space="preserve">The coefficient values </w:t>
      </w:r>
      <w:proofErr w:type="gramStart"/>
      <w:r>
        <w:t>become :</w:t>
      </w:r>
      <w:proofErr w:type="gramEnd"/>
    </w:p>
    <w:p w14:paraId="71C6CB18" w14:textId="6AD16701" w:rsidR="005C02AA" w:rsidRDefault="005C02AA" w:rsidP="005C02AA">
      <w:pPr>
        <w:jc w:val="center"/>
      </w:pPr>
      <w:r>
        <w:t>[453.99583885087213, -13.763276532722697, -3.69029765161939, 0.5734726475960247, -1.9958098130615516]</w:t>
      </w:r>
    </w:p>
    <w:p w14:paraId="127386C8" w14:textId="75066ECF" w:rsidR="00412783" w:rsidRDefault="00412783" w:rsidP="005C02AA">
      <w:pPr>
        <w:jc w:val="center"/>
      </w:pPr>
    </w:p>
    <w:p w14:paraId="2FDA7DD7" w14:textId="77777777" w:rsidR="00522315" w:rsidRDefault="00522315" w:rsidP="00412783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141314"/>
          <w:sz w:val="21"/>
          <w:szCs w:val="21"/>
          <w:lang w:eastAsia="en-US"/>
        </w:rPr>
      </w:pPr>
    </w:p>
    <w:p w14:paraId="4C45061B" w14:textId="687E0720" w:rsidR="00522315" w:rsidRDefault="00522315" w:rsidP="00412783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141314"/>
          <w:sz w:val="21"/>
          <w:szCs w:val="21"/>
          <w:lang w:eastAsia="en-US"/>
        </w:rPr>
      </w:pPr>
      <w:r>
        <w:rPr>
          <w:rFonts w:ascii="Times-Roman" w:eastAsia="Times-Roman" w:cs="Times-Roman"/>
          <w:color w:val="141314"/>
          <w:sz w:val="21"/>
          <w:szCs w:val="21"/>
          <w:lang w:eastAsia="en-US"/>
        </w:rPr>
        <w:t xml:space="preserve">Based on the graphs, </w:t>
      </w:r>
      <w:r w:rsidR="002D7EC1">
        <w:rPr>
          <w:rFonts w:ascii="Times-Roman" w:eastAsia="Times-Roman" w:cs="Times-Roman"/>
          <w:color w:val="141314"/>
          <w:sz w:val="21"/>
          <w:szCs w:val="21"/>
          <w:lang w:eastAsia="en-US"/>
        </w:rPr>
        <w:t>as the value of regularisation coefficient increases, the corresponding validation errors also increase.</w:t>
      </w:r>
    </w:p>
    <w:p w14:paraId="45E4455E" w14:textId="77777777" w:rsidR="002D7EC1" w:rsidRDefault="002D7EC1" w:rsidP="00412783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141314"/>
          <w:sz w:val="21"/>
          <w:szCs w:val="21"/>
          <w:lang w:eastAsia="en-US"/>
        </w:rPr>
      </w:pPr>
    </w:p>
    <w:p w14:paraId="12D5F855" w14:textId="6C1A6942" w:rsidR="00412783" w:rsidRPr="00412783" w:rsidRDefault="00412783" w:rsidP="00412783">
      <w:pPr>
        <w:autoSpaceDE w:val="0"/>
        <w:autoSpaceDN w:val="0"/>
        <w:adjustRightInd w:val="0"/>
        <w:spacing w:after="0" w:line="240" w:lineRule="auto"/>
        <w:rPr>
          <w:rFonts w:ascii="Times-Roman" w:eastAsia="Times-Roman" w:cs="Times-Roman"/>
          <w:color w:val="141314"/>
          <w:sz w:val="21"/>
          <w:szCs w:val="21"/>
          <w:lang w:eastAsia="en-US"/>
        </w:rPr>
      </w:pPr>
      <w:r>
        <w:rPr>
          <w:rFonts w:ascii="Times-Roman" w:eastAsia="Times-Roman" w:cs="Times-Roman"/>
          <w:color w:val="141314"/>
          <w:sz w:val="21"/>
          <w:szCs w:val="21"/>
          <w:lang w:eastAsia="en-US"/>
        </w:rPr>
        <w:t>Regularization controls the values of the coefficients and</w:t>
      </w:r>
      <w:r>
        <w:rPr>
          <w:rFonts w:ascii="Times-Roman" w:eastAsia="Times-Roman" w:cs="Times-Roman"/>
          <w:color w:val="141314"/>
          <w:sz w:val="21"/>
          <w:szCs w:val="21"/>
          <w:lang w:eastAsia="en-US"/>
        </w:rPr>
        <w:t xml:space="preserve"> allows complex models to be trained on data sets of limited size</w:t>
      </w:r>
      <w:r>
        <w:rPr>
          <w:rFonts w:ascii="Times-Roman" w:eastAsia="Times-Roman" w:cs="Times-Roman"/>
          <w:color w:val="141314"/>
          <w:sz w:val="21"/>
          <w:szCs w:val="21"/>
          <w:lang w:eastAsia="en-US"/>
        </w:rPr>
        <w:t xml:space="preserve"> </w:t>
      </w:r>
      <w:r>
        <w:rPr>
          <w:rFonts w:ascii="Times-Roman" w:eastAsia="Times-Roman" w:cs="Times-Roman"/>
          <w:color w:val="141314"/>
          <w:sz w:val="21"/>
          <w:szCs w:val="21"/>
          <w:lang w:eastAsia="en-US"/>
        </w:rPr>
        <w:t>without severe over-fitting, essentially by limiting the effective model complexity.</w:t>
      </w:r>
    </w:p>
    <w:sectPr w:rsidR="00412783" w:rsidRPr="00412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4C2"/>
    <w:rsid w:val="0014610B"/>
    <w:rsid w:val="00177501"/>
    <w:rsid w:val="001D14C2"/>
    <w:rsid w:val="002D7EC1"/>
    <w:rsid w:val="00412783"/>
    <w:rsid w:val="00522315"/>
    <w:rsid w:val="005C02AA"/>
    <w:rsid w:val="009329DC"/>
    <w:rsid w:val="009626FA"/>
    <w:rsid w:val="009822CE"/>
    <w:rsid w:val="00A913F4"/>
    <w:rsid w:val="00BF2ACA"/>
    <w:rsid w:val="00D746BE"/>
    <w:rsid w:val="00EB46CC"/>
    <w:rsid w:val="00F7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D914"/>
  <w15:chartTrackingRefBased/>
  <w15:docId w15:val="{A0B01497-4049-4912-B109-79369E3F1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7501"/>
    <w:rPr>
      <w:rFonts w:eastAsiaTheme="minorEastAsia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 Reddy</dc:creator>
  <cp:keywords/>
  <dc:description/>
  <cp:lastModifiedBy>Ankith Reddy</cp:lastModifiedBy>
  <cp:revision>13</cp:revision>
  <dcterms:created xsi:type="dcterms:W3CDTF">2018-11-15T13:27:00Z</dcterms:created>
  <dcterms:modified xsi:type="dcterms:W3CDTF">2018-11-15T15:44:00Z</dcterms:modified>
</cp:coreProperties>
</file>