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E5D4" w14:textId="77777777" w:rsidR="00111C0C" w:rsidRDefault="00111C0C" w:rsidP="00111C0C">
      <w:pPr>
        <w:pStyle w:val="Title"/>
        <w:rPr>
          <w:lang w:val="en-SG"/>
        </w:rPr>
      </w:pPr>
      <w:r w:rsidRPr="00C0782B">
        <w:rPr>
          <w:lang w:val="en-SG"/>
        </w:rPr>
        <w:t>Agentic Financial Advisor Bot for Investment Strategies</w:t>
      </w:r>
    </w:p>
    <w:p w14:paraId="2B3C701C" w14:textId="610FADD7" w:rsidR="00111C0C" w:rsidRDefault="00111C0C" w:rsidP="00111C0C">
      <w:pPr>
        <w:pStyle w:val="Subtitle"/>
      </w:pPr>
      <w:r>
        <w:t>Preliminary report</w:t>
      </w:r>
    </w:p>
    <w:p w14:paraId="492706FC" w14:textId="77777777" w:rsidR="00111C0C" w:rsidRPr="00111C0C" w:rsidRDefault="00111C0C" w:rsidP="00111C0C">
      <w:pPr>
        <w:rPr>
          <w:lang w:val="en-SG"/>
        </w:rPr>
      </w:pPr>
      <w:r w:rsidRPr="00111C0C">
        <w:rPr>
          <w:b/>
          <w:bCs/>
          <w:lang w:val="en-SG"/>
        </w:rPr>
        <w:t>Abstract</w:t>
      </w:r>
    </w:p>
    <w:p w14:paraId="62288130" w14:textId="3DBC9836" w:rsidR="00111C0C" w:rsidRDefault="00111C0C" w:rsidP="00111C0C">
      <w:pPr>
        <w:rPr>
          <w:lang w:val="en-SG"/>
        </w:rPr>
      </w:pPr>
      <w:r w:rsidRPr="00111C0C">
        <w:rPr>
          <w:lang w:val="en-SG"/>
        </w:rPr>
        <w:t>The financial market presents a challenging environment for investors due to its volatility, high-dimensional data, and overwhelming information flow. This report introduces the design and development of an Agentic Financial Advisor Bot aimed at democratizing access to personalized, transparent investment strategies. The system integrates real-time financial data ingestion, lightweight forecasting via reservoir computing, and decision-making through deep reinforcement learning (</w:t>
      </w:r>
      <w:proofErr w:type="spellStart"/>
      <w:r w:rsidRPr="00111C0C">
        <w:rPr>
          <w:lang w:val="en-SG"/>
        </w:rPr>
        <w:t>FinRL</w:t>
      </w:r>
      <w:proofErr w:type="spellEnd"/>
      <w:r w:rsidRPr="00111C0C">
        <w:rPr>
          <w:lang w:val="en-SG"/>
        </w:rPr>
        <w:t xml:space="preserve">). It further incorporates a natural language interface powered by Qwen3, enabling users to receive investment advice in conversational form. Built within the lightweight agentic framework </w:t>
      </w:r>
      <w:proofErr w:type="spellStart"/>
      <w:r w:rsidRPr="00111C0C">
        <w:rPr>
          <w:lang w:val="en-SG"/>
        </w:rPr>
        <w:t>Smolagents</w:t>
      </w:r>
      <w:proofErr w:type="spellEnd"/>
      <w:r w:rsidRPr="00111C0C">
        <w:rPr>
          <w:lang w:val="en-SG"/>
        </w:rPr>
        <w:t xml:space="preserve">, the bot operates as an explainable, modular, and adaptable portfolio management assistant. Evaluation through </w:t>
      </w:r>
      <w:proofErr w:type="spellStart"/>
      <w:r w:rsidRPr="00111C0C">
        <w:rPr>
          <w:lang w:val="en-SG"/>
        </w:rPr>
        <w:t>backtesting</w:t>
      </w:r>
      <w:proofErr w:type="spellEnd"/>
      <w:r w:rsidRPr="00111C0C">
        <w:rPr>
          <w:lang w:val="en-SG"/>
        </w:rPr>
        <w:t xml:space="preserve"> and user feedback will assess the bot’s effectiveness in improving investment outcomes and user trust. This project demonstrates how emerging AI technologies can be orchestrated to create accessible, intelligent financial tools for retail investors.</w:t>
      </w:r>
    </w:p>
    <w:p w14:paraId="07282CD5" w14:textId="77777777" w:rsidR="00111C0C" w:rsidRDefault="00111C0C">
      <w:pPr>
        <w:rPr>
          <w:lang w:val="en-SG"/>
        </w:rPr>
      </w:pPr>
      <w:r>
        <w:rPr>
          <w:lang w:val="en-SG"/>
        </w:rPr>
        <w:br w:type="page"/>
      </w:r>
    </w:p>
    <w:p w14:paraId="2F4323AE" w14:textId="6B44B0DB" w:rsidR="00111C0C" w:rsidRDefault="00111C0C" w:rsidP="00111C0C">
      <w:pPr>
        <w:pStyle w:val="Heading1"/>
        <w:numPr>
          <w:ilvl w:val="0"/>
          <w:numId w:val="4"/>
        </w:numPr>
        <w:rPr>
          <w:lang w:val="en-SG"/>
        </w:rPr>
      </w:pPr>
      <w:r>
        <w:rPr>
          <w:lang w:val="en-SG"/>
        </w:rPr>
        <w:lastRenderedPageBreak/>
        <w:t>Introduction</w:t>
      </w:r>
    </w:p>
    <w:p w14:paraId="61E98744" w14:textId="77777777" w:rsidR="00111C0C" w:rsidRPr="00111C0C" w:rsidRDefault="00111C0C" w:rsidP="00111C0C">
      <w:pPr>
        <w:rPr>
          <w:lang w:val="en-SG"/>
        </w:rPr>
      </w:pPr>
      <w:r w:rsidRPr="00111C0C">
        <w:rPr>
          <w:lang w:val="en-SG"/>
        </w:rPr>
        <w:t>The financial market is a complex, dynamic environment characterized by high volatility, non-stationary signals, and a low signal-to-noise ratio. Accurately predicting asset prices or optimizing investment strategies remains a formidable challenge, attracting the attention of both researchers and practitioners. Traditional models like ARIMA and linear regressions often fall short in capturing nonlinear patterns and adapting to new market conditions.</w:t>
      </w:r>
    </w:p>
    <w:p w14:paraId="56F7255A" w14:textId="77777777" w:rsidR="00111C0C" w:rsidRPr="00111C0C" w:rsidRDefault="00111C0C" w:rsidP="00111C0C">
      <w:pPr>
        <w:rPr>
          <w:lang w:val="en-SG"/>
        </w:rPr>
      </w:pPr>
      <w:r w:rsidRPr="00111C0C">
        <w:rPr>
          <w:lang w:val="en-SG"/>
        </w:rPr>
        <w:t>This report outlines the design and development of an Agentic Financial Advisor Bot, built to support active portfolio management through a combination of financial data processing, predictive modelling, reinforcement learning and natural language interfaces. The system is designed to be adaptable, explainable, and lightweight, providing accessible investment recommendations with a clear rationale and transparency.</w:t>
      </w:r>
    </w:p>
    <w:p w14:paraId="6260CBE1" w14:textId="77777777" w:rsidR="00111C0C" w:rsidRPr="00C0782B" w:rsidRDefault="00111C0C" w:rsidP="00111C0C">
      <w:r>
        <w:pict w14:anchorId="0B233D0B">
          <v:rect id="_x0000_i1025" style="width:0;height:1.5pt" o:hralign="center" o:hrstd="t" o:hr="t" fillcolor="#a0a0a0" stroked="f"/>
        </w:pict>
      </w:r>
    </w:p>
    <w:p w14:paraId="19854A80" w14:textId="32A81D06" w:rsidR="00111C0C" w:rsidRDefault="00111C0C" w:rsidP="00111C0C">
      <w:pPr>
        <w:pStyle w:val="Heading1"/>
        <w:numPr>
          <w:ilvl w:val="0"/>
          <w:numId w:val="4"/>
        </w:numPr>
        <w:rPr>
          <w:lang w:val="en-SG"/>
        </w:rPr>
      </w:pPr>
      <w:r>
        <w:rPr>
          <w:lang w:val="en-SG"/>
        </w:rPr>
        <w:t>Project Framework</w:t>
      </w:r>
    </w:p>
    <w:p w14:paraId="104EDF4E" w14:textId="77777777" w:rsidR="00111C0C" w:rsidRPr="00C0782B" w:rsidRDefault="00111C0C" w:rsidP="00111C0C">
      <w:r w:rsidRPr="00C0782B">
        <w:rPr>
          <w:lang w:val="en-SG"/>
        </w:rPr>
        <w:t xml:space="preserve">The project is based on the “Financial Advisor Bot” template. The main objective is to perform active portfolio management. </w:t>
      </w:r>
      <w:r w:rsidRPr="00C0782B">
        <w:t>To meet this goal, the system integrates:</w:t>
      </w:r>
    </w:p>
    <w:p w14:paraId="3CD969CF" w14:textId="77777777" w:rsidR="00111C0C" w:rsidRPr="00C0782B" w:rsidRDefault="00111C0C" w:rsidP="00111C0C">
      <w:pPr>
        <w:numPr>
          <w:ilvl w:val="0"/>
          <w:numId w:val="5"/>
        </w:numPr>
        <w:rPr>
          <w:lang w:val="en-SG"/>
        </w:rPr>
      </w:pPr>
      <w:r w:rsidRPr="00C0782B">
        <w:rPr>
          <w:b/>
          <w:bCs/>
          <w:lang w:val="en-SG"/>
        </w:rPr>
        <w:t>Data Sources:</w:t>
      </w:r>
      <w:r w:rsidRPr="00C0782B">
        <w:rPr>
          <w:lang w:val="en-SG"/>
        </w:rPr>
        <w:t xml:space="preserve"> Live financial data from Yahoo Finance API, Bloomberg API, and CCXT.</w:t>
      </w:r>
    </w:p>
    <w:p w14:paraId="7BBD060F" w14:textId="77777777" w:rsidR="00111C0C" w:rsidRPr="00C0782B" w:rsidRDefault="00111C0C" w:rsidP="00111C0C">
      <w:pPr>
        <w:numPr>
          <w:ilvl w:val="0"/>
          <w:numId w:val="5"/>
        </w:numPr>
        <w:rPr>
          <w:lang w:val="en-SG"/>
        </w:rPr>
      </w:pPr>
      <w:r>
        <w:rPr>
          <w:b/>
          <w:bCs/>
          <w:lang w:val="en-SG"/>
        </w:rPr>
        <w:t>Predictive</w:t>
      </w:r>
      <w:r w:rsidRPr="00C0782B">
        <w:rPr>
          <w:b/>
          <w:bCs/>
          <w:lang w:val="en-SG"/>
        </w:rPr>
        <w:t xml:space="preserve"> Models:</w:t>
      </w:r>
      <w:r w:rsidRPr="00C0782B">
        <w:rPr>
          <w:lang w:val="en-SG"/>
        </w:rPr>
        <w:t xml:space="preserve"> Predictive analytics via reservoir computing.</w:t>
      </w:r>
    </w:p>
    <w:p w14:paraId="1D9E61D1" w14:textId="77777777" w:rsidR="00111C0C" w:rsidRPr="00C0782B" w:rsidRDefault="00111C0C" w:rsidP="00111C0C">
      <w:pPr>
        <w:numPr>
          <w:ilvl w:val="0"/>
          <w:numId w:val="5"/>
        </w:numPr>
        <w:rPr>
          <w:lang w:val="en-SG"/>
        </w:rPr>
      </w:pPr>
      <w:r w:rsidRPr="00C0782B">
        <w:rPr>
          <w:b/>
          <w:bCs/>
          <w:lang w:val="en-SG"/>
        </w:rPr>
        <w:t>Reinforcement Learning Environment:</w:t>
      </w:r>
      <w:r w:rsidRPr="00C0782B">
        <w:rPr>
          <w:lang w:val="en-SG"/>
        </w:rPr>
        <w:t xml:space="preserve"> </w:t>
      </w:r>
      <w:proofErr w:type="spellStart"/>
      <w:r w:rsidRPr="00C0782B">
        <w:rPr>
          <w:lang w:val="en-SG"/>
        </w:rPr>
        <w:t>FinRL</w:t>
      </w:r>
      <w:proofErr w:type="spellEnd"/>
      <w:r w:rsidRPr="00C0782B">
        <w:rPr>
          <w:lang w:val="en-SG"/>
        </w:rPr>
        <w:t xml:space="preserve"> for strategic decision-making.</w:t>
      </w:r>
    </w:p>
    <w:p w14:paraId="601B45D9" w14:textId="77777777" w:rsidR="00111C0C" w:rsidRDefault="00111C0C" w:rsidP="00111C0C">
      <w:pPr>
        <w:numPr>
          <w:ilvl w:val="0"/>
          <w:numId w:val="5"/>
        </w:numPr>
        <w:rPr>
          <w:lang w:val="en-SG"/>
        </w:rPr>
      </w:pPr>
      <w:r w:rsidRPr="00C0782B">
        <w:rPr>
          <w:b/>
          <w:bCs/>
          <w:lang w:val="en-SG"/>
        </w:rPr>
        <w:t>Language Models:</w:t>
      </w:r>
      <w:r w:rsidRPr="00C0782B">
        <w:rPr>
          <w:lang w:val="en-SG"/>
        </w:rPr>
        <w:t xml:space="preserve"> Qwen3 for generating human-readable investment advice.</w:t>
      </w:r>
    </w:p>
    <w:p w14:paraId="11537525" w14:textId="5B1537BC" w:rsidR="00111C0C" w:rsidRPr="00C0782B" w:rsidRDefault="00111C0C" w:rsidP="00111C0C">
      <w:pPr>
        <w:numPr>
          <w:ilvl w:val="0"/>
          <w:numId w:val="5"/>
        </w:numPr>
        <w:rPr>
          <w:lang w:val="en-SG"/>
        </w:rPr>
      </w:pPr>
      <w:r>
        <w:rPr>
          <w:b/>
          <w:bCs/>
          <w:lang w:val="en-SG"/>
        </w:rPr>
        <w:t>Agentic Framework:</w:t>
      </w:r>
      <w:r>
        <w:rPr>
          <w:lang w:val="en-SG"/>
        </w:rPr>
        <w:t xml:space="preserve"> </w:t>
      </w:r>
      <w:proofErr w:type="spellStart"/>
      <w:r>
        <w:rPr>
          <w:lang w:val="en-SG"/>
        </w:rPr>
        <w:t>Smolagents</w:t>
      </w:r>
      <w:proofErr w:type="spellEnd"/>
      <w:r>
        <w:rPr>
          <w:lang w:val="en-SG"/>
        </w:rPr>
        <w:t xml:space="preserve"> which is </w:t>
      </w:r>
      <w:r w:rsidR="004D4B91" w:rsidRPr="004D4B91">
        <w:rPr>
          <w:lang w:val="en-SG"/>
        </w:rPr>
        <w:t>a minimalist</w:t>
      </w:r>
      <w:r w:rsidR="004D4B91">
        <w:rPr>
          <w:lang w:val="en-SG"/>
        </w:rPr>
        <w:t xml:space="preserve"> </w:t>
      </w:r>
      <w:r>
        <w:rPr>
          <w:lang w:val="en-SG"/>
        </w:rPr>
        <w:t xml:space="preserve">lightweight </w:t>
      </w:r>
      <w:r w:rsidR="004D4B91" w:rsidRPr="004D4B91">
        <w:rPr>
          <w:lang w:val="en-SG"/>
        </w:rPr>
        <w:t>Python</w:t>
      </w:r>
      <w:r w:rsidR="004D4B91">
        <w:rPr>
          <w:lang w:val="en-SG"/>
        </w:rPr>
        <w:t xml:space="preserve"> </w:t>
      </w:r>
      <w:r>
        <w:rPr>
          <w:lang w:val="en-SG"/>
        </w:rPr>
        <w:t xml:space="preserve">framework </w:t>
      </w:r>
      <w:r w:rsidRPr="00C0782B">
        <w:rPr>
          <w:lang w:val="en-SG"/>
        </w:rPr>
        <w:t>for co</w:t>
      </w:r>
      <w:r w:rsidR="004D4B91">
        <w:rPr>
          <w:lang w:val="en-SG"/>
        </w:rPr>
        <w:t>mposing</w:t>
      </w:r>
      <w:r w:rsidRPr="00C0782B">
        <w:rPr>
          <w:lang w:val="en-SG"/>
        </w:rPr>
        <w:t xml:space="preserve"> agentic systems</w:t>
      </w:r>
      <w:r w:rsidR="004D4B91">
        <w:rPr>
          <w:lang w:val="en-SG"/>
        </w:rPr>
        <w:t xml:space="preserve"> </w:t>
      </w:r>
      <w:r w:rsidR="004D4B91" w:rsidRPr="004D4B91">
        <w:rPr>
          <w:lang w:val="en-SG"/>
        </w:rPr>
        <w:t>using natural language to call functions.</w:t>
      </w:r>
    </w:p>
    <w:p w14:paraId="49C1C1B7" w14:textId="77777777" w:rsidR="00111C0C" w:rsidRPr="00C0782B" w:rsidRDefault="00111C0C" w:rsidP="00111C0C">
      <w:pPr>
        <w:numPr>
          <w:ilvl w:val="0"/>
          <w:numId w:val="5"/>
        </w:numPr>
        <w:rPr>
          <w:lang w:val="en-SG"/>
        </w:rPr>
      </w:pPr>
      <w:r w:rsidRPr="00C0782B">
        <w:rPr>
          <w:b/>
          <w:bCs/>
          <w:lang w:val="en-SG"/>
        </w:rPr>
        <w:t>Evaluation:</w:t>
      </w:r>
      <w:r w:rsidRPr="00C0782B">
        <w:rPr>
          <w:lang w:val="en-SG"/>
        </w:rPr>
        <w:t xml:space="preserve"> </w:t>
      </w:r>
      <w:proofErr w:type="spellStart"/>
      <w:r w:rsidRPr="00C0782B">
        <w:rPr>
          <w:lang w:val="en-SG"/>
        </w:rPr>
        <w:t>Backtesting</w:t>
      </w:r>
      <w:proofErr w:type="spellEnd"/>
      <w:r w:rsidRPr="00C0782B">
        <w:rPr>
          <w:lang w:val="en-SG"/>
        </w:rPr>
        <w:t xml:space="preserve"> for historical comparison and accuracy assessment.</w:t>
      </w:r>
    </w:p>
    <w:p w14:paraId="293168F1" w14:textId="04996660" w:rsidR="00111C0C" w:rsidRDefault="00111C0C" w:rsidP="00111C0C">
      <w:pPr>
        <w:rPr>
          <w:lang w:val="en-SG"/>
        </w:rPr>
      </w:pPr>
      <w:r w:rsidRPr="00CC3AFB">
        <w:rPr>
          <w:lang w:val="en-SG"/>
        </w:rPr>
        <w:t xml:space="preserve">This stack allows the system to perform </w:t>
      </w:r>
      <w:r>
        <w:rPr>
          <w:lang w:val="en-SG"/>
        </w:rPr>
        <w:t>daily</w:t>
      </w:r>
      <w:r w:rsidRPr="00CC3AFB">
        <w:rPr>
          <w:lang w:val="en-SG"/>
        </w:rPr>
        <w:t xml:space="preserve"> predictions,</w:t>
      </w:r>
      <w:r>
        <w:rPr>
          <w:lang w:val="en-SG"/>
        </w:rPr>
        <w:t xml:space="preserve"> plan for investment strategy,</w:t>
      </w:r>
      <w:r w:rsidRPr="00CC3AFB">
        <w:rPr>
          <w:lang w:val="en-SG"/>
        </w:rPr>
        <w:t xml:space="preserve"> communicate them clearly, and evaluat</w:t>
      </w:r>
      <w:r w:rsidR="004D4B91">
        <w:rPr>
          <w:lang w:val="en-SG"/>
        </w:rPr>
        <w:t>e performance</w:t>
      </w:r>
      <w:r w:rsidRPr="00CC3AFB">
        <w:rPr>
          <w:lang w:val="en-SG"/>
        </w:rPr>
        <w:t>.</w:t>
      </w:r>
    </w:p>
    <w:p w14:paraId="6793A8C2" w14:textId="77777777" w:rsidR="00111C0C" w:rsidRPr="00C0782B" w:rsidRDefault="00111C0C" w:rsidP="00111C0C">
      <w:r>
        <w:pict w14:anchorId="3D055306">
          <v:rect id="_x0000_i1029" style="width:0;height:1.5pt" o:hralign="center" o:hrstd="t" o:hr="t" fillcolor="#a0a0a0" stroked="f"/>
        </w:pict>
      </w:r>
    </w:p>
    <w:p w14:paraId="20F7BB80" w14:textId="0EE0EDF5" w:rsidR="00111C0C" w:rsidRPr="00C0782B" w:rsidRDefault="00111C0C" w:rsidP="00111C0C">
      <w:pPr>
        <w:pStyle w:val="Heading1"/>
        <w:numPr>
          <w:ilvl w:val="0"/>
          <w:numId w:val="4"/>
        </w:numPr>
        <w:rPr>
          <w:lang w:val="en-SG"/>
        </w:rPr>
      </w:pPr>
      <w:r w:rsidRPr="00C0782B">
        <w:rPr>
          <w:lang w:val="en-SG"/>
        </w:rPr>
        <w:t>Motivation</w:t>
      </w:r>
    </w:p>
    <w:p w14:paraId="5AE0E6C7" w14:textId="77777777" w:rsidR="00111C0C" w:rsidRPr="00C0782B" w:rsidRDefault="00111C0C" w:rsidP="00111C0C">
      <w:pPr>
        <w:rPr>
          <w:lang w:val="en-SG"/>
        </w:rPr>
      </w:pPr>
      <w:r w:rsidRPr="00C0782B">
        <w:rPr>
          <w:lang w:val="en-SG"/>
        </w:rPr>
        <w:t>The financial decision-making landscape is characterized by several key user pain points:</w:t>
      </w:r>
    </w:p>
    <w:p w14:paraId="010252DD" w14:textId="77777777" w:rsidR="00111C0C" w:rsidRPr="00C0782B" w:rsidRDefault="00111C0C" w:rsidP="00111C0C">
      <w:pPr>
        <w:numPr>
          <w:ilvl w:val="0"/>
          <w:numId w:val="6"/>
        </w:numPr>
        <w:rPr>
          <w:lang w:val="en-SG"/>
        </w:rPr>
      </w:pPr>
      <w:r w:rsidRPr="00C0782B">
        <w:rPr>
          <w:b/>
          <w:bCs/>
          <w:lang w:val="en-SG"/>
        </w:rPr>
        <w:t>Information Overload:</w:t>
      </w:r>
      <w:r w:rsidRPr="00C0782B">
        <w:rPr>
          <w:lang w:val="en-SG"/>
        </w:rPr>
        <w:t xml:space="preserve"> Users face an overwhelming volume of market data.</w:t>
      </w:r>
    </w:p>
    <w:p w14:paraId="51319158" w14:textId="77777777" w:rsidR="00111C0C" w:rsidRPr="00C0782B" w:rsidRDefault="00111C0C" w:rsidP="00111C0C">
      <w:pPr>
        <w:numPr>
          <w:ilvl w:val="0"/>
          <w:numId w:val="6"/>
        </w:numPr>
        <w:rPr>
          <w:lang w:val="en-SG"/>
        </w:rPr>
      </w:pPr>
      <w:r w:rsidRPr="00C0782B">
        <w:rPr>
          <w:b/>
          <w:bCs/>
          <w:lang w:val="en-SG"/>
        </w:rPr>
        <w:t>Expensive Advisory Services:</w:t>
      </w:r>
      <w:r w:rsidRPr="00C0782B">
        <w:rPr>
          <w:lang w:val="en-SG"/>
        </w:rPr>
        <w:t xml:space="preserve"> Traditional financial advisors are costly.</w:t>
      </w:r>
    </w:p>
    <w:p w14:paraId="75A1CB7C" w14:textId="77777777" w:rsidR="00111C0C" w:rsidRPr="00C0782B" w:rsidRDefault="00111C0C" w:rsidP="00111C0C">
      <w:pPr>
        <w:numPr>
          <w:ilvl w:val="0"/>
          <w:numId w:val="6"/>
        </w:numPr>
        <w:rPr>
          <w:lang w:val="en-SG"/>
        </w:rPr>
      </w:pPr>
      <w:r w:rsidRPr="00C0782B">
        <w:rPr>
          <w:b/>
          <w:bCs/>
          <w:lang w:val="en-SG"/>
        </w:rPr>
        <w:t>Limitations of Existing Tools:</w:t>
      </w:r>
      <w:r w:rsidRPr="00C0782B">
        <w:rPr>
          <w:lang w:val="en-SG"/>
        </w:rPr>
        <w:t xml:space="preserve"> Many tools are passive and lack personalization.</w:t>
      </w:r>
    </w:p>
    <w:p w14:paraId="5B085CA4" w14:textId="77777777" w:rsidR="00111C0C" w:rsidRDefault="00111C0C" w:rsidP="00111C0C">
      <w:pPr>
        <w:rPr>
          <w:lang w:val="en-SG"/>
        </w:rPr>
      </w:pPr>
      <w:r w:rsidRPr="00C0782B">
        <w:rPr>
          <w:lang w:val="en-SG"/>
        </w:rPr>
        <w:lastRenderedPageBreak/>
        <w:t>Users are seeking investment tools that are simple to use, offer clear transparency, and can adapt to changing market conditions. This project aims to address those needs with an intelligent, user-friendly agentic system.</w:t>
      </w:r>
    </w:p>
    <w:p w14:paraId="4ED7592F" w14:textId="32EB7693" w:rsidR="00111C0C" w:rsidRPr="00C0782B" w:rsidRDefault="00111C0C" w:rsidP="00111C0C">
      <w:pPr>
        <w:rPr>
          <w:lang w:val="en-SG"/>
        </w:rPr>
      </w:pPr>
      <w:r>
        <w:pict w14:anchorId="36854D19">
          <v:rect id="_x0000_i1031" style="width:0;height:1.5pt" o:hralign="center" o:hrstd="t" o:hr="t" fillcolor="#a0a0a0" stroked="f"/>
        </w:pict>
      </w:r>
    </w:p>
    <w:p w14:paraId="54D007BD" w14:textId="3DA93500" w:rsidR="00111C0C" w:rsidRPr="00111C0C" w:rsidRDefault="00111C0C" w:rsidP="00111C0C">
      <w:pPr>
        <w:pStyle w:val="Heading1"/>
        <w:numPr>
          <w:ilvl w:val="0"/>
          <w:numId w:val="4"/>
        </w:numPr>
        <w:rPr>
          <w:lang w:val="en-SG"/>
        </w:rPr>
      </w:pPr>
      <w:r w:rsidRPr="00111C0C">
        <w:rPr>
          <w:lang w:val="en-SG"/>
        </w:rPr>
        <w:t>Literature Review</w:t>
      </w:r>
    </w:p>
    <w:p w14:paraId="4BC5CB0F" w14:textId="77777777" w:rsidR="00111C0C" w:rsidRPr="00F728EF" w:rsidRDefault="00111C0C" w:rsidP="00111C0C">
      <w:pPr>
        <w:rPr>
          <w:lang w:val="en-SG"/>
        </w:rPr>
      </w:pPr>
      <w:r w:rsidRPr="00F728EF">
        <w:rPr>
          <w:lang w:val="en-SG"/>
        </w:rPr>
        <w:t xml:space="preserve">In response, the recent surge in machine learning, particularly </w:t>
      </w:r>
      <w:r w:rsidRPr="00F728EF">
        <w:rPr>
          <w:b/>
          <w:bCs/>
          <w:lang w:val="en-SG"/>
        </w:rPr>
        <w:t>deep learning</w:t>
      </w:r>
      <w:r w:rsidRPr="00F728EF">
        <w:rPr>
          <w:lang w:val="en-SG"/>
        </w:rPr>
        <w:t xml:space="preserve"> and </w:t>
      </w:r>
      <w:r w:rsidRPr="00F728EF">
        <w:rPr>
          <w:b/>
          <w:bCs/>
          <w:lang w:val="en-SG"/>
        </w:rPr>
        <w:t>reinforcement learning (RL)</w:t>
      </w:r>
      <w:r w:rsidRPr="00F728EF">
        <w:rPr>
          <w:lang w:val="en-SG"/>
        </w:rPr>
        <w:t>, has opened new avenues for financial forecasting and trading automation. These approaches bring the potential to model intricate temporal dependencies, adapt through online learning, and incorporate high-dimensional, multimodal data sources such as financial news, social media sentiment, and real-time prices.</w:t>
      </w:r>
    </w:p>
    <w:p w14:paraId="7E0BD06B" w14:textId="77777777" w:rsidR="00111C0C" w:rsidRPr="00F728EF" w:rsidRDefault="00111C0C" w:rsidP="00111C0C">
      <w:pPr>
        <w:rPr>
          <w:lang w:val="en-SG"/>
        </w:rPr>
      </w:pPr>
      <w:r w:rsidRPr="00F728EF">
        <w:rPr>
          <w:lang w:val="en-SG"/>
        </w:rPr>
        <w:t>This review synthesizes six papers that span three emerging fronts in financial AI:</w:t>
      </w:r>
    </w:p>
    <w:p w14:paraId="26478E23" w14:textId="77777777" w:rsidR="00111C0C" w:rsidRPr="00F728EF" w:rsidRDefault="00111C0C" w:rsidP="00111C0C">
      <w:pPr>
        <w:numPr>
          <w:ilvl w:val="0"/>
          <w:numId w:val="7"/>
        </w:numPr>
        <w:rPr>
          <w:lang w:val="en-SG"/>
        </w:rPr>
      </w:pPr>
      <w:r w:rsidRPr="00F728EF">
        <w:rPr>
          <w:b/>
          <w:bCs/>
          <w:lang w:val="en-SG"/>
        </w:rPr>
        <w:t>Time series forecasting</w:t>
      </w:r>
      <w:r w:rsidRPr="00F728EF">
        <w:rPr>
          <w:lang w:val="en-SG"/>
        </w:rPr>
        <w:t xml:space="preserve"> using lightweight neural architectures.</w:t>
      </w:r>
    </w:p>
    <w:p w14:paraId="22249288" w14:textId="77777777" w:rsidR="00111C0C" w:rsidRPr="00F728EF" w:rsidRDefault="00111C0C" w:rsidP="00111C0C">
      <w:pPr>
        <w:numPr>
          <w:ilvl w:val="0"/>
          <w:numId w:val="7"/>
        </w:numPr>
        <w:rPr>
          <w:lang w:val="en-SG"/>
        </w:rPr>
      </w:pPr>
      <w:r w:rsidRPr="00F728EF">
        <w:rPr>
          <w:b/>
          <w:bCs/>
          <w:lang w:val="en-SG"/>
        </w:rPr>
        <w:t>Portfolio management and trading</w:t>
      </w:r>
      <w:r w:rsidRPr="00F728EF">
        <w:rPr>
          <w:lang w:val="en-SG"/>
        </w:rPr>
        <w:t xml:space="preserve"> using deep reinforcement learning.</w:t>
      </w:r>
    </w:p>
    <w:p w14:paraId="70163F9F" w14:textId="77777777" w:rsidR="00111C0C" w:rsidRPr="00F728EF" w:rsidRDefault="00111C0C" w:rsidP="00111C0C">
      <w:pPr>
        <w:numPr>
          <w:ilvl w:val="0"/>
          <w:numId w:val="7"/>
        </w:numPr>
        <w:rPr>
          <w:lang w:val="en-SG"/>
        </w:rPr>
      </w:pPr>
      <w:r w:rsidRPr="00F728EF">
        <w:rPr>
          <w:b/>
          <w:bCs/>
          <w:lang w:val="en-SG"/>
        </w:rPr>
        <w:t>Data-centric and benchmark-driven platforms</w:t>
      </w:r>
      <w:r w:rsidRPr="00F728EF">
        <w:rPr>
          <w:lang w:val="en-SG"/>
        </w:rPr>
        <w:t xml:space="preserve"> for developing and evaluating financial AI agents.</w:t>
      </w:r>
    </w:p>
    <w:p w14:paraId="2093BD43" w14:textId="77777777" w:rsidR="00111C0C" w:rsidRDefault="00111C0C" w:rsidP="00111C0C">
      <w:pPr>
        <w:rPr>
          <w:lang w:val="en-SG"/>
        </w:rPr>
      </w:pPr>
      <w:r w:rsidRPr="00F728EF">
        <w:rPr>
          <w:lang w:val="en-SG"/>
        </w:rPr>
        <w:t>Together, these works represent the convergence of model innovation, infrastructure development, and data integration—setting the stage for robust, adaptive, and scalable financial decision-making systems.</w:t>
      </w:r>
    </w:p>
    <w:p w14:paraId="5ED0689D" w14:textId="6368C5EC" w:rsidR="00111C0C" w:rsidRPr="00F728EF" w:rsidRDefault="00111C0C" w:rsidP="00111C0C">
      <w:pPr>
        <w:pStyle w:val="Heading2"/>
        <w:numPr>
          <w:ilvl w:val="1"/>
          <w:numId w:val="4"/>
        </w:numPr>
        <w:rPr>
          <w:lang w:val="en-SG"/>
        </w:rPr>
      </w:pPr>
      <w:r w:rsidRPr="00F728EF">
        <w:rPr>
          <w:lang w:val="en-SG"/>
        </w:rPr>
        <w:t>Forecasting Approaches</w:t>
      </w:r>
    </w:p>
    <w:p w14:paraId="7C4A2E7E" w14:textId="77777777" w:rsidR="00111C0C" w:rsidRPr="00F728EF" w:rsidRDefault="00111C0C" w:rsidP="00111C0C">
      <w:pPr>
        <w:rPr>
          <w:lang w:val="en-SG"/>
        </w:rPr>
      </w:pPr>
      <w:r w:rsidRPr="00F728EF">
        <w:rPr>
          <w:lang w:val="en-SG"/>
        </w:rPr>
        <w:t>Traditional time series forecasting in finance has heavily relied on statistical models such as ARIMA, which assume linearity and stationarity—assumptions often violated in real-world financial data. As a result, researchers have explored machine learning-based alternatives to capture nonlinear dependencies and better handle the stochastic nature of asset prices.</w:t>
      </w:r>
    </w:p>
    <w:p w14:paraId="44E68159" w14:textId="6F250AE3" w:rsidR="00111C0C" w:rsidRPr="00F662CD" w:rsidRDefault="00111C0C" w:rsidP="00111C0C">
      <w:pPr>
        <w:rPr>
          <w:lang w:val="en-SG"/>
        </w:rPr>
      </w:pPr>
      <w:r w:rsidRPr="00F728EF">
        <w:rPr>
          <w:lang w:val="en-SG"/>
        </w:rPr>
        <w:t xml:space="preserve">A notable contribution in this space is the use of </w:t>
      </w:r>
      <w:r w:rsidRPr="00F728EF">
        <w:rPr>
          <w:b/>
          <w:bCs/>
          <w:lang w:val="en-SG"/>
        </w:rPr>
        <w:t>Reservoir Computing (RC)</w:t>
      </w:r>
      <w:r w:rsidRPr="00F728EF">
        <w:rPr>
          <w:lang w:val="en-SG"/>
        </w:rPr>
        <w:t xml:space="preserve">, specifically </w:t>
      </w:r>
      <w:r w:rsidRPr="00F728EF">
        <w:rPr>
          <w:b/>
          <w:bCs/>
          <w:lang w:val="en-SG"/>
        </w:rPr>
        <w:t>Echo State Networks (ESNs)</w:t>
      </w:r>
      <w:r w:rsidRPr="00F728EF">
        <w:rPr>
          <w:lang w:val="en-SG"/>
        </w:rPr>
        <w:t xml:space="preserve">, for forecasting crude oil prices. In </w:t>
      </w:r>
      <w:r w:rsidRPr="00F728EF">
        <w:rPr>
          <w:i/>
          <w:iCs/>
          <w:lang w:val="en-SG"/>
        </w:rPr>
        <w:t>“Forecasting Crude Oil Prices Using Reservoir Computing”</w:t>
      </w:r>
      <w:r w:rsidRPr="00F728EF">
        <w:rPr>
          <w:lang w:val="en-SG"/>
        </w:rPr>
        <w:t>, Kumar (2023) demonstrates that RC can outperform deep learning models like Long Short-Term Memory (LSTM) in both prediction accuracy and runtime. Unlike LSTM, which requires extensive training of recurrent connections, ESNs use a randomly initialized dynamic reservoir and train only the output weights—making them computationally efficient.</w:t>
      </w:r>
      <w:r>
        <w:rPr>
          <w:lang w:val="en-SG"/>
        </w:rPr>
        <w:t xml:space="preserve"> </w:t>
      </w:r>
      <w:r w:rsidR="00F662CD" w:rsidRPr="00F662CD">
        <w:rPr>
          <w:lang w:val="en-SG"/>
        </w:rPr>
        <w:t>Although the paper focuses on crude oil, its price dynamics share similarities with stock markets, making it a relevant example</w:t>
      </w:r>
      <w:r w:rsidR="00F662CD">
        <w:rPr>
          <w:lang w:val="en-SG"/>
        </w:rPr>
        <w:t>.</w:t>
      </w:r>
    </w:p>
    <w:p w14:paraId="59FD0A9F" w14:textId="77777777" w:rsidR="00111C0C" w:rsidRPr="00F728EF" w:rsidRDefault="00111C0C" w:rsidP="00111C0C">
      <w:pPr>
        <w:rPr>
          <w:lang w:val="en-SG"/>
        </w:rPr>
      </w:pPr>
      <w:r w:rsidRPr="00F728EF">
        <w:rPr>
          <w:lang w:val="en-SG"/>
        </w:rPr>
        <w:t xml:space="preserve">The paper evaluates both models using a dataset of daily crude oil prices from 2010 to 2023. The RC model achieves a remarkably low mean absolute percentage error (MAPE) of 1.57%, significantly better than the LSTM's 27.69%. Moreover, the ESN's training time is only 1.1 </w:t>
      </w:r>
      <w:r w:rsidRPr="00F728EF">
        <w:rPr>
          <w:lang w:val="en-SG"/>
        </w:rPr>
        <w:lastRenderedPageBreak/>
        <w:t>seconds, compared to LSTM’s 423 seconds. These results underscore the potential of RC as a lightweight and effective solution for univariate financial time series forecasting.</w:t>
      </w:r>
    </w:p>
    <w:p w14:paraId="5B8D670D" w14:textId="77777777" w:rsidR="00111C0C" w:rsidRPr="00F728EF" w:rsidRDefault="00111C0C" w:rsidP="00111C0C">
      <w:pPr>
        <w:rPr>
          <w:lang w:val="en-SG"/>
        </w:rPr>
      </w:pPr>
      <w:r w:rsidRPr="00F728EF">
        <w:rPr>
          <w:lang w:val="en-SG"/>
        </w:rPr>
        <w:t>While RC models offer speed and accuracy, they are primarily suited to single-asset prediction tasks and may lack the flexibility of more complex models when dealing with multivariate or multimodal data. Nonetheless, they provide a strong baseline for environments requiring fast, interpretable, and resource-efficient models.</w:t>
      </w:r>
    </w:p>
    <w:p w14:paraId="5AB75023" w14:textId="484C157E" w:rsidR="00111C0C" w:rsidRPr="00CC3AFB" w:rsidRDefault="00111C0C" w:rsidP="00111C0C">
      <w:pPr>
        <w:pStyle w:val="Heading2"/>
        <w:numPr>
          <w:ilvl w:val="1"/>
          <w:numId w:val="4"/>
        </w:numPr>
        <w:rPr>
          <w:lang w:val="en-SG"/>
        </w:rPr>
      </w:pPr>
      <w:r w:rsidRPr="00CC3AFB">
        <w:rPr>
          <w:lang w:val="en-SG"/>
        </w:rPr>
        <w:t>Deep Reinforcement Learning in Trading</w:t>
      </w:r>
    </w:p>
    <w:p w14:paraId="458A3691" w14:textId="77777777" w:rsidR="00111C0C" w:rsidRPr="00F728EF" w:rsidRDefault="00111C0C" w:rsidP="00111C0C">
      <w:pPr>
        <w:rPr>
          <w:lang w:val="en-SG"/>
        </w:rPr>
      </w:pPr>
      <w:r w:rsidRPr="00F728EF">
        <w:rPr>
          <w:lang w:val="en-SG"/>
        </w:rPr>
        <w:t xml:space="preserve">While forecasting models focus on predicting future prices or movements, </w:t>
      </w:r>
      <w:r w:rsidRPr="00F728EF">
        <w:rPr>
          <w:b/>
          <w:bCs/>
          <w:lang w:val="en-SG"/>
        </w:rPr>
        <w:t>reinforcement learning (RL)</w:t>
      </w:r>
      <w:r w:rsidRPr="00F728EF">
        <w:rPr>
          <w:lang w:val="en-SG"/>
        </w:rPr>
        <w:t xml:space="preserve"> offers a more action-oriented framework—learning how to make decisions that maximize returns over time. In financial contexts, RL has been increasingly applied to </w:t>
      </w:r>
      <w:r w:rsidRPr="00F728EF">
        <w:rPr>
          <w:b/>
          <w:bCs/>
          <w:lang w:val="en-SG"/>
        </w:rPr>
        <w:t>portfolio optimization</w:t>
      </w:r>
      <w:r w:rsidRPr="00F728EF">
        <w:rPr>
          <w:lang w:val="en-SG"/>
        </w:rPr>
        <w:t xml:space="preserve">, </w:t>
      </w:r>
      <w:r w:rsidRPr="00F728EF">
        <w:rPr>
          <w:b/>
          <w:bCs/>
          <w:lang w:val="en-SG"/>
        </w:rPr>
        <w:t>asset allocation</w:t>
      </w:r>
      <w:r w:rsidRPr="00F728EF">
        <w:rPr>
          <w:lang w:val="en-SG"/>
        </w:rPr>
        <w:t xml:space="preserve">, and </w:t>
      </w:r>
      <w:r w:rsidRPr="00F728EF">
        <w:rPr>
          <w:b/>
          <w:bCs/>
          <w:lang w:val="en-SG"/>
        </w:rPr>
        <w:t>automated trading</w:t>
      </w:r>
      <w:r w:rsidRPr="00F728EF">
        <w:rPr>
          <w:lang w:val="en-SG"/>
        </w:rPr>
        <w:t>. Two prominent RL algorithms—</w:t>
      </w:r>
      <w:r w:rsidRPr="00F728EF">
        <w:rPr>
          <w:b/>
          <w:bCs/>
          <w:lang w:val="en-SG"/>
        </w:rPr>
        <w:t>TD3</w:t>
      </w:r>
      <w:r w:rsidRPr="00F728EF">
        <w:rPr>
          <w:lang w:val="en-SG"/>
        </w:rPr>
        <w:t xml:space="preserve"> and </w:t>
      </w:r>
      <w:r w:rsidRPr="00F728EF">
        <w:rPr>
          <w:b/>
          <w:bCs/>
          <w:lang w:val="en-SG"/>
        </w:rPr>
        <w:t>DDPG</w:t>
      </w:r>
      <w:r w:rsidRPr="00F728EF">
        <w:rPr>
          <w:lang w:val="en-SG"/>
        </w:rPr>
        <w:t xml:space="preserve">—are explored in the reviewed literature, offering complementary insights into practical </w:t>
      </w:r>
      <w:proofErr w:type="spellStart"/>
      <w:r w:rsidRPr="00F728EF">
        <w:rPr>
          <w:lang w:val="en-SG"/>
        </w:rPr>
        <w:t>FinRL</w:t>
      </w:r>
      <w:proofErr w:type="spellEnd"/>
      <w:r w:rsidRPr="00F728EF">
        <w:rPr>
          <w:lang w:val="en-SG"/>
        </w:rPr>
        <w:t xml:space="preserve"> applications.</w:t>
      </w:r>
    </w:p>
    <w:p w14:paraId="625C2912" w14:textId="6667148E" w:rsidR="00111C0C" w:rsidRPr="00F728EF" w:rsidRDefault="00111C0C" w:rsidP="00111C0C">
      <w:pPr>
        <w:pStyle w:val="Heading3"/>
        <w:numPr>
          <w:ilvl w:val="2"/>
          <w:numId w:val="4"/>
        </w:numPr>
        <w:rPr>
          <w:lang w:val="en-SG"/>
        </w:rPr>
      </w:pPr>
      <w:r w:rsidRPr="00F728EF">
        <w:rPr>
          <w:lang w:val="en-SG"/>
        </w:rPr>
        <w:t>TD3 for Portfolio Optimization</w:t>
      </w:r>
    </w:p>
    <w:p w14:paraId="04A093ED" w14:textId="77777777" w:rsidR="00111C0C" w:rsidRPr="00F728EF" w:rsidRDefault="00111C0C" w:rsidP="00111C0C">
      <w:pPr>
        <w:rPr>
          <w:lang w:val="en-SG"/>
        </w:rPr>
      </w:pPr>
      <w:r w:rsidRPr="00F728EF">
        <w:rPr>
          <w:lang w:val="en-SG"/>
        </w:rPr>
        <w:t xml:space="preserve">In </w:t>
      </w:r>
      <w:r w:rsidRPr="00F728EF">
        <w:rPr>
          <w:i/>
          <w:iCs/>
          <w:lang w:val="en-SG"/>
        </w:rPr>
        <w:t>“Deep Reinforcement Learning for Portfolio Selection”</w:t>
      </w:r>
      <w:r w:rsidRPr="00F728EF">
        <w:rPr>
          <w:lang w:val="en-SG"/>
        </w:rPr>
        <w:t xml:space="preserve">, Jiang et al. propose an enhanced TD3 (Twin Delayed Deep Deterministic Policy Gradient) model that incorporates investor-specific constraints, including </w:t>
      </w:r>
      <w:r w:rsidRPr="00F728EF">
        <w:rPr>
          <w:b/>
          <w:bCs/>
          <w:lang w:val="en-SG"/>
        </w:rPr>
        <w:t>risk aversion</w:t>
      </w:r>
      <w:r w:rsidRPr="00F728EF">
        <w:rPr>
          <w:lang w:val="en-SG"/>
        </w:rPr>
        <w:t xml:space="preserve"> and </w:t>
      </w:r>
      <w:r w:rsidRPr="00F728EF">
        <w:rPr>
          <w:b/>
          <w:bCs/>
          <w:lang w:val="en-SG"/>
        </w:rPr>
        <w:t>transaction costs</w:t>
      </w:r>
      <w:r w:rsidRPr="00F728EF">
        <w:rPr>
          <w:lang w:val="en-SG"/>
        </w:rPr>
        <w:t>. The agent is trained to optimize a utility function inspired by Markowitz’s mean-variance theory while interacting with a simulated market environment consisting of DJIA and S&amp;P100 stocks.</w:t>
      </w:r>
    </w:p>
    <w:p w14:paraId="1F578C4B" w14:textId="77777777" w:rsidR="00111C0C" w:rsidRPr="00F728EF" w:rsidRDefault="00111C0C" w:rsidP="00111C0C">
      <w:pPr>
        <w:rPr>
          <w:lang w:val="en-SG"/>
        </w:rPr>
      </w:pPr>
      <w:r w:rsidRPr="00F728EF">
        <w:rPr>
          <w:lang w:val="en-SG"/>
        </w:rPr>
        <w:t xml:space="preserve">Their empirical results demonstrate that the TD3 agent achieves </w:t>
      </w:r>
      <w:r w:rsidRPr="00F728EF">
        <w:rPr>
          <w:b/>
          <w:bCs/>
          <w:lang w:val="en-SG"/>
        </w:rPr>
        <w:t>annual returns of up to 42%</w:t>
      </w:r>
      <w:r w:rsidRPr="00F728EF">
        <w:rPr>
          <w:lang w:val="en-SG"/>
        </w:rPr>
        <w:t xml:space="preserve"> and </w:t>
      </w:r>
      <w:r w:rsidRPr="00F728EF">
        <w:rPr>
          <w:b/>
          <w:bCs/>
          <w:lang w:val="en-SG"/>
        </w:rPr>
        <w:t>Sharpe ratios exceeding 1.4</w:t>
      </w:r>
      <w:r w:rsidRPr="00F728EF">
        <w:rPr>
          <w:lang w:val="en-SG"/>
        </w:rPr>
        <w:t xml:space="preserve">, outperforming both traditional methods (e.g., min-variance portfolios) and other DRL baselines (PPO, DDPG). The model is particularly well-suited to </w:t>
      </w:r>
      <w:r w:rsidRPr="00F728EF">
        <w:rPr>
          <w:b/>
          <w:bCs/>
          <w:lang w:val="en-SG"/>
        </w:rPr>
        <w:t>high-dimensional portfolios</w:t>
      </w:r>
      <w:r w:rsidRPr="00F728EF">
        <w:rPr>
          <w:lang w:val="en-SG"/>
        </w:rPr>
        <w:t>, where traditional models struggle due to noise and complexity.</w:t>
      </w:r>
    </w:p>
    <w:p w14:paraId="7CADDEA0" w14:textId="769D3409" w:rsidR="00111C0C" w:rsidRPr="00F728EF" w:rsidRDefault="00111C0C" w:rsidP="00111C0C">
      <w:pPr>
        <w:pStyle w:val="Heading3"/>
        <w:numPr>
          <w:ilvl w:val="2"/>
          <w:numId w:val="4"/>
        </w:numPr>
        <w:rPr>
          <w:lang w:val="en-SG"/>
        </w:rPr>
      </w:pPr>
      <w:r w:rsidRPr="00F728EF">
        <w:rPr>
          <w:lang w:val="en-SG"/>
        </w:rPr>
        <w:t>DDPG for Stock Trading</w:t>
      </w:r>
    </w:p>
    <w:p w14:paraId="3542A7F9" w14:textId="77777777" w:rsidR="00111C0C" w:rsidRPr="00F728EF" w:rsidRDefault="00111C0C" w:rsidP="00111C0C">
      <w:pPr>
        <w:rPr>
          <w:lang w:val="en-SG"/>
        </w:rPr>
      </w:pPr>
      <w:r w:rsidRPr="00F728EF">
        <w:rPr>
          <w:lang w:val="en-SG"/>
        </w:rPr>
        <w:t xml:space="preserve">In a complementary study, Liu et al. present </w:t>
      </w:r>
      <w:r w:rsidRPr="00F728EF">
        <w:rPr>
          <w:i/>
          <w:iCs/>
          <w:lang w:val="en-SG"/>
        </w:rPr>
        <w:t>“Practical Deep Reinforcement Learning Approach for Stock Trading”</w:t>
      </w:r>
      <w:r w:rsidRPr="00F728EF">
        <w:rPr>
          <w:lang w:val="en-SG"/>
        </w:rPr>
        <w:t xml:space="preserve">, which employs DDPG (Deep Deterministic Policy Gradient) to train an agent that learns </w:t>
      </w:r>
      <w:r w:rsidRPr="00F728EF">
        <w:rPr>
          <w:b/>
          <w:bCs/>
          <w:lang w:val="en-SG"/>
        </w:rPr>
        <w:t>online</w:t>
      </w:r>
      <w:r w:rsidRPr="00F728EF">
        <w:rPr>
          <w:lang w:val="en-SG"/>
        </w:rPr>
        <w:t xml:space="preserve"> as it trades. The environment includes 30 DJIA stocks and spans a dataset from 2009 to 2018. The agent’s objective is to maximize cumulative portfolio value while navigating market dynamics.</w:t>
      </w:r>
    </w:p>
    <w:p w14:paraId="5932BB12" w14:textId="77777777" w:rsidR="00111C0C" w:rsidRPr="00F728EF" w:rsidRDefault="00111C0C" w:rsidP="00111C0C">
      <w:pPr>
        <w:rPr>
          <w:lang w:val="en-SG"/>
        </w:rPr>
      </w:pPr>
      <w:r w:rsidRPr="00F728EF">
        <w:rPr>
          <w:lang w:val="en-SG"/>
        </w:rPr>
        <w:t xml:space="preserve">The DDPG-based agent significantly outperforms both the DJIA index and a min-variance benchmark, achieving an </w:t>
      </w:r>
      <w:r w:rsidRPr="00F728EF">
        <w:rPr>
          <w:b/>
          <w:bCs/>
          <w:lang w:val="en-SG"/>
        </w:rPr>
        <w:t>annualized return of 25.87%</w:t>
      </w:r>
      <w:r w:rsidRPr="00F728EF">
        <w:rPr>
          <w:lang w:val="en-SG"/>
        </w:rPr>
        <w:t xml:space="preserve"> and a </w:t>
      </w:r>
      <w:r w:rsidRPr="00F728EF">
        <w:rPr>
          <w:b/>
          <w:bCs/>
          <w:lang w:val="en-SG"/>
        </w:rPr>
        <w:t>Sharpe ratio of 1.79</w:t>
      </w:r>
      <w:r w:rsidRPr="00F728EF">
        <w:rPr>
          <w:lang w:val="en-SG"/>
        </w:rPr>
        <w:t xml:space="preserve">. The key advantage of DDPG lies in its ability to operate in </w:t>
      </w:r>
      <w:r w:rsidRPr="00F728EF">
        <w:rPr>
          <w:b/>
          <w:bCs/>
          <w:lang w:val="en-SG"/>
        </w:rPr>
        <w:t>continuous action spaces</w:t>
      </w:r>
      <w:r w:rsidRPr="00F728EF">
        <w:rPr>
          <w:lang w:val="en-SG"/>
        </w:rPr>
        <w:t>, allowing fine-grained control over position sizes in each asset.</w:t>
      </w:r>
    </w:p>
    <w:p w14:paraId="0A3F838D" w14:textId="77777777" w:rsidR="00111C0C" w:rsidRPr="00F728EF" w:rsidRDefault="00111C0C" w:rsidP="00111C0C">
      <w:r>
        <w:pict w14:anchorId="45627BF6">
          <v:rect id="_x0000_i1044" style="width:0;height:1.5pt" o:hralign="center" o:hrstd="t" o:hr="t" fillcolor="#a0a0a0" stroked="f"/>
        </w:pict>
      </w:r>
    </w:p>
    <w:p w14:paraId="41A65BD0" w14:textId="332D9B06" w:rsidR="00111C0C" w:rsidRPr="00CC3AFB" w:rsidRDefault="00111C0C" w:rsidP="00111C0C">
      <w:pPr>
        <w:rPr>
          <w:lang w:val="en-SG"/>
        </w:rPr>
      </w:pPr>
      <w:r w:rsidRPr="00F728EF">
        <w:rPr>
          <w:lang w:val="en-SG"/>
        </w:rPr>
        <w:t xml:space="preserve">Together, these studies illustrate the growing maturity of deep RL in financial applications. While DDPG is effective for single-agent trading scenarios, TD3 excels in constrained, risk-aware portfolio management. Both models highlight the importance of </w:t>
      </w:r>
      <w:r w:rsidRPr="00F728EF">
        <w:rPr>
          <w:b/>
          <w:bCs/>
          <w:lang w:val="en-SG"/>
        </w:rPr>
        <w:t>reward design</w:t>
      </w:r>
      <w:r w:rsidRPr="00F728EF">
        <w:rPr>
          <w:lang w:val="en-SG"/>
        </w:rPr>
        <w:t xml:space="preserve">, </w:t>
      </w:r>
      <w:r w:rsidRPr="00F728EF">
        <w:rPr>
          <w:b/>
          <w:bCs/>
          <w:lang w:val="en-SG"/>
        </w:rPr>
        <w:t>training stability</w:t>
      </w:r>
      <w:r w:rsidRPr="00F728EF">
        <w:rPr>
          <w:lang w:val="en-SG"/>
        </w:rPr>
        <w:t xml:space="preserve">, and </w:t>
      </w:r>
      <w:r w:rsidRPr="00F728EF">
        <w:rPr>
          <w:b/>
          <w:bCs/>
          <w:lang w:val="en-SG"/>
        </w:rPr>
        <w:t>realistic environment simulation</w:t>
      </w:r>
      <w:r w:rsidRPr="00F728EF">
        <w:rPr>
          <w:lang w:val="en-SG"/>
        </w:rPr>
        <w:t xml:space="preserve"> in the successful deployment of RL agents.</w:t>
      </w:r>
    </w:p>
    <w:p w14:paraId="261D1F1E" w14:textId="77EF30A8" w:rsidR="00111C0C" w:rsidRPr="00CC3AFB" w:rsidRDefault="00111C0C" w:rsidP="00111C0C">
      <w:pPr>
        <w:pStyle w:val="Heading2"/>
        <w:numPr>
          <w:ilvl w:val="1"/>
          <w:numId w:val="4"/>
        </w:numPr>
        <w:rPr>
          <w:lang w:val="en-SG"/>
        </w:rPr>
      </w:pPr>
      <w:r w:rsidRPr="00CC3AFB">
        <w:rPr>
          <w:lang w:val="en-SG"/>
        </w:rPr>
        <w:t>Benchmarking and Data Environments</w:t>
      </w:r>
    </w:p>
    <w:p w14:paraId="463F9299" w14:textId="77777777" w:rsidR="00111C0C" w:rsidRPr="00F728EF" w:rsidRDefault="00111C0C" w:rsidP="00111C0C">
      <w:pPr>
        <w:rPr>
          <w:lang w:val="en-SG"/>
        </w:rPr>
      </w:pPr>
      <w:r w:rsidRPr="00F728EF">
        <w:rPr>
          <w:lang w:val="en-SG"/>
        </w:rPr>
        <w:t>While algorithmic advances in financial reinforcement learning (</w:t>
      </w:r>
      <w:proofErr w:type="spellStart"/>
      <w:r w:rsidRPr="00F728EF">
        <w:rPr>
          <w:lang w:val="en-SG"/>
        </w:rPr>
        <w:t>FinRL</w:t>
      </w:r>
      <w:proofErr w:type="spellEnd"/>
      <w:r w:rsidRPr="00F728EF">
        <w:rPr>
          <w:lang w:val="en-SG"/>
        </w:rPr>
        <w:t xml:space="preserve">) are promising, they are often evaluated on non-standard datasets or with custom environments, making </w:t>
      </w:r>
      <w:r w:rsidRPr="00F728EF">
        <w:rPr>
          <w:b/>
          <w:bCs/>
          <w:lang w:val="en-SG"/>
        </w:rPr>
        <w:t>comparability and reproducibility</w:t>
      </w:r>
      <w:r w:rsidRPr="00F728EF">
        <w:rPr>
          <w:lang w:val="en-SG"/>
        </w:rPr>
        <w:t xml:space="preserve"> difficult. Two recent contributions address this gap by providing </w:t>
      </w:r>
      <w:r w:rsidRPr="00F728EF">
        <w:rPr>
          <w:b/>
          <w:bCs/>
          <w:lang w:val="en-SG"/>
        </w:rPr>
        <w:t>benchmarking platforms</w:t>
      </w:r>
      <w:r w:rsidRPr="00F728EF">
        <w:rPr>
          <w:lang w:val="en-SG"/>
        </w:rPr>
        <w:t xml:space="preserve"> and </w:t>
      </w:r>
      <w:r w:rsidRPr="00F728EF">
        <w:rPr>
          <w:b/>
          <w:bCs/>
          <w:lang w:val="en-SG"/>
        </w:rPr>
        <w:t>dynamic data pipelines</w:t>
      </w:r>
      <w:r w:rsidRPr="00F728EF">
        <w:rPr>
          <w:lang w:val="en-SG"/>
        </w:rPr>
        <w:t xml:space="preserve"> that enable realistic and standardized evaluation of </w:t>
      </w:r>
      <w:proofErr w:type="spellStart"/>
      <w:r w:rsidRPr="00F728EF">
        <w:rPr>
          <w:lang w:val="en-SG"/>
        </w:rPr>
        <w:t>FinRL</w:t>
      </w:r>
      <w:proofErr w:type="spellEnd"/>
      <w:r w:rsidRPr="00F728EF">
        <w:rPr>
          <w:lang w:val="en-SG"/>
        </w:rPr>
        <w:t xml:space="preserve"> models.</w:t>
      </w:r>
    </w:p>
    <w:p w14:paraId="0FE7C31D" w14:textId="3263A4D6" w:rsidR="00111C0C" w:rsidRPr="00F728EF" w:rsidRDefault="00111C0C" w:rsidP="00111C0C">
      <w:pPr>
        <w:pStyle w:val="Heading3"/>
        <w:numPr>
          <w:ilvl w:val="2"/>
          <w:numId w:val="4"/>
        </w:numPr>
        <w:rPr>
          <w:lang w:val="en-SG"/>
        </w:rPr>
      </w:pPr>
      <w:proofErr w:type="spellStart"/>
      <w:r w:rsidRPr="00F728EF">
        <w:rPr>
          <w:lang w:val="en-SG"/>
        </w:rPr>
        <w:t>FinRL</w:t>
      </w:r>
      <w:proofErr w:type="spellEnd"/>
      <w:r w:rsidRPr="00F728EF">
        <w:rPr>
          <w:lang w:val="en-SG"/>
        </w:rPr>
        <w:t>-Meta: Modular Environments and Benchmarks</w:t>
      </w:r>
    </w:p>
    <w:p w14:paraId="4934E69B" w14:textId="77777777" w:rsidR="00111C0C" w:rsidRPr="00F728EF" w:rsidRDefault="00111C0C" w:rsidP="00111C0C">
      <w:pPr>
        <w:rPr>
          <w:lang w:val="en-SG"/>
        </w:rPr>
      </w:pPr>
      <w:r w:rsidRPr="00F728EF">
        <w:rPr>
          <w:lang w:val="en-SG"/>
        </w:rPr>
        <w:t xml:space="preserve">In </w:t>
      </w:r>
      <w:r w:rsidRPr="00F728EF">
        <w:rPr>
          <w:i/>
          <w:iCs/>
          <w:lang w:val="en-SG"/>
        </w:rPr>
        <w:t>“</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Liu et al. introduce a comprehensive </w:t>
      </w:r>
      <w:proofErr w:type="spellStart"/>
      <w:r w:rsidRPr="00F728EF">
        <w:rPr>
          <w:b/>
          <w:bCs/>
          <w:lang w:val="en-SG"/>
        </w:rPr>
        <w:t>RLOps</w:t>
      </w:r>
      <w:proofErr w:type="spellEnd"/>
      <w:r w:rsidRPr="00F728EF">
        <w:rPr>
          <w:b/>
          <w:bCs/>
          <w:lang w:val="en-SG"/>
        </w:rPr>
        <w:t xml:space="preserve"> platform</w:t>
      </w:r>
      <w:r w:rsidRPr="00F728EF">
        <w:rPr>
          <w:lang w:val="en-SG"/>
        </w:rPr>
        <w:t xml:space="preserve"> that automates the end-to-end process of building and evaluating </w:t>
      </w:r>
      <w:proofErr w:type="spellStart"/>
      <w:r w:rsidRPr="00F728EF">
        <w:rPr>
          <w:lang w:val="en-SG"/>
        </w:rPr>
        <w:t>FinRL</w:t>
      </w:r>
      <w:proofErr w:type="spellEnd"/>
      <w:r w:rsidRPr="00F728EF">
        <w:rPr>
          <w:lang w:val="en-SG"/>
        </w:rPr>
        <w:t xml:space="preserve"> agents. </w:t>
      </w:r>
      <w:proofErr w:type="spellStart"/>
      <w:r w:rsidRPr="00F728EF">
        <w:rPr>
          <w:lang w:val="en-SG"/>
        </w:rPr>
        <w:t>FinRL</w:t>
      </w:r>
      <w:proofErr w:type="spellEnd"/>
      <w:r w:rsidRPr="00F728EF">
        <w:rPr>
          <w:lang w:val="en-SG"/>
        </w:rPr>
        <w:t xml:space="preserve">-Meta supports a wide range of financial tasks—stock trading, portfolio management, multi-agent liquidation—implemented as </w:t>
      </w:r>
      <w:r w:rsidRPr="00F728EF">
        <w:rPr>
          <w:b/>
          <w:bCs/>
          <w:lang w:val="en-SG"/>
        </w:rPr>
        <w:t>OpenAI Gym-style environments</w:t>
      </w:r>
      <w:r w:rsidRPr="00F728EF">
        <w:rPr>
          <w:lang w:val="en-SG"/>
        </w:rPr>
        <w:t>.</w:t>
      </w:r>
    </w:p>
    <w:p w14:paraId="0D7FB58F" w14:textId="77777777" w:rsidR="00111C0C" w:rsidRPr="00F728EF" w:rsidRDefault="00111C0C" w:rsidP="00111C0C">
      <w:pPr>
        <w:rPr>
          <w:lang w:val="en-SG"/>
        </w:rPr>
      </w:pPr>
      <w:proofErr w:type="spellStart"/>
      <w:r w:rsidRPr="00F728EF">
        <w:rPr>
          <w:lang w:val="en-SG"/>
        </w:rPr>
        <w:t>FinRL</w:t>
      </w:r>
      <w:proofErr w:type="spellEnd"/>
      <w:r w:rsidRPr="00F728EF">
        <w:rPr>
          <w:lang w:val="en-SG"/>
        </w:rPr>
        <w:t xml:space="preserve">-Meta leverages the </w:t>
      </w:r>
      <w:proofErr w:type="spellStart"/>
      <w:r w:rsidRPr="00F728EF">
        <w:rPr>
          <w:b/>
          <w:bCs/>
          <w:lang w:val="en-SG"/>
        </w:rPr>
        <w:t>DataOps</w:t>
      </w:r>
      <w:proofErr w:type="spellEnd"/>
      <w:r w:rsidRPr="00F728EF">
        <w:rPr>
          <w:b/>
          <w:bCs/>
          <w:lang w:val="en-SG"/>
        </w:rPr>
        <w:t xml:space="preserve"> paradigm</w:t>
      </w:r>
      <w:r w:rsidRPr="00F728EF">
        <w:rPr>
          <w:lang w:val="en-SG"/>
        </w:rPr>
        <w:t xml:space="preserve"> to automate data ingestion, cleaning, feature engineering, and simulation setup. It supports data from diverse markets (stocks, ETFs, crypto, forex) and integrates </w:t>
      </w:r>
      <w:r w:rsidRPr="00F728EF">
        <w:rPr>
          <w:b/>
          <w:bCs/>
          <w:lang w:val="en-SG"/>
        </w:rPr>
        <w:t>technical, fundamental, sentiment</w:t>
      </w:r>
      <w:r w:rsidRPr="00F728EF">
        <w:rPr>
          <w:lang w:val="en-SG"/>
        </w:rPr>
        <w:t xml:space="preserve">, and </w:t>
      </w:r>
      <w:r w:rsidRPr="00F728EF">
        <w:rPr>
          <w:b/>
          <w:bCs/>
          <w:lang w:val="en-SG"/>
        </w:rPr>
        <w:t>alternative</w:t>
      </w:r>
      <w:r w:rsidRPr="00F728EF">
        <w:rPr>
          <w:lang w:val="en-SG"/>
        </w:rPr>
        <w:t xml:space="preserve"> features (e.g., ESG, patents, social media).</w:t>
      </w:r>
    </w:p>
    <w:p w14:paraId="7764DBFA" w14:textId="77777777" w:rsidR="00111C0C" w:rsidRPr="00F728EF" w:rsidRDefault="00111C0C" w:rsidP="00111C0C">
      <w:pPr>
        <w:rPr>
          <w:lang w:val="en-SG"/>
        </w:rPr>
      </w:pPr>
      <w:r w:rsidRPr="00F728EF">
        <w:rPr>
          <w:lang w:val="en-SG"/>
        </w:rPr>
        <w:t xml:space="preserve">Importantly, the platform reproduces benchmarks for common DRL algorithms such as </w:t>
      </w:r>
      <w:r w:rsidRPr="00F728EF">
        <w:rPr>
          <w:b/>
          <w:bCs/>
          <w:lang w:val="en-SG"/>
        </w:rPr>
        <w:t>DDPG, PPO, and A2C</w:t>
      </w:r>
      <w:r w:rsidRPr="00F728EF">
        <w:rPr>
          <w:lang w:val="en-SG"/>
        </w:rPr>
        <w:t xml:space="preserve">, providing reproducible baselines for academic and industrial research. Ensemble strategies further enhance performance, with ensemble-PPO+A2C+DDPG achieving a </w:t>
      </w:r>
      <w:r w:rsidRPr="00F728EF">
        <w:rPr>
          <w:b/>
          <w:bCs/>
          <w:lang w:val="en-SG"/>
        </w:rPr>
        <w:t>Sharpe ratio of 1.53</w:t>
      </w:r>
      <w:r w:rsidRPr="00F728EF">
        <w:rPr>
          <w:lang w:val="en-SG"/>
        </w:rPr>
        <w:t xml:space="preserve"> and outperforming single agents and traditional indices.</w:t>
      </w:r>
    </w:p>
    <w:p w14:paraId="73580C64" w14:textId="1EEC5E40" w:rsidR="00111C0C" w:rsidRPr="00F728EF" w:rsidRDefault="00111C0C" w:rsidP="00111C0C">
      <w:pPr>
        <w:pStyle w:val="Heading3"/>
        <w:numPr>
          <w:ilvl w:val="2"/>
          <w:numId w:val="4"/>
        </w:numPr>
        <w:rPr>
          <w:lang w:val="en-SG"/>
        </w:rPr>
      </w:pPr>
      <w:r w:rsidRPr="00F728EF">
        <w:rPr>
          <w:lang w:val="en-SG"/>
        </w:rPr>
        <w:t xml:space="preserve">Dynamic Datasets for Continual </w:t>
      </w:r>
      <w:proofErr w:type="spellStart"/>
      <w:r w:rsidRPr="00F728EF">
        <w:rPr>
          <w:lang w:val="en-SG"/>
        </w:rPr>
        <w:t>FinRL</w:t>
      </w:r>
      <w:proofErr w:type="spellEnd"/>
      <w:r w:rsidRPr="00F728EF">
        <w:rPr>
          <w:lang w:val="en-SG"/>
        </w:rPr>
        <w:t xml:space="preserve"> Training</w:t>
      </w:r>
    </w:p>
    <w:p w14:paraId="13E03ADD" w14:textId="77777777" w:rsidR="00111C0C" w:rsidRPr="00F728EF" w:rsidRDefault="00111C0C" w:rsidP="00111C0C">
      <w:pPr>
        <w:rPr>
          <w:lang w:val="en-SG"/>
        </w:rPr>
      </w:pPr>
      <w:r w:rsidRPr="00F728EF">
        <w:rPr>
          <w:lang w:val="en-SG"/>
        </w:rPr>
        <w:t xml:space="preserve">Extending </w:t>
      </w:r>
      <w:proofErr w:type="spellStart"/>
      <w:r w:rsidRPr="00F728EF">
        <w:rPr>
          <w:lang w:val="en-SG"/>
        </w:rPr>
        <w:t>FinRL</w:t>
      </w:r>
      <w:proofErr w:type="spellEnd"/>
      <w:r w:rsidRPr="00F728EF">
        <w:rPr>
          <w:lang w:val="en-SG"/>
        </w:rPr>
        <w:t xml:space="preserve">-Meta, </w:t>
      </w:r>
      <w:r w:rsidRPr="00F728EF">
        <w:rPr>
          <w:i/>
          <w:iCs/>
          <w:lang w:val="en-SG"/>
        </w:rPr>
        <w:t>“Dynamic Datasets and Market Environments for Financial Reinforcement Learning”</w:t>
      </w:r>
      <w:r w:rsidRPr="00F728EF">
        <w:rPr>
          <w:lang w:val="en-SG"/>
        </w:rPr>
        <w:t xml:space="preserve"> addresses the </w:t>
      </w:r>
      <w:r w:rsidRPr="00F728EF">
        <w:rPr>
          <w:b/>
          <w:bCs/>
          <w:lang w:val="en-SG"/>
        </w:rPr>
        <w:t>static data limitation</w:t>
      </w:r>
      <w:r w:rsidRPr="00F728EF">
        <w:rPr>
          <w:lang w:val="en-SG"/>
        </w:rPr>
        <w:t xml:space="preserve"> in RL training. Static datasets can lead to overfitting and poor generalization. This work proposes a </w:t>
      </w:r>
      <w:r w:rsidRPr="00F728EF">
        <w:rPr>
          <w:b/>
          <w:bCs/>
          <w:lang w:val="en-SG"/>
        </w:rPr>
        <w:t>rolling-window training-testing-trading pipeline</w:t>
      </w:r>
      <w:r w:rsidRPr="00F728EF">
        <w:rPr>
          <w:lang w:val="en-SG"/>
        </w:rPr>
        <w:t xml:space="preserve"> that allows agents to continuously learn and adapt as new data arrives.</w:t>
      </w:r>
    </w:p>
    <w:p w14:paraId="1C3EDE5E" w14:textId="77777777" w:rsidR="00111C0C" w:rsidRPr="00F728EF" w:rsidRDefault="00111C0C" w:rsidP="00111C0C">
      <w:pPr>
        <w:rPr>
          <w:lang w:val="en-SG"/>
        </w:rPr>
      </w:pPr>
      <w:r w:rsidRPr="00F728EF">
        <w:rPr>
          <w:lang w:val="en-SG"/>
        </w:rPr>
        <w:t xml:space="preserve">The framework supports </w:t>
      </w:r>
      <w:r w:rsidRPr="00F728EF">
        <w:rPr>
          <w:b/>
          <w:bCs/>
          <w:lang w:val="en-SG"/>
        </w:rPr>
        <w:t>real-time data ingestion</w:t>
      </w:r>
      <w:r w:rsidRPr="00F728EF">
        <w:rPr>
          <w:lang w:val="en-SG"/>
        </w:rPr>
        <w:t xml:space="preserve"> from 30+ financial sources and is compatible with major RL libraries (Stable-Baselines3, </w:t>
      </w:r>
      <w:proofErr w:type="spellStart"/>
      <w:r w:rsidRPr="00F728EF">
        <w:rPr>
          <w:lang w:val="en-SG"/>
        </w:rPr>
        <w:t>RLlib</w:t>
      </w:r>
      <w:proofErr w:type="spellEnd"/>
      <w:r w:rsidRPr="00F728EF">
        <w:rPr>
          <w:lang w:val="en-SG"/>
        </w:rPr>
        <w:t xml:space="preserve">, </w:t>
      </w:r>
      <w:proofErr w:type="spellStart"/>
      <w:r w:rsidRPr="00F728EF">
        <w:rPr>
          <w:lang w:val="en-SG"/>
        </w:rPr>
        <w:t>ElegantRL</w:t>
      </w:r>
      <w:proofErr w:type="spellEnd"/>
      <w:r w:rsidRPr="00F728EF">
        <w:rPr>
          <w:lang w:val="en-SG"/>
        </w:rPr>
        <w:t xml:space="preserve">). It also includes </w:t>
      </w:r>
      <w:r w:rsidRPr="00F728EF">
        <w:rPr>
          <w:b/>
          <w:bCs/>
          <w:lang w:val="en-SG"/>
        </w:rPr>
        <w:t>minute-level paper trading</w:t>
      </w:r>
      <w:r w:rsidRPr="00F728EF">
        <w:rPr>
          <w:lang w:val="en-SG"/>
        </w:rPr>
        <w:t xml:space="preserve"> through integration with brokers like Alpaca.</w:t>
      </w:r>
    </w:p>
    <w:p w14:paraId="32E58AD3" w14:textId="77777777" w:rsidR="00111C0C" w:rsidRPr="00F728EF" w:rsidRDefault="00111C0C" w:rsidP="00111C0C">
      <w:pPr>
        <w:rPr>
          <w:lang w:val="en-SG"/>
        </w:rPr>
      </w:pPr>
      <w:r w:rsidRPr="00F728EF">
        <w:rPr>
          <w:lang w:val="en-SG"/>
        </w:rPr>
        <w:t xml:space="preserve">The dynamic pipeline enhances realism, reduces survivorship bias, and supports </w:t>
      </w:r>
      <w:r w:rsidRPr="00F728EF">
        <w:rPr>
          <w:b/>
          <w:bCs/>
          <w:lang w:val="en-SG"/>
        </w:rPr>
        <w:t>curriculum learning</w:t>
      </w:r>
      <w:r w:rsidRPr="00F728EF">
        <w:rPr>
          <w:lang w:val="en-SG"/>
        </w:rPr>
        <w:t>—gradually increasing task complexity to improve model generalization. The use of ensemble agents in this framework consistently outperforms single-policy models and traditional baselines.</w:t>
      </w:r>
    </w:p>
    <w:p w14:paraId="2B0B8FDA" w14:textId="77777777" w:rsidR="00111C0C" w:rsidRPr="00F728EF" w:rsidRDefault="00111C0C" w:rsidP="00111C0C">
      <w:r>
        <w:pict w14:anchorId="5432F11C">
          <v:rect id="_x0000_i1033" style="width:0;height:1.5pt" o:hralign="center" o:hrstd="t" o:hr="t" fillcolor="#a0a0a0" stroked="f"/>
        </w:pict>
      </w:r>
    </w:p>
    <w:p w14:paraId="759A77CE" w14:textId="77777777" w:rsidR="00111C0C" w:rsidRPr="00F728EF" w:rsidRDefault="00111C0C" w:rsidP="00111C0C">
      <w:pPr>
        <w:rPr>
          <w:lang w:val="en-SG"/>
        </w:rPr>
      </w:pPr>
      <w:r w:rsidRPr="00F728EF">
        <w:rPr>
          <w:lang w:val="en-SG"/>
        </w:rPr>
        <w:t xml:space="preserve">Together, these two works signal a shift from isolated model development toward </w:t>
      </w:r>
      <w:r w:rsidRPr="00F728EF">
        <w:rPr>
          <w:b/>
          <w:bCs/>
          <w:lang w:val="en-SG"/>
        </w:rPr>
        <w:t>system-level thinking</w:t>
      </w:r>
      <w:r w:rsidRPr="00F728EF">
        <w:rPr>
          <w:lang w:val="en-SG"/>
        </w:rPr>
        <w:t xml:space="preserve"> in </w:t>
      </w:r>
      <w:proofErr w:type="spellStart"/>
      <w:r w:rsidRPr="00F728EF">
        <w:rPr>
          <w:lang w:val="en-SG"/>
        </w:rPr>
        <w:t>FinRL</w:t>
      </w:r>
      <w:proofErr w:type="spellEnd"/>
      <w:r w:rsidRPr="00F728EF">
        <w:rPr>
          <w:lang w:val="en-SG"/>
        </w:rPr>
        <w:t>: robust pipelines, standardized benchmarks, and real-world-ready infrastructure. They are essential for bridging the simulation-to-reality gap in financial AI research.</w:t>
      </w:r>
    </w:p>
    <w:p w14:paraId="41F32354" w14:textId="4EE5E1F1" w:rsidR="00111C0C" w:rsidRPr="00F728EF" w:rsidRDefault="00111C0C" w:rsidP="00111C0C">
      <w:pPr>
        <w:pStyle w:val="Heading2"/>
        <w:numPr>
          <w:ilvl w:val="1"/>
          <w:numId w:val="4"/>
        </w:numPr>
        <w:rPr>
          <w:lang w:val="en-SG"/>
        </w:rPr>
      </w:pPr>
      <w:r w:rsidRPr="00F728EF">
        <w:rPr>
          <w:lang w:val="en-SG"/>
        </w:rPr>
        <w:t>Multimodal Learning for Movement Prediction</w:t>
      </w:r>
    </w:p>
    <w:p w14:paraId="279F3358" w14:textId="77777777" w:rsidR="00111C0C" w:rsidRPr="00F728EF" w:rsidRDefault="00111C0C" w:rsidP="00111C0C">
      <w:pPr>
        <w:rPr>
          <w:lang w:val="en-SG"/>
        </w:rPr>
      </w:pPr>
      <w:r w:rsidRPr="00F728EF">
        <w:rPr>
          <w:lang w:val="en-SG"/>
        </w:rPr>
        <w:t xml:space="preserve">In financial markets, asset movements are often influenced by </w:t>
      </w:r>
      <w:r w:rsidRPr="00F728EF">
        <w:rPr>
          <w:b/>
          <w:bCs/>
          <w:lang w:val="en-SG"/>
        </w:rPr>
        <w:t>unstructured external signals</w:t>
      </w:r>
      <w:r w:rsidRPr="00F728EF">
        <w:rPr>
          <w:lang w:val="en-SG"/>
        </w:rPr>
        <w:t xml:space="preserve">—such as breaking news, investor sentiment, and public discussions on social media. While price-based models capture historical trends, they often miss real-time reactions to external events. To address this, researchers have turned to </w:t>
      </w:r>
      <w:r w:rsidRPr="00F728EF">
        <w:rPr>
          <w:b/>
          <w:bCs/>
          <w:lang w:val="en-SG"/>
        </w:rPr>
        <w:t>multimodal learning</w:t>
      </w:r>
      <w:r w:rsidRPr="00F728EF">
        <w:rPr>
          <w:lang w:val="en-SG"/>
        </w:rPr>
        <w:t>, integrating textual and numerical data for improved predictive power.</w:t>
      </w:r>
    </w:p>
    <w:p w14:paraId="21818B0A" w14:textId="77777777" w:rsidR="00111C0C" w:rsidRPr="00F728EF" w:rsidRDefault="00111C0C" w:rsidP="00111C0C">
      <w:pPr>
        <w:rPr>
          <w:lang w:val="en-SG"/>
        </w:rPr>
      </w:pPr>
      <w:r w:rsidRPr="00F728EF">
        <w:rPr>
          <w:lang w:val="en-SG"/>
        </w:rPr>
        <w:t xml:space="preserve">A pioneering effort in this domain is </w:t>
      </w:r>
      <w:r w:rsidRPr="00F728EF">
        <w:rPr>
          <w:i/>
          <w:iCs/>
          <w:lang w:val="en-SG"/>
        </w:rPr>
        <w:t>“Stock Movement Prediction from Tweets and Historical Prices”</w:t>
      </w:r>
      <w:r w:rsidRPr="00F728EF">
        <w:rPr>
          <w:lang w:val="en-SG"/>
        </w:rPr>
        <w:t xml:space="preserve"> by Xu and Cohen, where the authors introduce </w:t>
      </w:r>
      <w:proofErr w:type="spellStart"/>
      <w:r w:rsidRPr="00F728EF">
        <w:rPr>
          <w:b/>
          <w:bCs/>
          <w:lang w:val="en-SG"/>
        </w:rPr>
        <w:t>StockNet</w:t>
      </w:r>
      <w:proofErr w:type="spellEnd"/>
      <w:r w:rsidRPr="00F728EF">
        <w:rPr>
          <w:lang w:val="en-SG"/>
        </w:rPr>
        <w:t xml:space="preserve">, a deep </w:t>
      </w:r>
      <w:r w:rsidRPr="00F728EF">
        <w:rPr>
          <w:b/>
          <w:bCs/>
          <w:lang w:val="en-SG"/>
        </w:rPr>
        <w:t>variational generative model</w:t>
      </w:r>
      <w:r w:rsidRPr="00F728EF">
        <w:rPr>
          <w:lang w:val="en-SG"/>
        </w:rPr>
        <w:t xml:space="preserve"> that fuses </w:t>
      </w:r>
      <w:r w:rsidRPr="00F728EF">
        <w:rPr>
          <w:b/>
          <w:bCs/>
          <w:lang w:val="en-SG"/>
        </w:rPr>
        <w:t>tweets and historical price data</w:t>
      </w:r>
      <w:r w:rsidRPr="00F728EF">
        <w:rPr>
          <w:lang w:val="en-SG"/>
        </w:rPr>
        <w:t xml:space="preserve"> to predict binary stock movements (up/down).</w:t>
      </w:r>
    </w:p>
    <w:p w14:paraId="01BFD0D5" w14:textId="77777777" w:rsidR="00111C0C" w:rsidRPr="00F728EF" w:rsidRDefault="00111C0C" w:rsidP="00111C0C">
      <w:r w:rsidRPr="00F728EF">
        <w:rPr>
          <w:lang w:val="en-SG"/>
        </w:rPr>
        <w:t xml:space="preserve">Unlike traditional discriminative approaches, </w:t>
      </w:r>
      <w:proofErr w:type="spellStart"/>
      <w:r w:rsidRPr="00F728EF">
        <w:rPr>
          <w:lang w:val="en-SG"/>
        </w:rPr>
        <w:t>StockNet</w:t>
      </w:r>
      <w:proofErr w:type="spellEnd"/>
      <w:r w:rsidRPr="00F728EF">
        <w:rPr>
          <w:lang w:val="en-SG"/>
        </w:rPr>
        <w:t xml:space="preserve"> models the </w:t>
      </w:r>
      <w:r w:rsidRPr="00F728EF">
        <w:rPr>
          <w:b/>
          <w:bCs/>
          <w:lang w:val="en-SG"/>
        </w:rPr>
        <w:t>latent market dynamics</w:t>
      </w:r>
      <w:r w:rsidRPr="00F728EF">
        <w:rPr>
          <w:lang w:val="en-SG"/>
        </w:rPr>
        <w:t xml:space="preserve"> using </w:t>
      </w:r>
      <w:r w:rsidRPr="00F728EF">
        <w:rPr>
          <w:b/>
          <w:bCs/>
          <w:lang w:val="en-SG"/>
        </w:rPr>
        <w:t>recurrent, continuous latent variables</w:t>
      </w:r>
      <w:r w:rsidRPr="00F728EF">
        <w:rPr>
          <w:lang w:val="en-SG"/>
        </w:rPr>
        <w:t xml:space="preserve"> and trains them using </w:t>
      </w:r>
      <w:r w:rsidRPr="00F728EF">
        <w:rPr>
          <w:b/>
          <w:bCs/>
          <w:lang w:val="en-SG"/>
        </w:rPr>
        <w:t>variational inference</w:t>
      </w:r>
      <w:r w:rsidRPr="00F728EF">
        <w:rPr>
          <w:lang w:val="en-SG"/>
        </w:rPr>
        <w:t xml:space="preserve">. </w:t>
      </w:r>
      <w:r w:rsidRPr="00F728EF">
        <w:t>The model includes three major components:</w:t>
      </w:r>
    </w:p>
    <w:p w14:paraId="36BB38D2" w14:textId="77777777" w:rsidR="00111C0C" w:rsidRPr="00F728EF" w:rsidRDefault="00111C0C" w:rsidP="00111C0C">
      <w:pPr>
        <w:numPr>
          <w:ilvl w:val="0"/>
          <w:numId w:val="8"/>
        </w:numPr>
        <w:rPr>
          <w:lang w:val="en-SG"/>
        </w:rPr>
      </w:pPr>
      <w:r w:rsidRPr="00F728EF">
        <w:rPr>
          <w:lang w:val="en-SG"/>
        </w:rPr>
        <w:t xml:space="preserve">A </w:t>
      </w:r>
      <w:r w:rsidRPr="00F728EF">
        <w:rPr>
          <w:b/>
          <w:bCs/>
          <w:lang w:val="en-SG"/>
        </w:rPr>
        <w:t>Market Information Encoder</w:t>
      </w:r>
      <w:r w:rsidRPr="00F728EF">
        <w:rPr>
          <w:lang w:val="en-SG"/>
        </w:rPr>
        <w:t xml:space="preserve"> that processes tweet embeddings and price changes,</w:t>
      </w:r>
    </w:p>
    <w:p w14:paraId="477FA808" w14:textId="77777777" w:rsidR="00111C0C" w:rsidRPr="00F728EF" w:rsidRDefault="00111C0C" w:rsidP="00111C0C">
      <w:pPr>
        <w:numPr>
          <w:ilvl w:val="0"/>
          <w:numId w:val="8"/>
        </w:numPr>
        <w:rPr>
          <w:lang w:val="en-SG"/>
        </w:rPr>
      </w:pPr>
      <w:r w:rsidRPr="00F728EF">
        <w:rPr>
          <w:lang w:val="en-SG"/>
        </w:rPr>
        <w:t xml:space="preserve">A </w:t>
      </w:r>
      <w:r w:rsidRPr="00F728EF">
        <w:rPr>
          <w:b/>
          <w:bCs/>
          <w:lang w:val="en-SG"/>
        </w:rPr>
        <w:t>Variational Movement Decoder</w:t>
      </w:r>
      <w:r w:rsidRPr="00F728EF">
        <w:rPr>
          <w:lang w:val="en-SG"/>
        </w:rPr>
        <w:t xml:space="preserve"> that captures stochastic dependencies,</w:t>
      </w:r>
    </w:p>
    <w:p w14:paraId="075E204A" w14:textId="77777777" w:rsidR="00111C0C" w:rsidRPr="00F728EF" w:rsidRDefault="00111C0C" w:rsidP="00111C0C">
      <w:pPr>
        <w:numPr>
          <w:ilvl w:val="0"/>
          <w:numId w:val="8"/>
        </w:numPr>
        <w:rPr>
          <w:lang w:val="en-SG"/>
        </w:rPr>
      </w:pPr>
      <w:r w:rsidRPr="00F728EF">
        <w:rPr>
          <w:lang w:val="en-SG"/>
        </w:rPr>
        <w:t xml:space="preserve">An </w:t>
      </w:r>
      <w:r w:rsidRPr="00F728EF">
        <w:rPr>
          <w:b/>
          <w:bCs/>
          <w:lang w:val="en-SG"/>
        </w:rPr>
        <w:t>Attentive Temporal Auxiliary module</w:t>
      </w:r>
      <w:r w:rsidRPr="00F728EF">
        <w:rPr>
          <w:lang w:val="en-SG"/>
        </w:rPr>
        <w:t xml:space="preserve"> that leverages prior movement predictions to improve temporal coherence.</w:t>
      </w:r>
    </w:p>
    <w:p w14:paraId="41096125" w14:textId="77777777" w:rsidR="00111C0C" w:rsidRPr="00F728EF" w:rsidRDefault="00111C0C" w:rsidP="00111C0C">
      <w:pPr>
        <w:rPr>
          <w:lang w:val="en-SG"/>
        </w:rPr>
      </w:pPr>
      <w:r w:rsidRPr="00F728EF">
        <w:rPr>
          <w:lang w:val="en-SG"/>
        </w:rPr>
        <w:t xml:space="preserve">The model is trained on a dataset covering 88 U.S. stocks across two years (2014–2016), combining Twitter messages and Yahoo Finance price data. It achieves </w:t>
      </w:r>
      <w:r w:rsidRPr="00F728EF">
        <w:rPr>
          <w:b/>
          <w:bCs/>
          <w:lang w:val="en-SG"/>
        </w:rPr>
        <w:t>58.2% accuracy</w:t>
      </w:r>
      <w:r w:rsidRPr="00F728EF">
        <w:rPr>
          <w:lang w:val="en-SG"/>
        </w:rPr>
        <w:t xml:space="preserve">, outperforming all baselines—including ARIMA, random forests, and state-of-the-art NLP models like HAN. Notably, the generative model also produces a higher </w:t>
      </w:r>
      <w:r w:rsidRPr="00F728EF">
        <w:rPr>
          <w:b/>
          <w:bCs/>
          <w:lang w:val="en-SG"/>
        </w:rPr>
        <w:t>Matthews Correlation Coefficient (MCC)</w:t>
      </w:r>
      <w:r w:rsidRPr="00F728EF">
        <w:rPr>
          <w:lang w:val="en-SG"/>
        </w:rPr>
        <w:t>, indicating stronger prediction reliability in imbalanced datasets.</w:t>
      </w:r>
    </w:p>
    <w:p w14:paraId="1FE08D01" w14:textId="77777777" w:rsidR="00111C0C" w:rsidRPr="00F728EF" w:rsidRDefault="00111C0C" w:rsidP="00111C0C">
      <w:pPr>
        <w:rPr>
          <w:lang w:val="en-SG"/>
        </w:rPr>
      </w:pPr>
      <w:proofErr w:type="spellStart"/>
      <w:r w:rsidRPr="00F728EF">
        <w:rPr>
          <w:lang w:val="en-SG"/>
        </w:rPr>
        <w:t>StockNet's</w:t>
      </w:r>
      <w:proofErr w:type="spellEnd"/>
      <w:r w:rsidRPr="00F728EF">
        <w:rPr>
          <w:lang w:val="en-SG"/>
        </w:rPr>
        <w:t xml:space="preserve"> performance demonstrates the </w:t>
      </w:r>
      <w:r w:rsidRPr="00F728EF">
        <w:rPr>
          <w:b/>
          <w:bCs/>
          <w:lang w:val="en-SG"/>
        </w:rPr>
        <w:t>value of combining social sentiment with technical indicators</w:t>
      </w:r>
      <w:r w:rsidRPr="00F728EF">
        <w:rPr>
          <w:lang w:val="en-SG"/>
        </w:rPr>
        <w:t xml:space="preserve">. It also shows that deep generative models—traditionally used in language </w:t>
      </w:r>
      <w:proofErr w:type="spellStart"/>
      <w:r w:rsidRPr="00F728EF">
        <w:rPr>
          <w:lang w:val="en-SG"/>
        </w:rPr>
        <w:t>modeling</w:t>
      </w:r>
      <w:proofErr w:type="spellEnd"/>
      <w:r w:rsidRPr="00F728EF">
        <w:rPr>
          <w:lang w:val="en-SG"/>
        </w:rPr>
        <w:t>—can effectively capture the uncertainty and chaos inherent in financial markets.</w:t>
      </w:r>
    </w:p>
    <w:p w14:paraId="048E1A90" w14:textId="77777777" w:rsidR="00111C0C" w:rsidRPr="00F728EF" w:rsidRDefault="00111C0C" w:rsidP="00111C0C">
      <w:pPr>
        <w:rPr>
          <w:lang w:val="en-SG"/>
        </w:rPr>
      </w:pPr>
      <w:r w:rsidRPr="00F728EF">
        <w:rPr>
          <w:lang w:val="en-SG"/>
        </w:rPr>
        <w:lastRenderedPageBreak/>
        <w:t xml:space="preserve">However, the model focuses solely on </w:t>
      </w:r>
      <w:r w:rsidRPr="00F728EF">
        <w:rPr>
          <w:b/>
          <w:bCs/>
          <w:lang w:val="en-SG"/>
        </w:rPr>
        <w:t>binary movement prediction</w:t>
      </w:r>
      <w:r w:rsidRPr="00F728EF">
        <w:rPr>
          <w:lang w:val="en-SG"/>
        </w:rPr>
        <w:t xml:space="preserve">, without addressing portfolio-level decision-making or capital allocation. Nonetheless, it lays important groundwork for future </w:t>
      </w:r>
      <w:proofErr w:type="spellStart"/>
      <w:r w:rsidRPr="00F728EF">
        <w:rPr>
          <w:lang w:val="en-SG"/>
        </w:rPr>
        <w:t>FinRL</w:t>
      </w:r>
      <w:proofErr w:type="spellEnd"/>
      <w:r w:rsidRPr="00F728EF">
        <w:rPr>
          <w:lang w:val="en-SG"/>
        </w:rPr>
        <w:t xml:space="preserve"> agents that incorporate </w:t>
      </w:r>
      <w:r w:rsidRPr="00F728EF">
        <w:rPr>
          <w:b/>
          <w:bCs/>
          <w:lang w:val="en-SG"/>
        </w:rPr>
        <w:t>multimodal market intelligence</w:t>
      </w:r>
      <w:r w:rsidRPr="00F728EF">
        <w:rPr>
          <w:lang w:val="en-SG"/>
        </w:rPr>
        <w:t xml:space="preserve"> into their policy learning.</w:t>
      </w:r>
    </w:p>
    <w:p w14:paraId="5A9DA675" w14:textId="050E53CF" w:rsidR="00111C0C" w:rsidRPr="00F728EF" w:rsidRDefault="00111C0C" w:rsidP="00111C0C">
      <w:pPr>
        <w:pStyle w:val="Heading2"/>
        <w:numPr>
          <w:ilvl w:val="1"/>
          <w:numId w:val="4"/>
        </w:numPr>
        <w:rPr>
          <w:lang w:val="en-SG"/>
        </w:rPr>
      </w:pPr>
      <w:r w:rsidRPr="00F728EF">
        <w:rPr>
          <w:lang w:val="en-SG"/>
        </w:rPr>
        <w:t>Comparative Analysis and Research Gaps</w:t>
      </w:r>
    </w:p>
    <w:p w14:paraId="6D07AD6B" w14:textId="77777777" w:rsidR="00111C0C" w:rsidRPr="00F728EF" w:rsidRDefault="00111C0C" w:rsidP="00111C0C">
      <w:pPr>
        <w:rPr>
          <w:lang w:val="en-SG"/>
        </w:rPr>
      </w:pPr>
      <w:r w:rsidRPr="00F728EF">
        <w:rPr>
          <w:lang w:val="en-SG"/>
        </w:rPr>
        <w:t xml:space="preserve">The six reviewed papers cover a broad and complementary range of financial AI research—from forecasting and trading strategies to infrastructure and data integration. Collectively, they illustrate how modern techniques in </w:t>
      </w:r>
      <w:r w:rsidRPr="00F728EF">
        <w:rPr>
          <w:b/>
          <w:bCs/>
          <w:lang w:val="en-SG"/>
        </w:rPr>
        <w:t>deep learning</w:t>
      </w:r>
      <w:r w:rsidRPr="00F728EF">
        <w:rPr>
          <w:lang w:val="en-SG"/>
        </w:rPr>
        <w:t xml:space="preserve">, </w:t>
      </w:r>
      <w:r w:rsidRPr="00F728EF">
        <w:rPr>
          <w:b/>
          <w:bCs/>
          <w:lang w:val="en-SG"/>
        </w:rPr>
        <w:t>reinforcement learning</w:t>
      </w:r>
      <w:r w:rsidRPr="00F728EF">
        <w:rPr>
          <w:lang w:val="en-SG"/>
        </w:rPr>
        <w:t xml:space="preserve">, and </w:t>
      </w:r>
      <w:r w:rsidRPr="00F728EF">
        <w:rPr>
          <w:b/>
          <w:bCs/>
          <w:lang w:val="en-SG"/>
        </w:rPr>
        <w:t>generative modelling</w:t>
      </w:r>
      <w:r w:rsidRPr="00F728EF">
        <w:rPr>
          <w:lang w:val="en-SG"/>
        </w:rPr>
        <w:t xml:space="preserve"> are transforming the way we approach financial prediction and decision-making.</w:t>
      </w:r>
    </w:p>
    <w:p w14:paraId="5A94D6AF" w14:textId="054658BB" w:rsidR="00111C0C" w:rsidRPr="00F728EF" w:rsidRDefault="00111C0C" w:rsidP="00111C0C">
      <w:pPr>
        <w:pStyle w:val="Heading3"/>
        <w:numPr>
          <w:ilvl w:val="2"/>
          <w:numId w:val="4"/>
        </w:numPr>
      </w:pPr>
      <w:r w:rsidRPr="00F728EF">
        <w:t>Comparative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2187"/>
        <w:gridCol w:w="2844"/>
        <w:gridCol w:w="2397"/>
      </w:tblGrid>
      <w:tr w:rsidR="00847A8C" w:rsidRPr="00F728EF" w14:paraId="150D320F" w14:textId="77777777" w:rsidTr="00662330">
        <w:trPr>
          <w:tblHeader/>
          <w:tblCellSpacing w:w="15" w:type="dxa"/>
        </w:trPr>
        <w:tc>
          <w:tcPr>
            <w:tcW w:w="0" w:type="auto"/>
            <w:vAlign w:val="center"/>
            <w:hideMark/>
          </w:tcPr>
          <w:p w14:paraId="1AFCD84F" w14:textId="77777777" w:rsidR="00111C0C" w:rsidRPr="00F728EF" w:rsidRDefault="00111C0C" w:rsidP="00305D58">
            <w:pPr>
              <w:rPr>
                <w:b/>
                <w:bCs/>
              </w:rPr>
            </w:pPr>
            <w:r w:rsidRPr="00F728EF">
              <w:rPr>
                <w:b/>
                <w:bCs/>
              </w:rPr>
              <w:t>Category</w:t>
            </w:r>
          </w:p>
        </w:tc>
        <w:tc>
          <w:tcPr>
            <w:tcW w:w="0" w:type="auto"/>
            <w:vAlign w:val="center"/>
            <w:hideMark/>
          </w:tcPr>
          <w:p w14:paraId="71031547" w14:textId="77777777" w:rsidR="00111C0C" w:rsidRPr="00F728EF" w:rsidRDefault="00111C0C" w:rsidP="00305D58">
            <w:pPr>
              <w:rPr>
                <w:b/>
                <w:bCs/>
              </w:rPr>
            </w:pPr>
            <w:r w:rsidRPr="00F728EF">
              <w:rPr>
                <w:b/>
                <w:bCs/>
              </w:rPr>
              <w:t>Paper(s)</w:t>
            </w:r>
          </w:p>
        </w:tc>
        <w:tc>
          <w:tcPr>
            <w:tcW w:w="0" w:type="auto"/>
            <w:vAlign w:val="center"/>
            <w:hideMark/>
          </w:tcPr>
          <w:p w14:paraId="1E54490B" w14:textId="77777777" w:rsidR="00111C0C" w:rsidRPr="00F728EF" w:rsidRDefault="00111C0C" w:rsidP="00305D58">
            <w:pPr>
              <w:rPr>
                <w:b/>
                <w:bCs/>
              </w:rPr>
            </w:pPr>
            <w:r w:rsidRPr="00F728EF">
              <w:rPr>
                <w:b/>
                <w:bCs/>
              </w:rPr>
              <w:t>Key Strengths</w:t>
            </w:r>
          </w:p>
        </w:tc>
        <w:tc>
          <w:tcPr>
            <w:tcW w:w="0" w:type="auto"/>
            <w:vAlign w:val="center"/>
            <w:hideMark/>
          </w:tcPr>
          <w:p w14:paraId="2282F567" w14:textId="77777777" w:rsidR="00111C0C" w:rsidRPr="00F728EF" w:rsidRDefault="00111C0C" w:rsidP="00305D58">
            <w:pPr>
              <w:rPr>
                <w:b/>
                <w:bCs/>
              </w:rPr>
            </w:pPr>
            <w:r w:rsidRPr="00F728EF">
              <w:rPr>
                <w:b/>
                <w:bCs/>
              </w:rPr>
              <w:t>Limitations</w:t>
            </w:r>
          </w:p>
        </w:tc>
      </w:tr>
      <w:tr w:rsidR="00847A8C" w:rsidRPr="00CC3AFB" w14:paraId="7F07C153" w14:textId="77777777" w:rsidTr="00662330">
        <w:trPr>
          <w:tblCellSpacing w:w="15" w:type="dxa"/>
        </w:trPr>
        <w:tc>
          <w:tcPr>
            <w:tcW w:w="0" w:type="auto"/>
            <w:vAlign w:val="center"/>
            <w:hideMark/>
          </w:tcPr>
          <w:p w14:paraId="3646216C" w14:textId="77777777" w:rsidR="00111C0C" w:rsidRPr="00F728EF" w:rsidRDefault="00111C0C" w:rsidP="00305D58">
            <w:r w:rsidRPr="00F728EF">
              <w:rPr>
                <w:b/>
                <w:bCs/>
              </w:rPr>
              <w:t>Forecasting</w:t>
            </w:r>
          </w:p>
        </w:tc>
        <w:tc>
          <w:tcPr>
            <w:tcW w:w="0" w:type="auto"/>
            <w:vAlign w:val="center"/>
            <w:hideMark/>
          </w:tcPr>
          <w:p w14:paraId="3B7CFA03" w14:textId="4CF640DC" w:rsidR="00111C0C" w:rsidRPr="00F728EF" w:rsidRDefault="00111C0C" w:rsidP="00305D58">
            <w:r w:rsidRPr="00F728EF">
              <w:t xml:space="preserve">Reservoir Computing </w:t>
            </w:r>
            <w:r w:rsidR="00847A8C">
              <w:t>[</w:t>
            </w:r>
            <w:r w:rsidR="004D4B91">
              <w:t>Kumar 2023</w:t>
            </w:r>
            <w:r w:rsidR="00847A8C">
              <w:t>]</w:t>
            </w:r>
          </w:p>
        </w:tc>
        <w:tc>
          <w:tcPr>
            <w:tcW w:w="0" w:type="auto"/>
            <w:vAlign w:val="center"/>
            <w:hideMark/>
          </w:tcPr>
          <w:p w14:paraId="44900D65" w14:textId="77777777" w:rsidR="00111C0C" w:rsidRPr="00F728EF" w:rsidRDefault="00111C0C" w:rsidP="00305D58">
            <w:pPr>
              <w:rPr>
                <w:lang w:val="en-SG"/>
              </w:rPr>
            </w:pPr>
            <w:r w:rsidRPr="00F728EF">
              <w:rPr>
                <w:lang w:val="en-SG"/>
              </w:rPr>
              <w:t>High accuracy, low latency, simple implementation</w:t>
            </w:r>
          </w:p>
        </w:tc>
        <w:tc>
          <w:tcPr>
            <w:tcW w:w="0" w:type="auto"/>
            <w:vAlign w:val="center"/>
            <w:hideMark/>
          </w:tcPr>
          <w:p w14:paraId="655EC065" w14:textId="77777777" w:rsidR="00111C0C" w:rsidRPr="00F728EF" w:rsidRDefault="00111C0C" w:rsidP="00305D58">
            <w:pPr>
              <w:rPr>
                <w:lang w:val="en-SG"/>
              </w:rPr>
            </w:pPr>
            <w:r w:rsidRPr="00F728EF">
              <w:rPr>
                <w:lang w:val="en-SG"/>
              </w:rPr>
              <w:t>Single-asset only; no adaptive learning</w:t>
            </w:r>
          </w:p>
        </w:tc>
      </w:tr>
      <w:tr w:rsidR="00847A8C" w:rsidRPr="00CC3AFB" w14:paraId="7292B967" w14:textId="77777777" w:rsidTr="00662330">
        <w:trPr>
          <w:tblCellSpacing w:w="15" w:type="dxa"/>
        </w:trPr>
        <w:tc>
          <w:tcPr>
            <w:tcW w:w="0" w:type="auto"/>
            <w:vAlign w:val="center"/>
            <w:hideMark/>
          </w:tcPr>
          <w:p w14:paraId="679076CD" w14:textId="77777777" w:rsidR="00111C0C" w:rsidRPr="00F728EF" w:rsidRDefault="00111C0C" w:rsidP="00305D58">
            <w:r w:rsidRPr="00F728EF">
              <w:rPr>
                <w:b/>
                <w:bCs/>
              </w:rPr>
              <w:t>Trading Agents</w:t>
            </w:r>
          </w:p>
        </w:tc>
        <w:tc>
          <w:tcPr>
            <w:tcW w:w="0" w:type="auto"/>
            <w:vAlign w:val="center"/>
            <w:hideMark/>
          </w:tcPr>
          <w:p w14:paraId="2C2A74CF" w14:textId="0CE44C89" w:rsidR="00111C0C" w:rsidRPr="004D4B91" w:rsidRDefault="00111C0C" w:rsidP="00305D58">
            <w:pPr>
              <w:rPr>
                <w:lang w:val="en-SG"/>
              </w:rPr>
            </w:pPr>
            <w:r w:rsidRPr="004D4B91">
              <w:rPr>
                <w:lang w:val="en-SG"/>
              </w:rPr>
              <w:t xml:space="preserve">DDPG </w:t>
            </w:r>
            <w:r w:rsidR="00847A8C">
              <w:rPr>
                <w:lang w:val="en-SG"/>
              </w:rPr>
              <w:t>[</w:t>
            </w:r>
            <w:r w:rsidR="004D4B91" w:rsidRPr="004D4B91">
              <w:rPr>
                <w:lang w:val="en-SG"/>
              </w:rPr>
              <w:t>Liu et al.</w:t>
            </w:r>
            <w:r w:rsidR="004D4B91">
              <w:rPr>
                <w:lang w:val="en-SG"/>
              </w:rPr>
              <w:t xml:space="preserve"> 2018</w:t>
            </w:r>
            <w:r w:rsidR="00847A8C">
              <w:rPr>
                <w:lang w:val="en-SG"/>
              </w:rPr>
              <w:t>]</w:t>
            </w:r>
            <w:r w:rsidRPr="004D4B91">
              <w:rPr>
                <w:lang w:val="en-SG"/>
              </w:rPr>
              <w:t xml:space="preserve">, TD3 </w:t>
            </w:r>
            <w:r w:rsidR="00847A8C">
              <w:rPr>
                <w:lang w:val="en-SG"/>
              </w:rPr>
              <w:t>[</w:t>
            </w:r>
            <w:r w:rsidR="004D4B91">
              <w:rPr>
                <w:lang w:val="en-SG"/>
              </w:rPr>
              <w:t>Jiang et al. 2024</w:t>
            </w:r>
            <w:r w:rsidR="00847A8C">
              <w:rPr>
                <w:lang w:val="en-SG"/>
              </w:rPr>
              <w:t>]</w:t>
            </w:r>
          </w:p>
        </w:tc>
        <w:tc>
          <w:tcPr>
            <w:tcW w:w="0" w:type="auto"/>
            <w:vAlign w:val="center"/>
            <w:hideMark/>
          </w:tcPr>
          <w:p w14:paraId="73CFF6F9" w14:textId="77777777" w:rsidR="00111C0C" w:rsidRPr="00F728EF" w:rsidRDefault="00111C0C" w:rsidP="00305D58">
            <w:pPr>
              <w:rPr>
                <w:lang w:val="en-SG"/>
              </w:rPr>
            </w:pPr>
            <w:r w:rsidRPr="00F728EF">
              <w:rPr>
                <w:lang w:val="en-SG"/>
              </w:rPr>
              <w:t>Optimized capital allocation, risk sensitivity, outperform traditional methods</w:t>
            </w:r>
          </w:p>
        </w:tc>
        <w:tc>
          <w:tcPr>
            <w:tcW w:w="0" w:type="auto"/>
            <w:vAlign w:val="center"/>
            <w:hideMark/>
          </w:tcPr>
          <w:p w14:paraId="0C429D21" w14:textId="77777777" w:rsidR="00111C0C" w:rsidRPr="00F728EF" w:rsidRDefault="00111C0C" w:rsidP="00305D58">
            <w:pPr>
              <w:rPr>
                <w:lang w:val="en-SG"/>
              </w:rPr>
            </w:pPr>
            <w:r w:rsidRPr="00F728EF">
              <w:rPr>
                <w:lang w:val="en-SG"/>
              </w:rPr>
              <w:t>Require careful tuning; sensitive to data realism</w:t>
            </w:r>
          </w:p>
        </w:tc>
      </w:tr>
      <w:tr w:rsidR="00847A8C" w:rsidRPr="00CC3AFB" w14:paraId="40F05DC1" w14:textId="77777777" w:rsidTr="00662330">
        <w:trPr>
          <w:tblCellSpacing w:w="15" w:type="dxa"/>
        </w:trPr>
        <w:tc>
          <w:tcPr>
            <w:tcW w:w="0" w:type="auto"/>
            <w:vAlign w:val="center"/>
            <w:hideMark/>
          </w:tcPr>
          <w:p w14:paraId="01DF8A06" w14:textId="77777777" w:rsidR="00111C0C" w:rsidRPr="00F728EF" w:rsidRDefault="00111C0C" w:rsidP="00305D58">
            <w:r w:rsidRPr="00F728EF">
              <w:rPr>
                <w:b/>
                <w:bCs/>
              </w:rPr>
              <w:t>Infrastructure</w:t>
            </w:r>
          </w:p>
        </w:tc>
        <w:tc>
          <w:tcPr>
            <w:tcW w:w="0" w:type="auto"/>
            <w:vAlign w:val="center"/>
            <w:hideMark/>
          </w:tcPr>
          <w:p w14:paraId="77BEC757" w14:textId="264EFE6B" w:rsidR="00111C0C" w:rsidRPr="00F728EF" w:rsidRDefault="00111C0C" w:rsidP="00305D58">
            <w:pPr>
              <w:rPr>
                <w:lang w:val="en-SG"/>
              </w:rPr>
            </w:pPr>
            <w:proofErr w:type="spellStart"/>
            <w:r w:rsidRPr="00F728EF">
              <w:rPr>
                <w:lang w:val="en-SG"/>
              </w:rPr>
              <w:t>FinRL</w:t>
            </w:r>
            <w:proofErr w:type="spellEnd"/>
            <w:r w:rsidRPr="00F728EF">
              <w:rPr>
                <w:lang w:val="en-SG"/>
              </w:rPr>
              <w:t>-Meta</w:t>
            </w:r>
            <w:r w:rsidR="004D4B91">
              <w:rPr>
                <w:lang w:val="en-SG"/>
              </w:rPr>
              <w:t xml:space="preserve"> </w:t>
            </w:r>
            <w:r w:rsidR="00847A8C">
              <w:rPr>
                <w:lang w:val="en-SG"/>
              </w:rPr>
              <w:t>[</w:t>
            </w:r>
            <w:r w:rsidR="004D4B91">
              <w:rPr>
                <w:lang w:val="en-SG"/>
              </w:rPr>
              <w:t>Liu et al. 202</w:t>
            </w:r>
            <w:r w:rsidR="004D4B91">
              <w:rPr>
                <w:lang w:val="en-SG"/>
              </w:rPr>
              <w:t>2</w:t>
            </w:r>
            <w:r w:rsidR="00847A8C">
              <w:rPr>
                <w:lang w:val="en-SG"/>
              </w:rPr>
              <w:t>]</w:t>
            </w:r>
            <w:r w:rsidRPr="00F728EF">
              <w:rPr>
                <w:lang w:val="en-SG"/>
              </w:rPr>
              <w:t xml:space="preserve">, Dynamic Datasets </w:t>
            </w:r>
            <w:r w:rsidR="00847A8C">
              <w:rPr>
                <w:lang w:val="en-SG"/>
              </w:rPr>
              <w:t>[</w:t>
            </w:r>
            <w:r w:rsidR="004D4B91">
              <w:rPr>
                <w:lang w:val="en-SG"/>
              </w:rPr>
              <w:t>Liu et al. 2023</w:t>
            </w:r>
            <w:r w:rsidR="00847A8C">
              <w:rPr>
                <w:lang w:val="en-SG"/>
              </w:rPr>
              <w:t>]</w:t>
            </w:r>
          </w:p>
        </w:tc>
        <w:tc>
          <w:tcPr>
            <w:tcW w:w="0" w:type="auto"/>
            <w:vAlign w:val="center"/>
            <w:hideMark/>
          </w:tcPr>
          <w:p w14:paraId="6CF25987" w14:textId="77777777" w:rsidR="00111C0C" w:rsidRPr="00F728EF" w:rsidRDefault="00111C0C" w:rsidP="00305D58">
            <w:pPr>
              <w:rPr>
                <w:lang w:val="en-SG"/>
              </w:rPr>
            </w:pPr>
            <w:r w:rsidRPr="00F728EF">
              <w:rPr>
                <w:lang w:val="en-SG"/>
              </w:rPr>
              <w:t>Reproducibility, modularity, live data support, benchmark environments</w:t>
            </w:r>
          </w:p>
        </w:tc>
        <w:tc>
          <w:tcPr>
            <w:tcW w:w="0" w:type="auto"/>
            <w:vAlign w:val="center"/>
            <w:hideMark/>
          </w:tcPr>
          <w:p w14:paraId="286189CE" w14:textId="77777777" w:rsidR="00111C0C" w:rsidRPr="00F728EF" w:rsidRDefault="00111C0C" w:rsidP="00305D58">
            <w:pPr>
              <w:rPr>
                <w:lang w:val="en-SG"/>
              </w:rPr>
            </w:pPr>
            <w:r w:rsidRPr="00F728EF">
              <w:rPr>
                <w:lang w:val="en-SG"/>
              </w:rPr>
              <w:t>Require computational infrastructure; steep learning curve</w:t>
            </w:r>
          </w:p>
        </w:tc>
      </w:tr>
      <w:tr w:rsidR="00847A8C" w:rsidRPr="00CC3AFB" w14:paraId="76B60405" w14:textId="77777777" w:rsidTr="00662330">
        <w:trPr>
          <w:tblCellSpacing w:w="15" w:type="dxa"/>
        </w:trPr>
        <w:tc>
          <w:tcPr>
            <w:tcW w:w="0" w:type="auto"/>
            <w:vAlign w:val="center"/>
            <w:hideMark/>
          </w:tcPr>
          <w:p w14:paraId="60499E9C" w14:textId="77777777" w:rsidR="00111C0C" w:rsidRPr="00F728EF" w:rsidRDefault="00111C0C" w:rsidP="00305D58">
            <w:r w:rsidRPr="00F728EF">
              <w:rPr>
                <w:b/>
                <w:bCs/>
              </w:rPr>
              <w:t>Multimodal Modeling</w:t>
            </w:r>
          </w:p>
        </w:tc>
        <w:tc>
          <w:tcPr>
            <w:tcW w:w="0" w:type="auto"/>
            <w:vAlign w:val="center"/>
            <w:hideMark/>
          </w:tcPr>
          <w:p w14:paraId="0356BD4A" w14:textId="6B12C4D9" w:rsidR="00111C0C" w:rsidRPr="00F728EF" w:rsidRDefault="00111C0C" w:rsidP="00305D58">
            <w:r w:rsidRPr="00F728EF">
              <w:t xml:space="preserve">StockNet </w:t>
            </w:r>
            <w:r w:rsidR="00847A8C">
              <w:t>[</w:t>
            </w:r>
            <w:r w:rsidR="004D4B91">
              <w:t>Xu and Cohen 2018</w:t>
            </w:r>
            <w:r w:rsidR="00847A8C">
              <w:t>]</w:t>
            </w:r>
          </w:p>
        </w:tc>
        <w:tc>
          <w:tcPr>
            <w:tcW w:w="0" w:type="auto"/>
            <w:vAlign w:val="center"/>
            <w:hideMark/>
          </w:tcPr>
          <w:p w14:paraId="31A8619A" w14:textId="77777777" w:rsidR="00111C0C" w:rsidRPr="00F728EF" w:rsidRDefault="00111C0C" w:rsidP="00305D58">
            <w:pPr>
              <w:rPr>
                <w:lang w:val="en-SG"/>
              </w:rPr>
            </w:pPr>
            <w:r w:rsidRPr="00F728EF">
              <w:rPr>
                <w:lang w:val="en-SG"/>
              </w:rPr>
              <w:t>Incorporates sentiment &amp; price, generative model with temporal structure</w:t>
            </w:r>
          </w:p>
        </w:tc>
        <w:tc>
          <w:tcPr>
            <w:tcW w:w="0" w:type="auto"/>
            <w:vAlign w:val="center"/>
            <w:hideMark/>
          </w:tcPr>
          <w:p w14:paraId="23B520BF" w14:textId="77777777" w:rsidR="00111C0C" w:rsidRPr="00F728EF" w:rsidRDefault="00111C0C" w:rsidP="00305D58">
            <w:pPr>
              <w:rPr>
                <w:lang w:val="en-SG"/>
              </w:rPr>
            </w:pPr>
            <w:r w:rsidRPr="00F728EF">
              <w:rPr>
                <w:lang w:val="en-SG"/>
              </w:rPr>
              <w:t>Binary-only prediction, not integrated with RL</w:t>
            </w:r>
          </w:p>
        </w:tc>
      </w:tr>
    </w:tbl>
    <w:p w14:paraId="3FC51C57" w14:textId="77777777" w:rsidR="00111C0C" w:rsidRPr="00F728EF" w:rsidRDefault="00111C0C" w:rsidP="00111C0C">
      <w:pPr>
        <w:rPr>
          <w:lang w:val="en-SG"/>
        </w:rPr>
      </w:pPr>
      <w:r w:rsidRPr="00F728EF">
        <w:rPr>
          <w:lang w:val="en-SG"/>
        </w:rPr>
        <w:t xml:space="preserve">These approaches vary in their </w:t>
      </w:r>
      <w:r w:rsidRPr="00F728EF">
        <w:rPr>
          <w:b/>
          <w:bCs/>
          <w:lang w:val="en-SG"/>
        </w:rPr>
        <w:t>scope</w:t>
      </w:r>
      <w:r w:rsidRPr="00F728EF">
        <w:rPr>
          <w:lang w:val="en-SG"/>
        </w:rPr>
        <w:t xml:space="preserve"> (single asset vs. portfolio), </w:t>
      </w:r>
      <w:r w:rsidRPr="00F728EF">
        <w:rPr>
          <w:b/>
          <w:bCs/>
          <w:lang w:val="en-SG"/>
        </w:rPr>
        <w:t>output</w:t>
      </w:r>
      <w:r w:rsidRPr="00F728EF">
        <w:rPr>
          <w:lang w:val="en-SG"/>
        </w:rPr>
        <w:t xml:space="preserve"> (prediction vs. policy), and </w:t>
      </w:r>
      <w:r w:rsidRPr="00F728EF">
        <w:rPr>
          <w:b/>
          <w:bCs/>
          <w:lang w:val="en-SG"/>
        </w:rPr>
        <w:t>data modalities</w:t>
      </w:r>
      <w:r w:rsidRPr="00F728EF">
        <w:rPr>
          <w:lang w:val="en-SG"/>
        </w:rPr>
        <w:t xml:space="preserve"> (prices, sentiment, fundamentals). However, all point to a need for </w:t>
      </w:r>
      <w:r w:rsidRPr="00F728EF">
        <w:rPr>
          <w:b/>
          <w:bCs/>
          <w:lang w:val="en-SG"/>
        </w:rPr>
        <w:t>more robust, adaptive, and explainable AI systems</w:t>
      </w:r>
      <w:r w:rsidRPr="00F728EF">
        <w:rPr>
          <w:lang w:val="en-SG"/>
        </w:rPr>
        <w:t xml:space="preserve"> in finance.</w:t>
      </w:r>
    </w:p>
    <w:p w14:paraId="07DD1E6F" w14:textId="77777777" w:rsidR="00111C0C" w:rsidRPr="00F728EF" w:rsidRDefault="00111C0C" w:rsidP="00111C0C">
      <w:r>
        <w:pict w14:anchorId="4158AE97">
          <v:rect id="_x0000_i1034" style="width:0;height:1.5pt" o:hralign="center" o:hrstd="t" o:hr="t" fillcolor="#a0a0a0" stroked="f"/>
        </w:pict>
      </w:r>
    </w:p>
    <w:p w14:paraId="48E54038" w14:textId="4A2FBE73" w:rsidR="00111C0C" w:rsidRPr="00F728EF" w:rsidRDefault="00111C0C" w:rsidP="00111C0C">
      <w:pPr>
        <w:pStyle w:val="Heading3"/>
        <w:numPr>
          <w:ilvl w:val="2"/>
          <w:numId w:val="4"/>
        </w:numPr>
        <w:rPr>
          <w:lang w:val="en-SG"/>
        </w:rPr>
      </w:pPr>
      <w:r w:rsidRPr="00F728EF">
        <w:rPr>
          <w:lang w:val="en-SG"/>
        </w:rPr>
        <w:t>Research Gaps and Open Questions</w:t>
      </w:r>
    </w:p>
    <w:p w14:paraId="1DDD9184" w14:textId="77777777" w:rsidR="00111C0C" w:rsidRPr="00F728EF" w:rsidRDefault="00111C0C" w:rsidP="00111C0C">
      <w:pPr>
        <w:rPr>
          <w:lang w:val="en-SG"/>
        </w:rPr>
      </w:pPr>
      <w:r w:rsidRPr="00F728EF">
        <w:rPr>
          <w:lang w:val="en-SG"/>
        </w:rPr>
        <w:t>Based on the synthesis, several research gaps emerge:</w:t>
      </w:r>
    </w:p>
    <w:p w14:paraId="58244161" w14:textId="11F1E466" w:rsidR="00111C0C" w:rsidRPr="00F728EF" w:rsidRDefault="00111C0C" w:rsidP="00111C0C">
      <w:pPr>
        <w:numPr>
          <w:ilvl w:val="0"/>
          <w:numId w:val="9"/>
        </w:numPr>
        <w:rPr>
          <w:lang w:val="en-SG"/>
        </w:rPr>
      </w:pPr>
      <w:r w:rsidRPr="00F728EF">
        <w:rPr>
          <w:b/>
          <w:bCs/>
          <w:lang w:val="en-SG"/>
        </w:rPr>
        <w:t xml:space="preserve">Hybrid </w:t>
      </w:r>
      <w:r w:rsidR="004D4B91" w:rsidRPr="00F728EF">
        <w:rPr>
          <w:b/>
          <w:bCs/>
          <w:lang w:val="en-SG"/>
        </w:rPr>
        <w:t>Modelling</w:t>
      </w:r>
      <w:r w:rsidRPr="00F728EF">
        <w:rPr>
          <w:lang w:val="en-SG"/>
        </w:rPr>
        <w:t>: Most models focus either on prediction (</w:t>
      </w:r>
      <w:proofErr w:type="spellStart"/>
      <w:r w:rsidRPr="00F728EF">
        <w:rPr>
          <w:lang w:val="en-SG"/>
        </w:rPr>
        <w:t>StockNet</w:t>
      </w:r>
      <w:proofErr w:type="spellEnd"/>
      <w:r w:rsidRPr="00F728EF">
        <w:rPr>
          <w:lang w:val="en-SG"/>
        </w:rPr>
        <w:t xml:space="preserve">, RC) or decision-making (TD3, DDPG). Bridging the two—e.g., by integrating </w:t>
      </w:r>
      <w:proofErr w:type="spellStart"/>
      <w:r w:rsidRPr="00F728EF">
        <w:rPr>
          <w:lang w:val="en-SG"/>
        </w:rPr>
        <w:t>StockNet</w:t>
      </w:r>
      <w:proofErr w:type="spellEnd"/>
      <w:r w:rsidRPr="00F728EF">
        <w:rPr>
          <w:lang w:val="en-SG"/>
        </w:rPr>
        <w:t>-like sentiment encoders into DRL agents—remains largely unexplored.</w:t>
      </w:r>
    </w:p>
    <w:p w14:paraId="01ED0A92" w14:textId="77777777" w:rsidR="00111C0C" w:rsidRPr="00F728EF" w:rsidRDefault="00111C0C" w:rsidP="00111C0C">
      <w:pPr>
        <w:numPr>
          <w:ilvl w:val="0"/>
          <w:numId w:val="9"/>
        </w:numPr>
      </w:pPr>
      <w:r w:rsidRPr="00F728EF">
        <w:rPr>
          <w:b/>
          <w:bCs/>
          <w:lang w:val="en-SG"/>
        </w:rPr>
        <w:lastRenderedPageBreak/>
        <w:t>Explainability</w:t>
      </w:r>
      <w:r w:rsidRPr="00F728EF">
        <w:rPr>
          <w:lang w:val="en-SG"/>
        </w:rPr>
        <w:t xml:space="preserve">: Despite high performance, these models lack interpretability. In finance, black-box systems face resistance due to regulatory and fiduciary concerns. </w:t>
      </w:r>
      <w:r w:rsidRPr="00F728EF">
        <w:t>Future work should incorporate explainable RL and feature attribution.</w:t>
      </w:r>
    </w:p>
    <w:p w14:paraId="7DBB3ED4" w14:textId="77777777" w:rsidR="00111C0C" w:rsidRPr="00F728EF" w:rsidRDefault="00111C0C" w:rsidP="00111C0C">
      <w:pPr>
        <w:numPr>
          <w:ilvl w:val="0"/>
          <w:numId w:val="9"/>
        </w:numPr>
        <w:rPr>
          <w:lang w:val="en-SG"/>
        </w:rPr>
      </w:pPr>
      <w:r w:rsidRPr="00F728EF">
        <w:rPr>
          <w:b/>
          <w:bCs/>
          <w:lang w:val="en-SG"/>
        </w:rPr>
        <w:t>Multi-Agent Systems</w:t>
      </w:r>
      <w:r w:rsidRPr="00F728EF">
        <w:rPr>
          <w:lang w:val="en-SG"/>
        </w:rPr>
        <w:t>: Financial markets are inherently multi-agent. Yet, most reviewed works train single-agent models. Competitive and cooperative multi-agent RL could better simulate market dynamics.</w:t>
      </w:r>
    </w:p>
    <w:p w14:paraId="13664946" w14:textId="77777777" w:rsidR="00111C0C" w:rsidRPr="00F728EF" w:rsidRDefault="00111C0C" w:rsidP="00111C0C">
      <w:pPr>
        <w:numPr>
          <w:ilvl w:val="0"/>
          <w:numId w:val="9"/>
        </w:numPr>
        <w:rPr>
          <w:lang w:val="en-SG"/>
        </w:rPr>
      </w:pPr>
      <w:r w:rsidRPr="00F728EF">
        <w:rPr>
          <w:b/>
          <w:bCs/>
          <w:lang w:val="en-SG"/>
        </w:rPr>
        <w:t>Cross-Modal Reasoning</w:t>
      </w:r>
      <w:r w:rsidRPr="00F728EF">
        <w:rPr>
          <w:lang w:val="en-SG"/>
        </w:rPr>
        <w:t xml:space="preserve">: </w:t>
      </w:r>
      <w:proofErr w:type="spellStart"/>
      <w:r w:rsidRPr="00F728EF">
        <w:rPr>
          <w:lang w:val="en-SG"/>
        </w:rPr>
        <w:t>StockNet</w:t>
      </w:r>
      <w:proofErr w:type="spellEnd"/>
      <w:r w:rsidRPr="00F728EF">
        <w:rPr>
          <w:lang w:val="en-SG"/>
        </w:rPr>
        <w:t xml:space="preserve"> shows the potential of integrating tweets and prices, but further integration with </w:t>
      </w:r>
      <w:r w:rsidRPr="00F728EF">
        <w:rPr>
          <w:b/>
          <w:bCs/>
          <w:lang w:val="en-SG"/>
        </w:rPr>
        <w:t>news</w:t>
      </w:r>
      <w:r w:rsidRPr="00F728EF">
        <w:rPr>
          <w:lang w:val="en-SG"/>
        </w:rPr>
        <w:t xml:space="preserve">, </w:t>
      </w:r>
      <w:r w:rsidRPr="00F728EF">
        <w:rPr>
          <w:b/>
          <w:bCs/>
          <w:lang w:val="en-SG"/>
        </w:rPr>
        <w:t>macroeconomic indicators</w:t>
      </w:r>
      <w:r w:rsidRPr="00F728EF">
        <w:rPr>
          <w:lang w:val="en-SG"/>
        </w:rPr>
        <w:t xml:space="preserve">, and </w:t>
      </w:r>
      <w:r w:rsidRPr="00F728EF">
        <w:rPr>
          <w:b/>
          <w:bCs/>
          <w:lang w:val="en-SG"/>
        </w:rPr>
        <w:t>alternative data</w:t>
      </w:r>
      <w:r w:rsidRPr="00F728EF">
        <w:rPr>
          <w:lang w:val="en-SG"/>
        </w:rPr>
        <w:t xml:space="preserve"> (e.g., ESG scores, patents) could enhance robustness.</w:t>
      </w:r>
    </w:p>
    <w:p w14:paraId="5615CF61" w14:textId="77777777" w:rsidR="00111C0C" w:rsidRPr="00F728EF" w:rsidRDefault="00111C0C" w:rsidP="00111C0C">
      <w:pPr>
        <w:numPr>
          <w:ilvl w:val="0"/>
          <w:numId w:val="9"/>
        </w:numPr>
        <w:rPr>
          <w:lang w:val="en-SG"/>
        </w:rPr>
      </w:pPr>
      <w:r w:rsidRPr="00F728EF">
        <w:rPr>
          <w:b/>
          <w:bCs/>
          <w:lang w:val="en-SG"/>
        </w:rPr>
        <w:t xml:space="preserve">Real-Time Deployment and </w:t>
      </w:r>
      <w:proofErr w:type="spellStart"/>
      <w:r w:rsidRPr="00F728EF">
        <w:rPr>
          <w:b/>
          <w:bCs/>
          <w:lang w:val="en-SG"/>
        </w:rPr>
        <w:t>RLOps</w:t>
      </w:r>
      <w:proofErr w:type="spellEnd"/>
      <w:r w:rsidRPr="00F728EF">
        <w:rPr>
          <w:lang w:val="en-SG"/>
        </w:rPr>
        <w:t>: While Papers 4 and 5 address infrastructure, few models are deployed in real-time or evaluated in live markets. Bridging the gap between research prototypes and production systems remains a major challenge.</w:t>
      </w:r>
    </w:p>
    <w:p w14:paraId="1DC1AAFC" w14:textId="77777777" w:rsidR="00111C0C" w:rsidRPr="00F728EF" w:rsidRDefault="00111C0C" w:rsidP="00111C0C">
      <w:r>
        <w:pict w14:anchorId="022EB485">
          <v:rect id="_x0000_i1035" style="width:0;height:1.5pt" o:hralign="center" o:hrstd="t" o:hr="t" fillcolor="#a0a0a0" stroked="f"/>
        </w:pict>
      </w:r>
    </w:p>
    <w:p w14:paraId="29C94ADB" w14:textId="77777777" w:rsidR="00111C0C" w:rsidRPr="00F728EF" w:rsidRDefault="00111C0C" w:rsidP="00111C0C">
      <w:pPr>
        <w:rPr>
          <w:lang w:val="en-SG"/>
        </w:rPr>
      </w:pPr>
      <w:r w:rsidRPr="00F728EF">
        <w:rPr>
          <w:lang w:val="en-SG"/>
        </w:rPr>
        <w:t>These research gaps provide promising directions for advancing financial AI systems that are not only accurate, but also robust, transparent, and ready for real-world deployment.</w:t>
      </w:r>
    </w:p>
    <w:p w14:paraId="2A498E13" w14:textId="5C822A4B" w:rsidR="00111C0C" w:rsidRPr="00F728EF" w:rsidRDefault="00111C0C" w:rsidP="00111C0C">
      <w:pPr>
        <w:pStyle w:val="Heading2"/>
        <w:numPr>
          <w:ilvl w:val="1"/>
          <w:numId w:val="4"/>
        </w:numPr>
        <w:rPr>
          <w:lang w:val="en-SG"/>
        </w:rPr>
      </w:pPr>
      <w:r w:rsidRPr="00F728EF">
        <w:rPr>
          <w:lang w:val="en-SG"/>
        </w:rPr>
        <w:t>Conclusion</w:t>
      </w:r>
    </w:p>
    <w:p w14:paraId="62DC3290" w14:textId="77777777" w:rsidR="00111C0C" w:rsidRPr="00F728EF" w:rsidRDefault="00111C0C" w:rsidP="00111C0C">
      <w:pPr>
        <w:rPr>
          <w:lang w:val="en-SG"/>
        </w:rPr>
      </w:pPr>
      <w:r w:rsidRPr="00F728EF">
        <w:rPr>
          <w:lang w:val="en-SG"/>
        </w:rPr>
        <w:t>This literature review has explored six influential contributions at the intersection of deep learning, reinforcement learning, and financial prediction. The reviewed works highlight significant progress along three major fronts:</w:t>
      </w:r>
    </w:p>
    <w:p w14:paraId="348C98FA" w14:textId="77777777" w:rsidR="00111C0C" w:rsidRPr="00F728EF" w:rsidRDefault="00111C0C" w:rsidP="00111C0C">
      <w:pPr>
        <w:numPr>
          <w:ilvl w:val="0"/>
          <w:numId w:val="10"/>
        </w:numPr>
        <w:rPr>
          <w:lang w:val="en-SG"/>
        </w:rPr>
      </w:pPr>
      <w:r w:rsidRPr="00F728EF">
        <w:rPr>
          <w:b/>
          <w:bCs/>
          <w:lang w:val="en-SG"/>
        </w:rPr>
        <w:t>Forecasting innovations</w:t>
      </w:r>
      <w:r w:rsidRPr="00F728EF">
        <w:rPr>
          <w:lang w:val="en-SG"/>
        </w:rPr>
        <w:t>, exemplified by Reservoir Computing, offer efficient alternatives to deep models like LSTM for fast and accurate asset prediction.</w:t>
      </w:r>
    </w:p>
    <w:p w14:paraId="10D5806C" w14:textId="77777777" w:rsidR="00111C0C" w:rsidRPr="00F728EF" w:rsidRDefault="00111C0C" w:rsidP="00111C0C">
      <w:pPr>
        <w:numPr>
          <w:ilvl w:val="0"/>
          <w:numId w:val="10"/>
        </w:numPr>
        <w:rPr>
          <w:lang w:val="en-SG"/>
        </w:rPr>
      </w:pPr>
      <w:r w:rsidRPr="00F728EF">
        <w:rPr>
          <w:b/>
          <w:bCs/>
          <w:lang w:val="en-SG"/>
        </w:rPr>
        <w:t>Reinforcement learning applications</w:t>
      </w:r>
      <w:r w:rsidRPr="00F728EF">
        <w:rPr>
          <w:lang w:val="en-SG"/>
        </w:rPr>
        <w:t>, such as TD3 and DDPG, have demonstrated the capability of AI agents to make risk-sensitive portfolio decisions and outperform traditional benchmarks.</w:t>
      </w:r>
    </w:p>
    <w:p w14:paraId="69AC5B4A" w14:textId="77777777" w:rsidR="00111C0C" w:rsidRPr="00F728EF" w:rsidRDefault="00111C0C" w:rsidP="00111C0C">
      <w:pPr>
        <w:numPr>
          <w:ilvl w:val="0"/>
          <w:numId w:val="10"/>
        </w:numPr>
        <w:rPr>
          <w:lang w:val="en-SG"/>
        </w:rPr>
      </w:pPr>
      <w:r w:rsidRPr="00F728EF">
        <w:rPr>
          <w:b/>
          <w:bCs/>
          <w:lang w:val="en-SG"/>
        </w:rPr>
        <w:t>Data-centric and infrastructure-focused advancements</w:t>
      </w:r>
      <w:r w:rsidRPr="00F728EF">
        <w:rPr>
          <w:lang w:val="en-SG"/>
        </w:rPr>
        <w:t xml:space="preserve">, as seen in </w:t>
      </w:r>
      <w:proofErr w:type="spellStart"/>
      <w:r w:rsidRPr="00F728EF">
        <w:rPr>
          <w:lang w:val="en-SG"/>
        </w:rPr>
        <w:t>FinRL</w:t>
      </w:r>
      <w:proofErr w:type="spellEnd"/>
      <w:r w:rsidRPr="00F728EF">
        <w:rPr>
          <w:lang w:val="en-SG"/>
        </w:rPr>
        <w:t>-Meta and dynamic datasets, are pushing the field toward reproducibility, standardization, and real-time deployment.</w:t>
      </w:r>
    </w:p>
    <w:p w14:paraId="14371E98" w14:textId="77777777" w:rsidR="00111C0C" w:rsidRPr="00F728EF" w:rsidRDefault="00111C0C" w:rsidP="00111C0C">
      <w:pPr>
        <w:rPr>
          <w:lang w:val="en-SG"/>
        </w:rPr>
      </w:pPr>
      <w:r w:rsidRPr="00F728EF">
        <w:rPr>
          <w:lang w:val="en-SG"/>
        </w:rPr>
        <w:t xml:space="preserve">Additionally, the integration of </w:t>
      </w:r>
      <w:r w:rsidRPr="00F728EF">
        <w:rPr>
          <w:b/>
          <w:bCs/>
          <w:lang w:val="en-SG"/>
        </w:rPr>
        <w:t>multimodal data sources</w:t>
      </w:r>
      <w:r w:rsidRPr="00F728EF">
        <w:rPr>
          <w:lang w:val="en-SG"/>
        </w:rPr>
        <w:t xml:space="preserve">, as pioneered by </w:t>
      </w:r>
      <w:proofErr w:type="spellStart"/>
      <w:r w:rsidRPr="00F728EF">
        <w:rPr>
          <w:lang w:val="en-SG"/>
        </w:rPr>
        <w:t>StockNet</w:t>
      </w:r>
      <w:proofErr w:type="spellEnd"/>
      <w:r w:rsidRPr="00F728EF">
        <w:rPr>
          <w:lang w:val="en-SG"/>
        </w:rPr>
        <w:t>, illustrates the growing importance of combining sentiment and numerical indicators to better understand market behavio</w:t>
      </w:r>
      <w:r>
        <w:rPr>
          <w:lang w:val="en-SG"/>
        </w:rPr>
        <w:t>u</w:t>
      </w:r>
      <w:r w:rsidRPr="00F728EF">
        <w:rPr>
          <w:lang w:val="en-SG"/>
        </w:rPr>
        <w:t>r.</w:t>
      </w:r>
    </w:p>
    <w:p w14:paraId="219D7899" w14:textId="77777777" w:rsidR="00111C0C" w:rsidRPr="00F728EF" w:rsidRDefault="00111C0C" w:rsidP="00111C0C">
      <w:pPr>
        <w:rPr>
          <w:lang w:val="en-SG"/>
        </w:rPr>
      </w:pPr>
      <w:r w:rsidRPr="00F728EF">
        <w:rPr>
          <w:lang w:val="en-SG"/>
        </w:rPr>
        <w:t>Despite these advancements, challenges remain—particularly in model explainability, online adaptation, and the development of hybrid systems that can both predict and act. Future research should focus on bridging these gaps through cross-disciplinary approaches, combining robust machine learning techniques with domain expertise in finance.</w:t>
      </w:r>
    </w:p>
    <w:p w14:paraId="31285515" w14:textId="77777777" w:rsidR="00111C0C" w:rsidRDefault="00111C0C" w:rsidP="00111C0C">
      <w:pPr>
        <w:rPr>
          <w:lang w:val="en-SG"/>
        </w:rPr>
      </w:pPr>
      <w:r w:rsidRPr="00F728EF">
        <w:rPr>
          <w:lang w:val="en-SG"/>
        </w:rPr>
        <w:t xml:space="preserve">As the field matures, we move closer to building </w:t>
      </w:r>
      <w:r w:rsidRPr="00F728EF">
        <w:rPr>
          <w:b/>
          <w:bCs/>
          <w:lang w:val="en-SG"/>
        </w:rPr>
        <w:t>transparent, adaptive, and trustworthy AI systems</w:t>
      </w:r>
      <w:r w:rsidRPr="00F728EF">
        <w:rPr>
          <w:lang w:val="en-SG"/>
        </w:rPr>
        <w:t xml:space="preserve"> capable of navigating the complexity and volatility of modern financial markets.</w:t>
      </w:r>
    </w:p>
    <w:p w14:paraId="7EFFC17A" w14:textId="05E5B300" w:rsidR="00111C0C" w:rsidRPr="00111C0C" w:rsidRDefault="00111C0C" w:rsidP="00111C0C">
      <w:pPr>
        <w:rPr>
          <w:lang w:val="en-SG"/>
        </w:rPr>
      </w:pPr>
      <w:r>
        <w:lastRenderedPageBreak/>
        <w:pict w14:anchorId="7E650E62">
          <v:rect id="_x0000_i1046" style="width:0;height:1.5pt" o:hralign="center" o:hrstd="t" o:hr="t" fillcolor="#a0a0a0" stroked="f"/>
        </w:pict>
      </w:r>
    </w:p>
    <w:p w14:paraId="73BC0FD1" w14:textId="697A218D" w:rsidR="00111C0C" w:rsidRDefault="00111C0C" w:rsidP="00111C0C">
      <w:pPr>
        <w:pStyle w:val="Heading1"/>
        <w:numPr>
          <w:ilvl w:val="0"/>
          <w:numId w:val="4"/>
        </w:numPr>
        <w:rPr>
          <w:lang w:val="en-SG"/>
        </w:rPr>
      </w:pPr>
      <w:r>
        <w:rPr>
          <w:lang w:val="en-SG"/>
        </w:rPr>
        <w:t>Project Design</w:t>
      </w:r>
    </w:p>
    <w:p w14:paraId="10B7B65F" w14:textId="77777777" w:rsidR="00111C0C" w:rsidRDefault="00111C0C" w:rsidP="00111C0C">
      <w:pPr>
        <w:rPr>
          <w:lang w:val="en-SG"/>
        </w:rPr>
      </w:pPr>
      <w:r w:rsidRPr="007748AA">
        <w:rPr>
          <w:lang w:val="en-SG"/>
        </w:rPr>
        <w:t>The Agentic Financial Advisor Bot is an AI-powered tool designed to provide intelligent, explainable, and adaptive financial advice for investors. It combines real-time market data processing, predictive modelling, reinforcement learning, and natural language generation to deliver clear and actionable investment strategies. The system enables users to interact with the bot conversationally, receiving customized investment guidance while maintaining transparency and control.</w:t>
      </w:r>
    </w:p>
    <w:p w14:paraId="7F1CF410" w14:textId="4D189CE0" w:rsidR="00111C0C" w:rsidRPr="00111C0C" w:rsidRDefault="00111C0C" w:rsidP="00111C0C">
      <w:pPr>
        <w:pStyle w:val="Heading2"/>
        <w:numPr>
          <w:ilvl w:val="1"/>
          <w:numId w:val="4"/>
        </w:numPr>
        <w:rPr>
          <w:lang w:val="en-SG"/>
        </w:rPr>
      </w:pPr>
      <w:r w:rsidRPr="00111C0C">
        <w:rPr>
          <w:lang w:val="en-SG"/>
        </w:rPr>
        <w:t>Domain and Users</w:t>
      </w:r>
    </w:p>
    <w:p w14:paraId="14CBF93C" w14:textId="77777777" w:rsidR="00111C0C" w:rsidRPr="007748AA" w:rsidRDefault="00111C0C" w:rsidP="00111C0C">
      <w:pPr>
        <w:rPr>
          <w:lang w:val="en-SG"/>
        </w:rPr>
      </w:pPr>
      <w:r w:rsidRPr="007748AA">
        <w:rPr>
          <w:b/>
          <w:bCs/>
          <w:lang w:val="en-SG"/>
        </w:rPr>
        <w:t>Domain:</w:t>
      </w:r>
      <w:r w:rsidRPr="007748AA">
        <w:rPr>
          <w:lang w:val="en-SG"/>
        </w:rPr>
        <w:t xml:space="preserve"> Financial technology and personal investment advisory.</w:t>
      </w:r>
    </w:p>
    <w:p w14:paraId="70252A2B" w14:textId="77777777" w:rsidR="00111C0C" w:rsidRPr="007748AA" w:rsidRDefault="00111C0C" w:rsidP="00111C0C">
      <w:r w:rsidRPr="007748AA">
        <w:rPr>
          <w:b/>
          <w:bCs/>
        </w:rPr>
        <w:t>Users:</w:t>
      </w:r>
    </w:p>
    <w:p w14:paraId="5CCF9660" w14:textId="77777777" w:rsidR="00111C0C" w:rsidRPr="007748AA" w:rsidRDefault="00111C0C" w:rsidP="00111C0C">
      <w:pPr>
        <w:numPr>
          <w:ilvl w:val="0"/>
          <w:numId w:val="11"/>
        </w:numPr>
        <w:rPr>
          <w:lang w:val="en-SG"/>
        </w:rPr>
      </w:pPr>
      <w:r w:rsidRPr="007748AA">
        <w:rPr>
          <w:lang w:val="en-SG"/>
        </w:rPr>
        <w:t>Retail investors seeking low-cost, accessible investment advice.</w:t>
      </w:r>
    </w:p>
    <w:p w14:paraId="22C8CA4D" w14:textId="77777777" w:rsidR="00111C0C" w:rsidRPr="007748AA" w:rsidRDefault="00111C0C" w:rsidP="00111C0C">
      <w:pPr>
        <w:numPr>
          <w:ilvl w:val="0"/>
          <w:numId w:val="11"/>
        </w:numPr>
        <w:rPr>
          <w:lang w:val="en-SG"/>
        </w:rPr>
      </w:pPr>
      <w:r w:rsidRPr="007748AA">
        <w:rPr>
          <w:lang w:val="en-SG"/>
        </w:rPr>
        <w:t>Beginner investors overwhelmed by data and lacking financial expertise.</w:t>
      </w:r>
    </w:p>
    <w:p w14:paraId="0C05B542" w14:textId="77777777" w:rsidR="00111C0C" w:rsidRPr="007748AA" w:rsidRDefault="00111C0C" w:rsidP="00111C0C">
      <w:pPr>
        <w:numPr>
          <w:ilvl w:val="0"/>
          <w:numId w:val="11"/>
        </w:numPr>
        <w:rPr>
          <w:lang w:val="en-SG"/>
        </w:rPr>
      </w:pPr>
      <w:r w:rsidRPr="007748AA">
        <w:rPr>
          <w:lang w:val="en-SG"/>
        </w:rPr>
        <w:t xml:space="preserve">Users looking for a transparent alternative to black-box </w:t>
      </w:r>
      <w:proofErr w:type="spellStart"/>
      <w:r w:rsidRPr="007748AA">
        <w:rPr>
          <w:lang w:val="en-SG"/>
        </w:rPr>
        <w:t>robo</w:t>
      </w:r>
      <w:proofErr w:type="spellEnd"/>
      <w:r w:rsidRPr="007748AA">
        <w:rPr>
          <w:lang w:val="en-SG"/>
        </w:rPr>
        <w:t>-advisors.</w:t>
      </w:r>
    </w:p>
    <w:p w14:paraId="52074AD1" w14:textId="388D6BE9" w:rsidR="00111C0C" w:rsidRPr="007748AA" w:rsidRDefault="00111C0C" w:rsidP="00111C0C">
      <w:pPr>
        <w:rPr>
          <w:lang w:val="en-SG"/>
        </w:rPr>
      </w:pPr>
      <w:r w:rsidRPr="007748AA">
        <w:rPr>
          <w:lang w:val="en-SG"/>
        </w:rPr>
        <w:t>The project addresses the intersection of personal finance and artificial intelligence, providing an intelligent interface for individuals</w:t>
      </w:r>
      <w:r w:rsidR="004D4B91">
        <w:rPr>
          <w:lang w:val="en-SG"/>
        </w:rPr>
        <w:t xml:space="preserve"> </w:t>
      </w:r>
      <w:r w:rsidR="004D4B91" w:rsidRPr="004D4B91">
        <w:rPr>
          <w:lang w:val="en-SG"/>
        </w:rPr>
        <w:t>(e.g., “A 29-year-old retail investor using Robinhood”)</w:t>
      </w:r>
      <w:r w:rsidRPr="007748AA">
        <w:rPr>
          <w:lang w:val="en-SG"/>
        </w:rPr>
        <w:t xml:space="preserve"> to manage their investments actively without incurring the high costs of traditional advisors.</w:t>
      </w:r>
    </w:p>
    <w:p w14:paraId="7CCE0359" w14:textId="298F51FE" w:rsidR="00111C0C" w:rsidRPr="007748AA" w:rsidRDefault="00111C0C" w:rsidP="00111C0C">
      <w:pPr>
        <w:pStyle w:val="Heading2"/>
        <w:numPr>
          <w:ilvl w:val="1"/>
          <w:numId w:val="4"/>
        </w:numPr>
        <w:rPr>
          <w:lang w:val="en-SG"/>
        </w:rPr>
      </w:pPr>
      <w:r w:rsidRPr="007748AA">
        <w:rPr>
          <w:lang w:val="en-SG"/>
        </w:rPr>
        <w:t>Design Justification</w:t>
      </w:r>
    </w:p>
    <w:p w14:paraId="06635BDB" w14:textId="77777777" w:rsidR="00111C0C" w:rsidRPr="007748AA" w:rsidRDefault="00111C0C" w:rsidP="00111C0C">
      <w:pPr>
        <w:rPr>
          <w:lang w:val="en-SG"/>
        </w:rPr>
      </w:pPr>
      <w:r w:rsidRPr="007748AA">
        <w:rPr>
          <w:lang w:val="en-SG"/>
        </w:rPr>
        <w:t>The project is designed to address three main user challenges:</w:t>
      </w:r>
    </w:p>
    <w:p w14:paraId="2CC7910A" w14:textId="77777777" w:rsidR="00111C0C" w:rsidRPr="007748AA" w:rsidRDefault="00111C0C" w:rsidP="00111C0C">
      <w:pPr>
        <w:numPr>
          <w:ilvl w:val="0"/>
          <w:numId w:val="12"/>
        </w:numPr>
        <w:rPr>
          <w:lang w:val="en-SG"/>
        </w:rPr>
      </w:pPr>
      <w:r w:rsidRPr="007748AA">
        <w:rPr>
          <w:b/>
          <w:bCs/>
          <w:lang w:val="en-SG"/>
        </w:rPr>
        <w:t>Information Overload:</w:t>
      </w:r>
      <w:r w:rsidRPr="007748AA">
        <w:rPr>
          <w:lang w:val="en-SG"/>
        </w:rPr>
        <w:t xml:space="preserve"> Users are bombarded with excessive and often conflicting financial information.</w:t>
      </w:r>
    </w:p>
    <w:p w14:paraId="7F13F41C" w14:textId="77777777" w:rsidR="00111C0C" w:rsidRPr="007748AA" w:rsidRDefault="00111C0C" w:rsidP="00111C0C">
      <w:pPr>
        <w:numPr>
          <w:ilvl w:val="0"/>
          <w:numId w:val="12"/>
        </w:numPr>
        <w:rPr>
          <w:lang w:val="en-SG"/>
        </w:rPr>
      </w:pPr>
      <w:r w:rsidRPr="007748AA">
        <w:rPr>
          <w:b/>
          <w:bCs/>
          <w:lang w:val="en-SG"/>
        </w:rPr>
        <w:t>Advisor Costs:</w:t>
      </w:r>
      <w:r w:rsidRPr="007748AA">
        <w:rPr>
          <w:lang w:val="en-SG"/>
        </w:rPr>
        <w:t xml:space="preserve"> Traditional financial advisors remain unaffordable for many retail investors.</w:t>
      </w:r>
    </w:p>
    <w:p w14:paraId="3B88E150" w14:textId="77777777" w:rsidR="00111C0C" w:rsidRPr="007748AA" w:rsidRDefault="00111C0C" w:rsidP="00111C0C">
      <w:pPr>
        <w:numPr>
          <w:ilvl w:val="0"/>
          <w:numId w:val="12"/>
        </w:numPr>
        <w:rPr>
          <w:lang w:val="en-SG"/>
        </w:rPr>
      </w:pPr>
      <w:r w:rsidRPr="007748AA">
        <w:rPr>
          <w:b/>
          <w:bCs/>
          <w:lang w:val="en-SG"/>
        </w:rPr>
        <w:t>Lack of Adaptability in Tools:</w:t>
      </w:r>
      <w:r w:rsidRPr="007748AA">
        <w:rPr>
          <w:lang w:val="en-SG"/>
        </w:rPr>
        <w:t xml:space="preserve"> Most existing tools are passive and lack explainability.</w:t>
      </w:r>
    </w:p>
    <w:p w14:paraId="0D389FBE" w14:textId="77777777" w:rsidR="00111C0C" w:rsidRDefault="00111C0C" w:rsidP="00111C0C">
      <w:pPr>
        <w:rPr>
          <w:lang w:val="en-SG"/>
        </w:rPr>
      </w:pPr>
      <w:r w:rsidRPr="007748AA">
        <w:rPr>
          <w:lang w:val="en-SG"/>
        </w:rPr>
        <w:t>The design choices—real-time data integration, predictive modelling, reinforcement learning for strategy selection, and natural language generation—are directly aligned with these user needs. The agentic approach ensures explainability and adaptability, while leveraging existing APIs and LLMs enhances accessibility.</w:t>
      </w:r>
    </w:p>
    <w:p w14:paraId="50550228" w14:textId="29B1831D" w:rsidR="00111C0C" w:rsidRPr="007748AA" w:rsidRDefault="00111C0C" w:rsidP="00111C0C">
      <w:pPr>
        <w:pStyle w:val="Heading2"/>
        <w:numPr>
          <w:ilvl w:val="1"/>
          <w:numId w:val="4"/>
        </w:numPr>
        <w:rPr>
          <w:lang w:val="en-SG"/>
        </w:rPr>
      </w:pPr>
      <w:r w:rsidRPr="007748AA">
        <w:rPr>
          <w:lang w:val="en-SG"/>
        </w:rPr>
        <w:t>Project Structure</w:t>
      </w:r>
    </w:p>
    <w:p w14:paraId="684092F8" w14:textId="77777777" w:rsidR="00111C0C" w:rsidRPr="007748AA" w:rsidRDefault="00111C0C" w:rsidP="00111C0C">
      <w:pPr>
        <w:rPr>
          <w:lang w:val="en-SG"/>
        </w:rPr>
      </w:pPr>
      <w:r w:rsidRPr="007748AA">
        <w:rPr>
          <w:lang w:val="en-SG"/>
        </w:rPr>
        <w:t>The bot is structured as a modular agent with the following architecture:</w:t>
      </w:r>
    </w:p>
    <w:p w14:paraId="10531727" w14:textId="77777777" w:rsidR="00111C0C" w:rsidRPr="007748AA" w:rsidRDefault="00111C0C" w:rsidP="00111C0C">
      <w:r w:rsidRPr="007748AA">
        <w:rPr>
          <w:b/>
          <w:bCs/>
        </w:rPr>
        <w:t>1. Perception:</w:t>
      </w:r>
    </w:p>
    <w:p w14:paraId="5EABEB96" w14:textId="77777777" w:rsidR="00111C0C" w:rsidRPr="007748AA" w:rsidRDefault="00111C0C" w:rsidP="00111C0C">
      <w:pPr>
        <w:numPr>
          <w:ilvl w:val="0"/>
          <w:numId w:val="13"/>
        </w:numPr>
        <w:rPr>
          <w:lang w:val="en-SG"/>
        </w:rPr>
      </w:pPr>
      <w:r w:rsidRPr="007748AA">
        <w:rPr>
          <w:lang w:val="en-SG"/>
        </w:rPr>
        <w:lastRenderedPageBreak/>
        <w:t>Retrieves and preprocesses live financial data using APIs (e.g., Yahoo Finance, Bloomberg).</w:t>
      </w:r>
    </w:p>
    <w:p w14:paraId="0479D115" w14:textId="77777777" w:rsidR="00111C0C" w:rsidRPr="007748AA" w:rsidRDefault="00111C0C" w:rsidP="00111C0C">
      <w:r w:rsidRPr="007748AA">
        <w:rPr>
          <w:b/>
          <w:bCs/>
        </w:rPr>
        <w:t>2. Reasoning:</w:t>
      </w:r>
    </w:p>
    <w:p w14:paraId="5056C235" w14:textId="77777777" w:rsidR="00111C0C" w:rsidRPr="007748AA" w:rsidRDefault="00111C0C" w:rsidP="00111C0C">
      <w:pPr>
        <w:numPr>
          <w:ilvl w:val="0"/>
          <w:numId w:val="14"/>
        </w:numPr>
        <w:rPr>
          <w:lang w:val="en-SG"/>
        </w:rPr>
      </w:pPr>
      <w:r w:rsidRPr="007748AA">
        <w:rPr>
          <w:lang w:val="en-SG"/>
        </w:rPr>
        <w:t>Applies predictive models such as reservoir computing to forecast trends.</w:t>
      </w:r>
    </w:p>
    <w:p w14:paraId="2B655235" w14:textId="77777777" w:rsidR="00111C0C" w:rsidRPr="007748AA" w:rsidRDefault="00111C0C" w:rsidP="00111C0C">
      <w:r w:rsidRPr="007748AA">
        <w:rPr>
          <w:b/>
          <w:bCs/>
        </w:rPr>
        <w:t>3. Action Selection:</w:t>
      </w:r>
    </w:p>
    <w:p w14:paraId="690F84C2" w14:textId="77777777" w:rsidR="00111C0C" w:rsidRPr="007748AA" w:rsidRDefault="00111C0C" w:rsidP="00111C0C">
      <w:pPr>
        <w:numPr>
          <w:ilvl w:val="0"/>
          <w:numId w:val="15"/>
        </w:numPr>
        <w:rPr>
          <w:lang w:val="en-SG"/>
        </w:rPr>
      </w:pPr>
      <w:r w:rsidRPr="007748AA">
        <w:rPr>
          <w:lang w:val="en-SG"/>
        </w:rPr>
        <w:t xml:space="preserve">Uses reinforcement learning (via </w:t>
      </w:r>
      <w:proofErr w:type="spellStart"/>
      <w:r w:rsidRPr="007748AA">
        <w:rPr>
          <w:lang w:val="en-SG"/>
        </w:rPr>
        <w:t>FinRL</w:t>
      </w:r>
      <w:proofErr w:type="spellEnd"/>
      <w:r w:rsidRPr="007748AA">
        <w:rPr>
          <w:lang w:val="en-SG"/>
        </w:rPr>
        <w:t>) to determine optimal portfolio strategies.</w:t>
      </w:r>
    </w:p>
    <w:p w14:paraId="1364E796" w14:textId="77777777" w:rsidR="00111C0C" w:rsidRPr="007748AA" w:rsidRDefault="00111C0C" w:rsidP="00111C0C">
      <w:r w:rsidRPr="007748AA">
        <w:rPr>
          <w:b/>
          <w:bCs/>
        </w:rPr>
        <w:t>4. Natural Language Reporting:</w:t>
      </w:r>
    </w:p>
    <w:p w14:paraId="2115288E" w14:textId="77777777" w:rsidR="00111C0C" w:rsidRPr="007748AA" w:rsidRDefault="00111C0C" w:rsidP="00111C0C">
      <w:pPr>
        <w:numPr>
          <w:ilvl w:val="0"/>
          <w:numId w:val="16"/>
        </w:numPr>
        <w:rPr>
          <w:lang w:val="en-SG"/>
        </w:rPr>
      </w:pPr>
      <w:r w:rsidRPr="007748AA">
        <w:rPr>
          <w:lang w:val="en-SG"/>
        </w:rPr>
        <w:t>Converts quantitative decisions into clear, conversational advice using Qwen3.</w:t>
      </w:r>
    </w:p>
    <w:p w14:paraId="43C198DE" w14:textId="77777777" w:rsidR="00111C0C" w:rsidRPr="007748AA" w:rsidRDefault="00111C0C" w:rsidP="00111C0C">
      <w:r w:rsidRPr="007748AA">
        <w:rPr>
          <w:b/>
          <w:bCs/>
        </w:rPr>
        <w:t>5. Self-Evaluation:</w:t>
      </w:r>
    </w:p>
    <w:p w14:paraId="751248D9" w14:textId="77777777" w:rsidR="00111C0C" w:rsidRDefault="00111C0C" w:rsidP="00111C0C">
      <w:pPr>
        <w:numPr>
          <w:ilvl w:val="0"/>
          <w:numId w:val="17"/>
        </w:numPr>
        <w:rPr>
          <w:lang w:val="en-SG"/>
        </w:rPr>
      </w:pPr>
      <w:r w:rsidRPr="007748AA">
        <w:rPr>
          <w:lang w:val="en-SG"/>
        </w:rPr>
        <w:t xml:space="preserve">Continuously logs predictions and evaluates performance through </w:t>
      </w:r>
      <w:proofErr w:type="spellStart"/>
      <w:r w:rsidRPr="007748AA">
        <w:rPr>
          <w:lang w:val="en-SG"/>
        </w:rPr>
        <w:t>backtesting</w:t>
      </w:r>
      <w:proofErr w:type="spellEnd"/>
      <w:r>
        <w:rPr>
          <w:lang w:val="en-SG"/>
        </w:rPr>
        <w:t xml:space="preserve"> which can be done via </w:t>
      </w:r>
      <w:proofErr w:type="spellStart"/>
      <w:r>
        <w:rPr>
          <w:lang w:val="en-SG"/>
        </w:rPr>
        <w:t>FinRL</w:t>
      </w:r>
      <w:proofErr w:type="spellEnd"/>
      <w:r w:rsidRPr="007748AA">
        <w:rPr>
          <w:lang w:val="en-SG"/>
        </w:rPr>
        <w:t>.</w:t>
      </w:r>
    </w:p>
    <w:p w14:paraId="5981A29E" w14:textId="77777777" w:rsidR="00111C0C" w:rsidRPr="007748AA" w:rsidRDefault="00111C0C" w:rsidP="00111C0C">
      <w:r>
        <w:rPr>
          <w:b/>
          <w:bCs/>
        </w:rPr>
        <w:t>6</w:t>
      </w:r>
      <w:r w:rsidRPr="007748AA">
        <w:rPr>
          <w:b/>
          <w:bCs/>
        </w:rPr>
        <w:t xml:space="preserve">. </w:t>
      </w:r>
      <w:r>
        <w:rPr>
          <w:b/>
          <w:bCs/>
        </w:rPr>
        <w:t>Agentic Framework</w:t>
      </w:r>
      <w:r w:rsidRPr="007748AA">
        <w:rPr>
          <w:b/>
          <w:bCs/>
        </w:rPr>
        <w:t>:</w:t>
      </w:r>
    </w:p>
    <w:p w14:paraId="5D4875EB" w14:textId="77777777" w:rsidR="00111C0C" w:rsidRDefault="00111C0C" w:rsidP="00111C0C">
      <w:pPr>
        <w:numPr>
          <w:ilvl w:val="0"/>
          <w:numId w:val="17"/>
        </w:numPr>
        <w:rPr>
          <w:lang w:val="en-SG"/>
        </w:rPr>
      </w:pPr>
      <w:proofErr w:type="spellStart"/>
      <w:r>
        <w:rPr>
          <w:lang w:val="en-SG"/>
        </w:rPr>
        <w:t>Smolagents</w:t>
      </w:r>
      <w:proofErr w:type="spellEnd"/>
      <w:r>
        <w:rPr>
          <w:lang w:val="en-SG"/>
        </w:rPr>
        <w:t xml:space="preserve"> would be used to “glue” all components together. Allowing user to communicate call for “functions” in natural language.</w:t>
      </w:r>
    </w:p>
    <w:p w14:paraId="3FE08F23" w14:textId="0226DAF3" w:rsidR="00111C0C" w:rsidRPr="007748AA" w:rsidRDefault="00111C0C" w:rsidP="00111C0C">
      <w:pPr>
        <w:pStyle w:val="Heading2"/>
        <w:numPr>
          <w:ilvl w:val="1"/>
          <w:numId w:val="4"/>
        </w:numPr>
      </w:pPr>
      <w:r w:rsidRPr="007748AA">
        <w:t>Technologies and Methods</w:t>
      </w:r>
    </w:p>
    <w:p w14:paraId="24E01898" w14:textId="77777777" w:rsidR="00111C0C" w:rsidRPr="007748AA" w:rsidRDefault="00111C0C" w:rsidP="00111C0C">
      <w:pPr>
        <w:numPr>
          <w:ilvl w:val="0"/>
          <w:numId w:val="18"/>
        </w:numPr>
        <w:rPr>
          <w:lang w:val="en-SG"/>
        </w:rPr>
      </w:pPr>
      <w:r w:rsidRPr="007748AA">
        <w:rPr>
          <w:b/>
          <w:bCs/>
          <w:lang w:val="en-SG"/>
        </w:rPr>
        <w:t>Reservoir Computing:</w:t>
      </w:r>
      <w:r w:rsidRPr="007748AA">
        <w:rPr>
          <w:lang w:val="en-SG"/>
        </w:rPr>
        <w:t xml:space="preserve"> </w:t>
      </w:r>
      <w:r>
        <w:rPr>
          <w:lang w:val="en-SG"/>
        </w:rPr>
        <w:t>Time-series prediction model with low</w:t>
      </w:r>
      <w:r w:rsidRPr="007748AA">
        <w:rPr>
          <w:lang w:val="en-SG"/>
        </w:rPr>
        <w:t xml:space="preserve"> computational cost.</w:t>
      </w:r>
    </w:p>
    <w:p w14:paraId="441C41C1" w14:textId="77777777" w:rsidR="00111C0C" w:rsidRPr="007748AA" w:rsidRDefault="00111C0C" w:rsidP="00111C0C">
      <w:pPr>
        <w:numPr>
          <w:ilvl w:val="0"/>
          <w:numId w:val="18"/>
        </w:numPr>
        <w:rPr>
          <w:lang w:val="en-SG"/>
        </w:rPr>
      </w:pPr>
      <w:proofErr w:type="spellStart"/>
      <w:r w:rsidRPr="007748AA">
        <w:rPr>
          <w:b/>
          <w:bCs/>
          <w:lang w:val="en-SG"/>
        </w:rPr>
        <w:t>FinRL</w:t>
      </w:r>
      <w:proofErr w:type="spellEnd"/>
      <w:r w:rsidRPr="007748AA">
        <w:rPr>
          <w:b/>
          <w:bCs/>
          <w:lang w:val="en-SG"/>
        </w:rPr>
        <w:t>:</w:t>
      </w:r>
      <w:r w:rsidRPr="007748AA">
        <w:rPr>
          <w:lang w:val="en-SG"/>
        </w:rPr>
        <w:t xml:space="preserve"> Reinforcement learning framework for financial trading</w:t>
      </w:r>
      <w:r>
        <w:rPr>
          <w:lang w:val="en-SG"/>
        </w:rPr>
        <w:t xml:space="preserve"> with built in Reinforcement Learning and </w:t>
      </w:r>
      <w:proofErr w:type="spellStart"/>
      <w:r>
        <w:rPr>
          <w:lang w:val="en-SG"/>
        </w:rPr>
        <w:t>backtesting</w:t>
      </w:r>
      <w:proofErr w:type="spellEnd"/>
      <w:r>
        <w:rPr>
          <w:lang w:val="en-SG"/>
        </w:rPr>
        <w:t xml:space="preserve"> feature</w:t>
      </w:r>
      <w:r w:rsidRPr="007748AA">
        <w:rPr>
          <w:lang w:val="en-SG"/>
        </w:rPr>
        <w:t>.</w:t>
      </w:r>
    </w:p>
    <w:p w14:paraId="0B136E58" w14:textId="77777777" w:rsidR="00111C0C" w:rsidRPr="007748AA" w:rsidRDefault="00111C0C" w:rsidP="00111C0C">
      <w:pPr>
        <w:numPr>
          <w:ilvl w:val="0"/>
          <w:numId w:val="18"/>
        </w:numPr>
        <w:rPr>
          <w:lang w:val="en-SG"/>
        </w:rPr>
      </w:pPr>
      <w:r w:rsidRPr="007748AA">
        <w:rPr>
          <w:b/>
          <w:bCs/>
          <w:lang w:val="en-SG"/>
        </w:rPr>
        <w:t>Qwen3:</w:t>
      </w:r>
      <w:r w:rsidRPr="007748AA">
        <w:rPr>
          <w:lang w:val="en-SG"/>
        </w:rPr>
        <w:t xml:space="preserve"> </w:t>
      </w:r>
      <w:r>
        <w:rPr>
          <w:lang w:val="en-SG"/>
        </w:rPr>
        <w:t>a family of Large Language Model</w:t>
      </w:r>
      <w:r w:rsidRPr="007748AA">
        <w:rPr>
          <w:lang w:val="en-SG"/>
        </w:rPr>
        <w:t>.</w:t>
      </w:r>
      <w:r>
        <w:rPr>
          <w:lang w:val="en-SG"/>
        </w:rPr>
        <w:t xml:space="preserve"> For this project, we would be using the small and lightweight variant. </w:t>
      </w:r>
    </w:p>
    <w:p w14:paraId="037CE8A9" w14:textId="77777777" w:rsidR="00111C0C" w:rsidRPr="007748AA" w:rsidRDefault="00111C0C" w:rsidP="00111C0C">
      <w:pPr>
        <w:numPr>
          <w:ilvl w:val="0"/>
          <w:numId w:val="18"/>
        </w:numPr>
        <w:rPr>
          <w:lang w:val="en-SG"/>
        </w:rPr>
      </w:pPr>
      <w:proofErr w:type="spellStart"/>
      <w:r w:rsidRPr="007748AA">
        <w:rPr>
          <w:b/>
          <w:bCs/>
          <w:lang w:val="en-SG"/>
        </w:rPr>
        <w:t>Smolagents</w:t>
      </w:r>
      <w:proofErr w:type="spellEnd"/>
      <w:r w:rsidRPr="007748AA">
        <w:rPr>
          <w:b/>
          <w:bCs/>
          <w:lang w:val="en-SG"/>
        </w:rPr>
        <w:t>:</w:t>
      </w:r>
      <w:r w:rsidRPr="007748AA">
        <w:rPr>
          <w:lang w:val="en-SG"/>
        </w:rPr>
        <w:t xml:space="preserve"> Lightweight agentic system framework.</w:t>
      </w:r>
    </w:p>
    <w:p w14:paraId="69F641D5" w14:textId="77777777" w:rsidR="00111C0C" w:rsidRPr="007748AA" w:rsidRDefault="00111C0C" w:rsidP="00111C0C">
      <w:pPr>
        <w:numPr>
          <w:ilvl w:val="0"/>
          <w:numId w:val="18"/>
        </w:numPr>
        <w:rPr>
          <w:lang w:val="en-SG"/>
        </w:rPr>
      </w:pPr>
      <w:r w:rsidRPr="007748AA">
        <w:rPr>
          <w:b/>
          <w:bCs/>
          <w:lang w:val="en-SG"/>
        </w:rPr>
        <w:t>Yahoo Finance, Bloomberg, CCXT APIs:</w:t>
      </w:r>
      <w:r w:rsidRPr="007748AA">
        <w:rPr>
          <w:lang w:val="en-SG"/>
        </w:rPr>
        <w:t xml:space="preserve"> Live financial data.</w:t>
      </w:r>
    </w:p>
    <w:p w14:paraId="27486930" w14:textId="2FE4ACA3" w:rsidR="00111C0C" w:rsidRDefault="00111C0C" w:rsidP="00111C0C">
      <w:pPr>
        <w:pStyle w:val="Heading2"/>
        <w:numPr>
          <w:ilvl w:val="1"/>
          <w:numId w:val="4"/>
        </w:numPr>
        <w:rPr>
          <w:lang w:val="en-SG"/>
        </w:rPr>
      </w:pPr>
      <w:r w:rsidRPr="007748AA">
        <w:rPr>
          <w:lang w:val="en-SG"/>
        </w:rPr>
        <w:t>Work Plan</w:t>
      </w:r>
    </w:p>
    <w:p w14:paraId="2C21D17E" w14:textId="2157D7A3" w:rsidR="00847A8C" w:rsidRPr="00847A8C" w:rsidRDefault="00847A8C" w:rsidP="00847A8C">
      <w:pPr>
        <w:rPr>
          <w:lang w:val="en-SG"/>
        </w:rPr>
      </w:pPr>
      <w:r w:rsidRPr="00847A8C">
        <w:rPr>
          <w:lang w:val="en-SG"/>
        </w:rPr>
        <w:t xml:space="preserve">To accelerate early development, </w:t>
      </w:r>
      <w:r>
        <w:rPr>
          <w:lang w:val="en-SG"/>
        </w:rPr>
        <w:t>simpler</w:t>
      </w:r>
      <w:r w:rsidRPr="00847A8C">
        <w:rPr>
          <w:lang w:val="en-SG"/>
        </w:rPr>
        <w:t xml:space="preserve"> models such as A2C for reinforcement learning and standard reservoir computing for forecasting are used in the initial prototype. However, these are not intended for the final version. The system is designed to allow modular upgrades; future iterations will incorporate more advanced components such as </w:t>
      </w:r>
      <w:r w:rsidR="00662330">
        <w:rPr>
          <w:lang w:val="en-SG"/>
        </w:rPr>
        <w:t>DDPG</w:t>
      </w:r>
      <w:r w:rsidRPr="00847A8C">
        <w:rPr>
          <w:lang w:val="en-SG"/>
        </w:rPr>
        <w:t xml:space="preserve"> or PPO for trading and Next-Generation Reservoir Computing (NG-RC) for forecasting</w:t>
      </w:r>
      <w:r>
        <w:rPr>
          <w:lang w:val="en-SG"/>
        </w:rPr>
        <w:t xml:space="preserve"> [Gauthier et al., 2021]</w:t>
      </w:r>
      <w:r w:rsidRPr="00847A8C">
        <w:rPr>
          <w:lang w:val="en-SG"/>
        </w:rPr>
        <w:t xml:space="preserve">. As part of the reinforcement learning upgrade, the final model may incorporate ideas from recent work on </w:t>
      </w:r>
      <w:proofErr w:type="spellStart"/>
      <w:r w:rsidRPr="00847A8C">
        <w:rPr>
          <w:lang w:val="en-SG"/>
        </w:rPr>
        <w:t>stigmergic</w:t>
      </w:r>
      <w:proofErr w:type="spellEnd"/>
      <w:r w:rsidRPr="00847A8C">
        <w:rPr>
          <w:lang w:val="en-SG"/>
        </w:rPr>
        <w:t xml:space="preserve"> multi-agent learning, particularly mechanisms for indirect coordination and federated training. This is inspired by [Xu et al., 2020], and would enable more robust portfolio strategies under dynamic market conditions.</w:t>
      </w:r>
    </w:p>
    <w:p w14:paraId="1FF823FE" w14:textId="77777777" w:rsidR="00111C0C" w:rsidRPr="007748AA" w:rsidRDefault="00111C0C" w:rsidP="00111C0C">
      <w:pPr>
        <w:rPr>
          <w:lang w:val="en-SG"/>
        </w:rPr>
      </w:pPr>
      <w:r w:rsidRPr="007748AA">
        <w:rPr>
          <w:lang w:val="en-SG"/>
        </w:rPr>
        <w:lastRenderedPageBreak/>
        <w:t xml:space="preserve">The following </w:t>
      </w:r>
      <w:r>
        <w:rPr>
          <w:lang w:val="en-SG"/>
        </w:rPr>
        <w:t>list</w:t>
      </w:r>
      <w:r w:rsidRPr="007748AA">
        <w:rPr>
          <w:lang w:val="en-SG"/>
        </w:rPr>
        <w:t xml:space="preserve"> outlines the planned phases of the project. The primary goal is to develop a working prototype by Week 12.</w:t>
      </w:r>
      <w:r>
        <w:rPr>
          <w:lang w:val="en-SG"/>
        </w:rPr>
        <w:t xml:space="preserve"> </w:t>
      </w:r>
      <w:r w:rsidRPr="007748AA">
        <w:rPr>
          <w:color w:val="C00000"/>
          <w:lang w:val="en-SG"/>
        </w:rPr>
        <w:t>*Gannt Chart needed later*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8069"/>
      </w:tblGrid>
      <w:tr w:rsidR="00111C0C" w:rsidRPr="007748AA" w14:paraId="5D5F43BB" w14:textId="77777777" w:rsidTr="00662330">
        <w:trPr>
          <w:tblCellSpacing w:w="15" w:type="dxa"/>
        </w:trPr>
        <w:tc>
          <w:tcPr>
            <w:tcW w:w="948" w:type="dxa"/>
            <w:vAlign w:val="center"/>
            <w:hideMark/>
          </w:tcPr>
          <w:p w14:paraId="0D897AAD" w14:textId="77777777" w:rsidR="00111C0C" w:rsidRPr="007748AA" w:rsidRDefault="00111C0C" w:rsidP="00305D58">
            <w:pPr>
              <w:rPr>
                <w:b/>
                <w:bCs/>
              </w:rPr>
            </w:pPr>
            <w:r w:rsidRPr="007748AA">
              <w:rPr>
                <w:b/>
                <w:bCs/>
              </w:rPr>
              <w:t>Week</w:t>
            </w:r>
          </w:p>
        </w:tc>
        <w:tc>
          <w:tcPr>
            <w:tcW w:w="8024" w:type="dxa"/>
            <w:vAlign w:val="center"/>
            <w:hideMark/>
          </w:tcPr>
          <w:p w14:paraId="6E34098C" w14:textId="77777777" w:rsidR="00111C0C" w:rsidRPr="007748AA" w:rsidRDefault="00111C0C" w:rsidP="00305D58">
            <w:pPr>
              <w:rPr>
                <w:b/>
                <w:bCs/>
              </w:rPr>
            </w:pPr>
            <w:r w:rsidRPr="007748AA">
              <w:rPr>
                <w:b/>
                <w:bCs/>
              </w:rPr>
              <w:t>Task</w:t>
            </w:r>
          </w:p>
        </w:tc>
      </w:tr>
      <w:tr w:rsidR="00111C0C" w:rsidRPr="007748AA" w14:paraId="41E155D9" w14:textId="77777777" w:rsidTr="00662330">
        <w:trPr>
          <w:tblCellSpacing w:w="15" w:type="dxa"/>
        </w:trPr>
        <w:tc>
          <w:tcPr>
            <w:tcW w:w="948" w:type="dxa"/>
            <w:vAlign w:val="center"/>
            <w:hideMark/>
          </w:tcPr>
          <w:p w14:paraId="2AB65126" w14:textId="77777777" w:rsidR="00111C0C" w:rsidRPr="007748AA" w:rsidRDefault="00111C0C" w:rsidP="00305D58">
            <w:r w:rsidRPr="007748AA">
              <w:t>1</w:t>
            </w:r>
          </w:p>
        </w:tc>
        <w:tc>
          <w:tcPr>
            <w:tcW w:w="8024" w:type="dxa"/>
            <w:vAlign w:val="center"/>
            <w:hideMark/>
          </w:tcPr>
          <w:p w14:paraId="2F53EE15" w14:textId="77777777" w:rsidR="00111C0C" w:rsidRPr="007748AA" w:rsidRDefault="00111C0C" w:rsidP="00305D58">
            <w:pPr>
              <w:rPr>
                <w:lang w:val="en-SG"/>
              </w:rPr>
            </w:pPr>
            <w:r>
              <w:rPr>
                <w:lang w:val="en-SG"/>
              </w:rPr>
              <w:t>Ideation and Planning</w:t>
            </w:r>
          </w:p>
        </w:tc>
      </w:tr>
      <w:tr w:rsidR="00111C0C" w:rsidRPr="00833F1D" w14:paraId="45761174" w14:textId="77777777" w:rsidTr="00662330">
        <w:trPr>
          <w:tblCellSpacing w:w="15" w:type="dxa"/>
        </w:trPr>
        <w:tc>
          <w:tcPr>
            <w:tcW w:w="948" w:type="dxa"/>
            <w:vAlign w:val="center"/>
            <w:hideMark/>
          </w:tcPr>
          <w:p w14:paraId="7CA744D6" w14:textId="77777777" w:rsidR="00111C0C" w:rsidRPr="007748AA" w:rsidRDefault="00111C0C" w:rsidP="00305D58">
            <w:r w:rsidRPr="007748AA">
              <w:t>2</w:t>
            </w:r>
            <w:r>
              <w:t>-4</w:t>
            </w:r>
          </w:p>
        </w:tc>
        <w:tc>
          <w:tcPr>
            <w:tcW w:w="8024" w:type="dxa"/>
            <w:vAlign w:val="center"/>
            <w:hideMark/>
          </w:tcPr>
          <w:p w14:paraId="3808D23C" w14:textId="77777777" w:rsidR="00111C0C" w:rsidRPr="007748AA" w:rsidRDefault="00111C0C" w:rsidP="00305D58">
            <w:pPr>
              <w:rPr>
                <w:lang w:val="en-SG"/>
              </w:rPr>
            </w:pPr>
            <w:r>
              <w:rPr>
                <w:lang w:val="en-SG"/>
              </w:rPr>
              <w:t xml:space="preserve">Literature review, </w:t>
            </w:r>
            <w:r w:rsidRPr="007B559F">
              <w:rPr>
                <w:lang w:val="en-SG"/>
              </w:rPr>
              <w:t>finalize tools and technologies</w:t>
            </w:r>
          </w:p>
        </w:tc>
      </w:tr>
      <w:tr w:rsidR="00111C0C" w:rsidRPr="00833F1D" w14:paraId="10B88FFD" w14:textId="77777777" w:rsidTr="00662330">
        <w:trPr>
          <w:tblCellSpacing w:w="15" w:type="dxa"/>
        </w:trPr>
        <w:tc>
          <w:tcPr>
            <w:tcW w:w="948" w:type="dxa"/>
            <w:vAlign w:val="center"/>
            <w:hideMark/>
          </w:tcPr>
          <w:p w14:paraId="5D8857D2" w14:textId="77777777" w:rsidR="00111C0C" w:rsidRPr="007748AA" w:rsidRDefault="00111C0C" w:rsidP="00305D58">
            <w:r>
              <w:t>5</w:t>
            </w:r>
          </w:p>
        </w:tc>
        <w:tc>
          <w:tcPr>
            <w:tcW w:w="8024" w:type="dxa"/>
            <w:vAlign w:val="center"/>
            <w:hideMark/>
          </w:tcPr>
          <w:p w14:paraId="529DF478" w14:textId="77777777" w:rsidR="00111C0C" w:rsidRPr="007748AA" w:rsidRDefault="00111C0C" w:rsidP="00305D58">
            <w:pPr>
              <w:rPr>
                <w:lang w:val="en-SG"/>
              </w:rPr>
            </w:pPr>
            <w:r w:rsidRPr="007B559F">
              <w:rPr>
                <w:lang w:val="en-SG"/>
              </w:rPr>
              <w:t>Prototype data ingestion and preprocessing module</w:t>
            </w:r>
          </w:p>
        </w:tc>
      </w:tr>
      <w:tr w:rsidR="00111C0C" w:rsidRPr="00833F1D" w14:paraId="73DD9FCC" w14:textId="77777777" w:rsidTr="00662330">
        <w:trPr>
          <w:tblCellSpacing w:w="15" w:type="dxa"/>
        </w:trPr>
        <w:tc>
          <w:tcPr>
            <w:tcW w:w="948" w:type="dxa"/>
            <w:vAlign w:val="center"/>
            <w:hideMark/>
          </w:tcPr>
          <w:p w14:paraId="1378A212" w14:textId="77777777" w:rsidR="00111C0C" w:rsidRPr="007748AA" w:rsidRDefault="00111C0C" w:rsidP="00305D58">
            <w:r w:rsidRPr="007748AA">
              <w:t>6</w:t>
            </w:r>
          </w:p>
        </w:tc>
        <w:tc>
          <w:tcPr>
            <w:tcW w:w="8024" w:type="dxa"/>
            <w:vAlign w:val="center"/>
            <w:hideMark/>
          </w:tcPr>
          <w:p w14:paraId="15EE591E" w14:textId="2F9AB2D3" w:rsidR="00111C0C" w:rsidRPr="00662330" w:rsidRDefault="00662330" w:rsidP="00305D58">
            <w:pPr>
              <w:rPr>
                <w:lang w:val="en-SG"/>
              </w:rPr>
            </w:pPr>
            <w:r w:rsidRPr="00662330">
              <w:rPr>
                <w:lang w:val="en-SG"/>
              </w:rPr>
              <w:t>Develop and Test RC Models (based on Kumar, 2023)</w:t>
            </w:r>
          </w:p>
        </w:tc>
      </w:tr>
      <w:tr w:rsidR="00111C0C" w:rsidRPr="00833F1D" w14:paraId="72920293" w14:textId="77777777" w:rsidTr="00662330">
        <w:trPr>
          <w:tblCellSpacing w:w="15" w:type="dxa"/>
        </w:trPr>
        <w:tc>
          <w:tcPr>
            <w:tcW w:w="948" w:type="dxa"/>
            <w:vAlign w:val="center"/>
            <w:hideMark/>
          </w:tcPr>
          <w:p w14:paraId="18485564" w14:textId="77777777" w:rsidR="00111C0C" w:rsidRPr="007748AA" w:rsidRDefault="00111C0C" w:rsidP="00305D58">
            <w:r>
              <w:t>7-</w:t>
            </w:r>
            <w:r w:rsidRPr="007748AA">
              <w:t>8</w:t>
            </w:r>
          </w:p>
        </w:tc>
        <w:tc>
          <w:tcPr>
            <w:tcW w:w="8024" w:type="dxa"/>
            <w:vAlign w:val="center"/>
            <w:hideMark/>
          </w:tcPr>
          <w:p w14:paraId="2A008F9B" w14:textId="5FA403C7" w:rsidR="00111C0C" w:rsidRPr="00662330" w:rsidRDefault="00662330" w:rsidP="00305D58">
            <w:pPr>
              <w:rPr>
                <w:lang w:val="en-SG"/>
              </w:rPr>
            </w:pPr>
            <w:r w:rsidRPr="00662330">
              <w:rPr>
                <w:lang w:val="en-SG"/>
              </w:rPr>
              <w:t>Connect LLM (Qwen3) with Agentic Framework (</w:t>
            </w:r>
            <w:proofErr w:type="spellStart"/>
            <w:r w:rsidRPr="00662330">
              <w:rPr>
                <w:lang w:val="en-SG"/>
              </w:rPr>
              <w:t>Smolagents</w:t>
            </w:r>
            <w:proofErr w:type="spellEnd"/>
            <w:r w:rsidRPr="00662330">
              <w:rPr>
                <w:lang w:val="en-SG"/>
              </w:rPr>
              <w:t>) for NL Output</w:t>
            </w:r>
          </w:p>
        </w:tc>
      </w:tr>
      <w:tr w:rsidR="00111C0C" w:rsidRPr="00833F1D" w14:paraId="0BC2D2D9" w14:textId="77777777" w:rsidTr="00662330">
        <w:trPr>
          <w:tblCellSpacing w:w="15" w:type="dxa"/>
        </w:trPr>
        <w:tc>
          <w:tcPr>
            <w:tcW w:w="948" w:type="dxa"/>
            <w:vAlign w:val="center"/>
            <w:hideMark/>
          </w:tcPr>
          <w:p w14:paraId="6679B65D" w14:textId="77777777" w:rsidR="00111C0C" w:rsidRPr="007748AA" w:rsidRDefault="00111C0C" w:rsidP="00305D58">
            <w:r w:rsidRPr="007748AA">
              <w:t>9</w:t>
            </w:r>
          </w:p>
        </w:tc>
        <w:tc>
          <w:tcPr>
            <w:tcW w:w="8024" w:type="dxa"/>
            <w:vAlign w:val="center"/>
            <w:hideMark/>
          </w:tcPr>
          <w:p w14:paraId="6655FC74" w14:textId="6358497F" w:rsidR="00111C0C" w:rsidRPr="00662330" w:rsidRDefault="00662330" w:rsidP="00305D58">
            <w:pPr>
              <w:rPr>
                <w:lang w:val="en-SG"/>
              </w:rPr>
            </w:pPr>
            <w:r w:rsidRPr="00662330">
              <w:rPr>
                <w:lang w:val="en-SG"/>
              </w:rPr>
              <w:t xml:space="preserve">Test </w:t>
            </w:r>
            <w:proofErr w:type="spellStart"/>
            <w:r w:rsidRPr="00662330">
              <w:rPr>
                <w:lang w:val="en-SG"/>
              </w:rPr>
              <w:t>FinRL</w:t>
            </w:r>
            <w:proofErr w:type="spellEnd"/>
            <w:r w:rsidRPr="00662330">
              <w:rPr>
                <w:lang w:val="en-SG"/>
              </w:rPr>
              <w:t xml:space="preserve"> for Action Strategy Generation and </w:t>
            </w:r>
            <w:proofErr w:type="spellStart"/>
            <w:r w:rsidRPr="00662330">
              <w:rPr>
                <w:lang w:val="en-SG"/>
              </w:rPr>
              <w:t>Backtesting</w:t>
            </w:r>
            <w:proofErr w:type="spellEnd"/>
          </w:p>
        </w:tc>
      </w:tr>
      <w:tr w:rsidR="00111C0C" w:rsidRPr="00833F1D" w14:paraId="3351A8E8" w14:textId="77777777" w:rsidTr="00662330">
        <w:trPr>
          <w:tblCellSpacing w:w="15" w:type="dxa"/>
        </w:trPr>
        <w:tc>
          <w:tcPr>
            <w:tcW w:w="948" w:type="dxa"/>
            <w:vAlign w:val="center"/>
            <w:hideMark/>
          </w:tcPr>
          <w:p w14:paraId="4C1F871A" w14:textId="10DF265E" w:rsidR="00111C0C" w:rsidRPr="007748AA" w:rsidRDefault="00111C0C" w:rsidP="00305D58">
            <w:r w:rsidRPr="007748AA">
              <w:t>10</w:t>
            </w:r>
          </w:p>
        </w:tc>
        <w:tc>
          <w:tcPr>
            <w:tcW w:w="8024" w:type="dxa"/>
            <w:vAlign w:val="center"/>
            <w:hideMark/>
          </w:tcPr>
          <w:p w14:paraId="708EDA17" w14:textId="43A1A9A6" w:rsidR="00111C0C" w:rsidRPr="00662330" w:rsidRDefault="00662330" w:rsidP="00305D58">
            <w:pPr>
              <w:rPr>
                <w:lang w:val="en-SG"/>
              </w:rPr>
            </w:pPr>
            <w:r w:rsidRPr="00662330">
              <w:rPr>
                <w:lang w:val="en-SG"/>
              </w:rPr>
              <w:t>Internal Testing of Individual Components</w:t>
            </w:r>
            <w:r>
              <w:rPr>
                <w:lang w:val="en-SG"/>
              </w:rPr>
              <w:t xml:space="preserve"> and preliminary report submission</w:t>
            </w:r>
          </w:p>
        </w:tc>
      </w:tr>
      <w:tr w:rsidR="00111C0C" w:rsidRPr="00833F1D" w14:paraId="22C2C00C" w14:textId="77777777" w:rsidTr="00662330">
        <w:trPr>
          <w:tblCellSpacing w:w="15" w:type="dxa"/>
        </w:trPr>
        <w:tc>
          <w:tcPr>
            <w:tcW w:w="948" w:type="dxa"/>
            <w:vAlign w:val="center"/>
            <w:hideMark/>
          </w:tcPr>
          <w:p w14:paraId="5EC98C32" w14:textId="1EF2488B" w:rsidR="00111C0C" w:rsidRPr="007748AA" w:rsidRDefault="00111C0C" w:rsidP="00305D58">
            <w:r w:rsidRPr="007748AA">
              <w:t>1</w:t>
            </w:r>
            <w:r w:rsidR="00662330">
              <w:t>1-12</w:t>
            </w:r>
          </w:p>
        </w:tc>
        <w:tc>
          <w:tcPr>
            <w:tcW w:w="8024" w:type="dxa"/>
            <w:vAlign w:val="center"/>
            <w:hideMark/>
          </w:tcPr>
          <w:p w14:paraId="751431AD" w14:textId="28A40EFA" w:rsidR="00847A8C" w:rsidRPr="00662330" w:rsidRDefault="00662330" w:rsidP="00305D58">
            <w:pPr>
              <w:rPr>
                <w:lang w:val="en-SG"/>
              </w:rPr>
            </w:pPr>
            <w:r w:rsidRPr="00662330">
              <w:rPr>
                <w:lang w:val="en-SG"/>
              </w:rPr>
              <w:t xml:space="preserve">Integrate Components (RC + </w:t>
            </w:r>
            <w:proofErr w:type="spellStart"/>
            <w:r w:rsidRPr="00662330">
              <w:rPr>
                <w:lang w:val="en-SG"/>
              </w:rPr>
              <w:t>FinRL</w:t>
            </w:r>
            <w:proofErr w:type="spellEnd"/>
            <w:r w:rsidRPr="00662330">
              <w:rPr>
                <w:lang w:val="en-SG"/>
              </w:rPr>
              <w:t xml:space="preserve"> + LLM) into a Unified Pipeline</w:t>
            </w:r>
            <w:r>
              <w:rPr>
                <w:lang w:val="en-SG"/>
              </w:rPr>
              <w:t xml:space="preserve"> and explore possible user-friendly web interface</w:t>
            </w:r>
          </w:p>
        </w:tc>
      </w:tr>
      <w:tr w:rsidR="00662330" w:rsidRPr="00833F1D" w14:paraId="7EF6BB27" w14:textId="77777777" w:rsidTr="00662330">
        <w:trPr>
          <w:tblCellSpacing w:w="15" w:type="dxa"/>
        </w:trPr>
        <w:tc>
          <w:tcPr>
            <w:tcW w:w="948" w:type="dxa"/>
            <w:vAlign w:val="center"/>
          </w:tcPr>
          <w:p w14:paraId="26301CEB" w14:textId="4EB8F2C1" w:rsidR="00662330" w:rsidRPr="007748AA" w:rsidRDefault="00662330" w:rsidP="00305D58">
            <w:r>
              <w:t>13</w:t>
            </w:r>
          </w:p>
        </w:tc>
        <w:tc>
          <w:tcPr>
            <w:tcW w:w="8024" w:type="dxa"/>
            <w:vAlign w:val="center"/>
          </w:tcPr>
          <w:p w14:paraId="1ED22589" w14:textId="15BDDDB9" w:rsidR="00662330" w:rsidRPr="00662330" w:rsidRDefault="00662330" w:rsidP="00305D58">
            <w:pPr>
              <w:rPr>
                <w:lang w:val="en-SG"/>
              </w:rPr>
            </w:pPr>
            <w:r w:rsidRPr="00662330">
              <w:rPr>
                <w:lang w:val="en-SG"/>
              </w:rPr>
              <w:t xml:space="preserve">Replace Placeholder Models (e.g., A2C → </w:t>
            </w:r>
            <w:r>
              <w:rPr>
                <w:lang w:val="en-SG"/>
              </w:rPr>
              <w:t xml:space="preserve">PPO, </w:t>
            </w:r>
            <w:r w:rsidRPr="00662330">
              <w:rPr>
                <w:lang w:val="en-SG"/>
              </w:rPr>
              <w:t>RC</w:t>
            </w:r>
            <w:r>
              <w:rPr>
                <w:lang w:val="en-SG"/>
              </w:rPr>
              <w:t xml:space="preserve"> </w:t>
            </w:r>
            <w:r w:rsidRPr="00662330">
              <w:rPr>
                <w:lang w:val="en-SG"/>
              </w:rPr>
              <w:t>→ NG-RC</w:t>
            </w:r>
            <w:r>
              <w:rPr>
                <w:lang w:val="en-SG"/>
              </w:rPr>
              <w:t>)</w:t>
            </w:r>
          </w:p>
        </w:tc>
      </w:tr>
      <w:tr w:rsidR="00662330" w:rsidRPr="00833F1D" w14:paraId="63897B92" w14:textId="77777777" w:rsidTr="00662330">
        <w:trPr>
          <w:tblCellSpacing w:w="15" w:type="dxa"/>
        </w:trPr>
        <w:tc>
          <w:tcPr>
            <w:tcW w:w="948" w:type="dxa"/>
            <w:vAlign w:val="center"/>
          </w:tcPr>
          <w:p w14:paraId="6CB2E7EA" w14:textId="2F06C503" w:rsidR="00662330" w:rsidRDefault="00662330" w:rsidP="00305D58">
            <w:r>
              <w:t>14-15</w:t>
            </w:r>
          </w:p>
        </w:tc>
        <w:tc>
          <w:tcPr>
            <w:tcW w:w="8024" w:type="dxa"/>
            <w:vAlign w:val="center"/>
          </w:tcPr>
          <w:p w14:paraId="2677F89E" w14:textId="0124F339" w:rsidR="00662330" w:rsidRPr="00662330" w:rsidRDefault="00662330" w:rsidP="00305D58">
            <w:pPr>
              <w:rPr>
                <w:lang w:val="en-SG"/>
              </w:rPr>
            </w:pPr>
            <w:r w:rsidRPr="00662330">
              <w:rPr>
                <w:lang w:val="en-SG"/>
              </w:rPr>
              <w:t xml:space="preserve">Explore </w:t>
            </w:r>
            <w:proofErr w:type="spellStart"/>
            <w:r w:rsidRPr="00662330">
              <w:rPr>
                <w:lang w:val="en-SG"/>
              </w:rPr>
              <w:t>Stigmergic</w:t>
            </w:r>
            <w:proofErr w:type="spellEnd"/>
            <w:r w:rsidRPr="00662330">
              <w:rPr>
                <w:lang w:val="en-SG"/>
              </w:rPr>
              <w:t xml:space="preserve"> RL Architecture (based on Xu et al., 2020)</w:t>
            </w:r>
          </w:p>
        </w:tc>
      </w:tr>
      <w:tr w:rsidR="00662330" w:rsidRPr="00833F1D" w14:paraId="5E9C9B82" w14:textId="77777777" w:rsidTr="00662330">
        <w:trPr>
          <w:tblCellSpacing w:w="15" w:type="dxa"/>
        </w:trPr>
        <w:tc>
          <w:tcPr>
            <w:tcW w:w="948" w:type="dxa"/>
            <w:vAlign w:val="center"/>
          </w:tcPr>
          <w:p w14:paraId="54C70488" w14:textId="4E697681" w:rsidR="00662330" w:rsidRDefault="00662330" w:rsidP="00305D58">
            <w:r>
              <w:t>16</w:t>
            </w:r>
          </w:p>
        </w:tc>
        <w:tc>
          <w:tcPr>
            <w:tcW w:w="8024" w:type="dxa"/>
            <w:vAlign w:val="center"/>
          </w:tcPr>
          <w:p w14:paraId="7205ABCC" w14:textId="00C57A06" w:rsidR="00662330" w:rsidRPr="00662330" w:rsidRDefault="00662330" w:rsidP="00305D58">
            <w:pPr>
              <w:rPr>
                <w:lang w:val="en-SG"/>
              </w:rPr>
            </w:pPr>
            <w:r w:rsidRPr="00662330">
              <w:rPr>
                <w:lang w:val="en-SG"/>
              </w:rPr>
              <w:t>Evaluate System Performance (Quantitative &amp; Qualitative Metrics)</w:t>
            </w:r>
            <w:r>
              <w:rPr>
                <w:lang w:val="en-SG"/>
              </w:rPr>
              <w:t xml:space="preserve">, </w:t>
            </w:r>
            <w:r w:rsidRPr="00662330">
              <w:rPr>
                <w:lang w:val="en-SG"/>
              </w:rPr>
              <w:t>Stress Testing with Market Volatility Scenarios</w:t>
            </w:r>
          </w:p>
        </w:tc>
      </w:tr>
      <w:tr w:rsidR="00662330" w:rsidRPr="00833F1D" w14:paraId="6F35F8A0" w14:textId="77777777" w:rsidTr="00662330">
        <w:trPr>
          <w:tblCellSpacing w:w="15" w:type="dxa"/>
        </w:trPr>
        <w:tc>
          <w:tcPr>
            <w:tcW w:w="948" w:type="dxa"/>
            <w:vAlign w:val="center"/>
          </w:tcPr>
          <w:p w14:paraId="27353A7B" w14:textId="189D42BD" w:rsidR="00662330" w:rsidRDefault="00662330" w:rsidP="00305D58">
            <w:r>
              <w:t>17-19</w:t>
            </w:r>
          </w:p>
        </w:tc>
        <w:tc>
          <w:tcPr>
            <w:tcW w:w="8024" w:type="dxa"/>
            <w:vAlign w:val="center"/>
          </w:tcPr>
          <w:p w14:paraId="40113549" w14:textId="727DE41D" w:rsidR="00662330" w:rsidRPr="00662330" w:rsidRDefault="00662330" w:rsidP="00305D58">
            <w:pPr>
              <w:rPr>
                <w:lang w:val="en-SG"/>
              </w:rPr>
            </w:pPr>
            <w:r w:rsidRPr="00662330">
              <w:rPr>
                <w:lang w:val="en-SG"/>
              </w:rPr>
              <w:t>Prepare Final Report, Slides, and Video Presentation</w:t>
            </w:r>
          </w:p>
        </w:tc>
      </w:tr>
      <w:tr w:rsidR="00662330" w:rsidRPr="00833F1D" w14:paraId="34FD3F9B" w14:textId="77777777" w:rsidTr="00662330">
        <w:trPr>
          <w:tblCellSpacing w:w="15" w:type="dxa"/>
        </w:trPr>
        <w:tc>
          <w:tcPr>
            <w:tcW w:w="948" w:type="dxa"/>
            <w:vAlign w:val="center"/>
          </w:tcPr>
          <w:p w14:paraId="00FF9E00" w14:textId="29DD08B1" w:rsidR="00662330" w:rsidRDefault="00662330" w:rsidP="00305D58">
            <w:r>
              <w:t>20-22</w:t>
            </w:r>
          </w:p>
        </w:tc>
        <w:tc>
          <w:tcPr>
            <w:tcW w:w="8024" w:type="dxa"/>
            <w:vAlign w:val="center"/>
          </w:tcPr>
          <w:p w14:paraId="695D2264" w14:textId="0BA74BF4" w:rsidR="00662330" w:rsidRPr="00662330" w:rsidRDefault="00662330" w:rsidP="00305D58">
            <w:pPr>
              <w:rPr>
                <w:lang w:val="en-SG"/>
              </w:rPr>
            </w:pPr>
            <w:r>
              <w:rPr>
                <w:lang w:val="en-SG"/>
              </w:rPr>
              <w:t>LLM fine-tuning, polishing and final submission</w:t>
            </w:r>
          </w:p>
        </w:tc>
      </w:tr>
    </w:tbl>
    <w:p w14:paraId="244E4C20" w14:textId="6C190FE6" w:rsidR="00111C0C" w:rsidRPr="003B0CE9" w:rsidRDefault="00111C0C" w:rsidP="003B0CE9">
      <w:pPr>
        <w:pStyle w:val="Heading2"/>
        <w:numPr>
          <w:ilvl w:val="1"/>
          <w:numId w:val="4"/>
        </w:numPr>
        <w:rPr>
          <w:lang w:val="en-SG"/>
        </w:rPr>
      </w:pPr>
      <w:r w:rsidRPr="003B0CE9">
        <w:rPr>
          <w:lang w:val="en-SG"/>
        </w:rPr>
        <w:t>Evaluation Plan</w:t>
      </w:r>
    </w:p>
    <w:p w14:paraId="6ACB3134" w14:textId="77777777" w:rsidR="00111C0C" w:rsidRPr="007748AA" w:rsidRDefault="00111C0C" w:rsidP="00111C0C">
      <w:r w:rsidRPr="007748AA">
        <w:rPr>
          <w:lang w:val="en-SG"/>
        </w:rPr>
        <w:t xml:space="preserve">The evaluation will address whether the system meets its goals of providing explainable and adaptive investment advice. </w:t>
      </w:r>
      <w:r w:rsidRPr="007748AA">
        <w:t>It includes:</w:t>
      </w:r>
    </w:p>
    <w:p w14:paraId="102B7FF8" w14:textId="77777777" w:rsidR="00111C0C" w:rsidRPr="007748AA" w:rsidRDefault="00111C0C" w:rsidP="00111C0C">
      <w:r w:rsidRPr="007748AA">
        <w:rPr>
          <w:b/>
          <w:bCs/>
        </w:rPr>
        <w:t>1. Quantitative Evaluation:</w:t>
      </w:r>
    </w:p>
    <w:p w14:paraId="6FD90C1B" w14:textId="2C100ECD" w:rsidR="00111C0C" w:rsidRPr="007748AA" w:rsidRDefault="00111C0C" w:rsidP="00111C0C">
      <w:pPr>
        <w:numPr>
          <w:ilvl w:val="0"/>
          <w:numId w:val="19"/>
        </w:numPr>
        <w:rPr>
          <w:lang w:val="en-SG"/>
        </w:rPr>
      </w:pPr>
      <w:proofErr w:type="spellStart"/>
      <w:r w:rsidRPr="007748AA">
        <w:rPr>
          <w:b/>
          <w:bCs/>
          <w:lang w:val="en-SG"/>
        </w:rPr>
        <w:t>Backtesting</w:t>
      </w:r>
      <w:proofErr w:type="spellEnd"/>
      <w:r w:rsidRPr="007748AA">
        <w:rPr>
          <w:b/>
          <w:bCs/>
          <w:lang w:val="en-SG"/>
        </w:rPr>
        <w:t xml:space="preserve"> Accuracy:</w:t>
      </w:r>
      <w:r w:rsidRPr="007748AA">
        <w:rPr>
          <w:lang w:val="en-SG"/>
        </w:rPr>
        <w:t xml:space="preserve"> </w:t>
      </w:r>
      <w:r w:rsidR="004D4B91">
        <w:rPr>
          <w:lang w:val="en-SG"/>
        </w:rPr>
        <w:t xml:space="preserve">As financial model decays rapidly, </w:t>
      </w:r>
      <w:proofErr w:type="spellStart"/>
      <w:r w:rsidR="004D4B91">
        <w:rPr>
          <w:lang w:val="en-SG"/>
        </w:rPr>
        <w:t>b</w:t>
      </w:r>
      <w:r w:rsidR="004D4B91" w:rsidRPr="004D4B91">
        <w:rPr>
          <w:lang w:val="en-SG"/>
        </w:rPr>
        <w:t>acktesting</w:t>
      </w:r>
      <w:proofErr w:type="spellEnd"/>
      <w:r w:rsidR="004D4B91" w:rsidRPr="004D4B91">
        <w:rPr>
          <w:lang w:val="en-SG"/>
        </w:rPr>
        <w:t xml:space="preserve"> will be evaluated via Sharpe ratio, cumulative return, and max drawdown over a rolling 3-month window.</w:t>
      </w:r>
      <w:r w:rsidR="004D4B91">
        <w:rPr>
          <w:lang w:val="en-SG"/>
        </w:rPr>
        <w:t xml:space="preserve"> </w:t>
      </w:r>
    </w:p>
    <w:p w14:paraId="74B25ECB" w14:textId="77777777" w:rsidR="00111C0C" w:rsidRPr="007748AA" w:rsidRDefault="00111C0C" w:rsidP="00111C0C">
      <w:pPr>
        <w:numPr>
          <w:ilvl w:val="0"/>
          <w:numId w:val="19"/>
        </w:numPr>
        <w:rPr>
          <w:lang w:val="en-SG"/>
        </w:rPr>
      </w:pPr>
      <w:r w:rsidRPr="007748AA">
        <w:rPr>
          <w:b/>
          <w:bCs/>
          <w:lang w:val="en-SG"/>
        </w:rPr>
        <w:t>Portfolio Performance:</w:t>
      </w:r>
      <w:r w:rsidRPr="007748AA">
        <w:rPr>
          <w:lang w:val="en-SG"/>
        </w:rPr>
        <w:t xml:space="preserve"> Benchmarking against passive investment strategies.</w:t>
      </w:r>
    </w:p>
    <w:p w14:paraId="79EB7CAA" w14:textId="77777777" w:rsidR="00111C0C" w:rsidRPr="007748AA" w:rsidRDefault="00111C0C" w:rsidP="00111C0C">
      <w:r w:rsidRPr="007748AA">
        <w:rPr>
          <w:b/>
          <w:bCs/>
        </w:rPr>
        <w:t>2. Qualitative Evaluation:</w:t>
      </w:r>
    </w:p>
    <w:p w14:paraId="5A1A8DC0" w14:textId="77777777" w:rsidR="00111C0C" w:rsidRPr="007748AA" w:rsidRDefault="00111C0C" w:rsidP="00111C0C">
      <w:pPr>
        <w:numPr>
          <w:ilvl w:val="0"/>
          <w:numId w:val="20"/>
        </w:numPr>
        <w:rPr>
          <w:lang w:val="en-SG"/>
        </w:rPr>
      </w:pPr>
      <w:r w:rsidRPr="007748AA">
        <w:rPr>
          <w:b/>
          <w:bCs/>
          <w:lang w:val="en-SG"/>
        </w:rPr>
        <w:t>User Feedback:</w:t>
      </w:r>
      <w:r w:rsidRPr="007748AA">
        <w:rPr>
          <w:lang w:val="en-SG"/>
        </w:rPr>
        <w:t xml:space="preserve"> A/B testing interface clarity and perceived trustworthiness.</w:t>
      </w:r>
    </w:p>
    <w:p w14:paraId="47BCF2AA" w14:textId="77777777" w:rsidR="00111C0C" w:rsidRPr="007748AA" w:rsidRDefault="00111C0C" w:rsidP="00111C0C">
      <w:pPr>
        <w:numPr>
          <w:ilvl w:val="0"/>
          <w:numId w:val="20"/>
        </w:numPr>
        <w:rPr>
          <w:lang w:val="en-SG"/>
        </w:rPr>
      </w:pPr>
      <w:r w:rsidRPr="007748AA">
        <w:rPr>
          <w:b/>
          <w:bCs/>
          <w:lang w:val="en-SG"/>
        </w:rPr>
        <w:lastRenderedPageBreak/>
        <w:t>Transparency Metrics:</w:t>
      </w:r>
      <w:r w:rsidRPr="007748AA">
        <w:rPr>
          <w:lang w:val="en-SG"/>
        </w:rPr>
        <w:t xml:space="preserve"> Assessment of natural language output quality.</w:t>
      </w:r>
    </w:p>
    <w:p w14:paraId="592540B3" w14:textId="499D76EE" w:rsidR="004D4B91" w:rsidRPr="004D4B91" w:rsidRDefault="00111C0C" w:rsidP="004D4B91">
      <w:pPr>
        <w:pStyle w:val="ListParagraph"/>
        <w:numPr>
          <w:ilvl w:val="0"/>
          <w:numId w:val="10"/>
        </w:numPr>
        <w:rPr>
          <w:b/>
          <w:bCs/>
        </w:rPr>
      </w:pPr>
      <w:r w:rsidRPr="004D4B91">
        <w:rPr>
          <w:b/>
          <w:bCs/>
        </w:rPr>
        <w:t>Success Criteria:</w:t>
      </w:r>
    </w:p>
    <w:p w14:paraId="08630863" w14:textId="7F1487DD" w:rsidR="00111C0C" w:rsidRDefault="00111C0C" w:rsidP="00111C0C">
      <w:pPr>
        <w:numPr>
          <w:ilvl w:val="0"/>
          <w:numId w:val="21"/>
        </w:numPr>
        <w:rPr>
          <w:lang w:val="en-SG"/>
        </w:rPr>
      </w:pPr>
      <w:r w:rsidRPr="007748AA">
        <w:rPr>
          <w:lang w:val="en-SG"/>
        </w:rPr>
        <w:t>Forecast accuracy within 5–10% margin of error over a 3-month simulation.</w:t>
      </w:r>
      <w:r w:rsidR="004D4B91">
        <w:rPr>
          <w:lang w:val="en-SG"/>
        </w:rPr>
        <w:t xml:space="preserve"> </w:t>
      </w:r>
    </w:p>
    <w:p w14:paraId="45C25923" w14:textId="4BE26948" w:rsidR="004D4B91" w:rsidRPr="007748AA" w:rsidRDefault="004D4B91" w:rsidP="00111C0C">
      <w:pPr>
        <w:numPr>
          <w:ilvl w:val="0"/>
          <w:numId w:val="21"/>
        </w:numPr>
        <w:rPr>
          <w:lang w:val="en-SG"/>
        </w:rPr>
      </w:pPr>
      <w:r w:rsidRPr="004D4B91">
        <w:rPr>
          <w:lang w:val="en-SG"/>
        </w:rPr>
        <w:t>Success is defined as Sharpe &gt; 1.2 and MAPE &lt; 10% across mu</w:t>
      </w:r>
      <w:r>
        <w:rPr>
          <w:lang w:val="en-SG"/>
        </w:rPr>
        <w:t>ltiple</w:t>
      </w:r>
      <w:r w:rsidRPr="004D4B91">
        <w:rPr>
          <w:lang w:val="en-SG"/>
        </w:rPr>
        <w:t xml:space="preserve"> assets.</w:t>
      </w:r>
    </w:p>
    <w:p w14:paraId="5A45751C" w14:textId="77777777" w:rsidR="00111C0C" w:rsidRPr="007748AA" w:rsidRDefault="00111C0C" w:rsidP="00111C0C">
      <w:pPr>
        <w:numPr>
          <w:ilvl w:val="0"/>
          <w:numId w:val="21"/>
        </w:numPr>
        <w:rPr>
          <w:lang w:val="en-SG"/>
        </w:rPr>
      </w:pPr>
      <w:r w:rsidRPr="007748AA">
        <w:rPr>
          <w:lang w:val="en-SG"/>
        </w:rPr>
        <w:t>Users report improved understanding and satisfaction with investment decisions.</w:t>
      </w:r>
    </w:p>
    <w:p w14:paraId="35AAA763" w14:textId="68DE92EB" w:rsidR="00111C0C" w:rsidRPr="007748AA" w:rsidRDefault="00111C0C" w:rsidP="003B0CE9">
      <w:pPr>
        <w:pStyle w:val="Heading2"/>
        <w:numPr>
          <w:ilvl w:val="1"/>
          <w:numId w:val="4"/>
        </w:numPr>
      </w:pPr>
      <w:r w:rsidRPr="007748AA">
        <w:t>Contingency Plan</w:t>
      </w:r>
    </w:p>
    <w:p w14:paraId="6EE4503D" w14:textId="77777777" w:rsidR="00111C0C" w:rsidRPr="007748AA" w:rsidRDefault="00111C0C" w:rsidP="00111C0C">
      <w:pPr>
        <w:numPr>
          <w:ilvl w:val="0"/>
          <w:numId w:val="22"/>
        </w:numPr>
        <w:rPr>
          <w:lang w:val="en-SG"/>
        </w:rPr>
      </w:pPr>
      <w:r w:rsidRPr="007748AA">
        <w:rPr>
          <w:lang w:val="en-SG"/>
        </w:rPr>
        <w:t>If LLM integration fails, fallback to templated explanations based on model output.</w:t>
      </w:r>
    </w:p>
    <w:p w14:paraId="47E714BE" w14:textId="77777777" w:rsidR="00111C0C" w:rsidRPr="007748AA" w:rsidRDefault="00111C0C" w:rsidP="00111C0C">
      <w:pPr>
        <w:numPr>
          <w:ilvl w:val="0"/>
          <w:numId w:val="22"/>
        </w:numPr>
        <w:rPr>
          <w:lang w:val="en-SG"/>
        </w:rPr>
      </w:pPr>
      <w:r w:rsidRPr="007748AA">
        <w:rPr>
          <w:lang w:val="en-SG"/>
        </w:rPr>
        <w:t>If predictive performance is insufficient, rely on conservative rule-based baselines.</w:t>
      </w:r>
    </w:p>
    <w:p w14:paraId="07139C1C" w14:textId="77777777" w:rsidR="00111C0C" w:rsidRPr="007748AA" w:rsidRDefault="00111C0C" w:rsidP="00111C0C">
      <w:pPr>
        <w:numPr>
          <w:ilvl w:val="0"/>
          <w:numId w:val="22"/>
        </w:numPr>
        <w:rPr>
          <w:lang w:val="en-SG"/>
        </w:rPr>
      </w:pPr>
      <w:r w:rsidRPr="007748AA">
        <w:rPr>
          <w:lang w:val="en-SG"/>
        </w:rPr>
        <w:t>If real-time data is inconsistent, use simulated datasets for testing and demonstrations.</w:t>
      </w:r>
    </w:p>
    <w:p w14:paraId="35E3D4E2" w14:textId="30B38C14" w:rsidR="00111C0C" w:rsidRDefault="00111C0C" w:rsidP="003B0CE9">
      <w:r>
        <w:pict w14:anchorId="5D788611">
          <v:rect id="_x0000_i1047" style="width:0;height:1.5pt" o:hralign="center" o:bullet="t" o:hrstd="t" o:hr="t" fillcolor="#a0a0a0" stroked="f"/>
        </w:pict>
      </w:r>
    </w:p>
    <w:p w14:paraId="057DEB1A" w14:textId="1095544D" w:rsidR="003B0CE9" w:rsidRDefault="003B0CE9" w:rsidP="003B0CE9">
      <w:pPr>
        <w:pStyle w:val="Heading1"/>
        <w:numPr>
          <w:ilvl w:val="0"/>
          <w:numId w:val="4"/>
        </w:numPr>
      </w:pPr>
      <w:r>
        <w:t>Feature Prototype</w:t>
      </w:r>
    </w:p>
    <w:p w14:paraId="5059880C" w14:textId="77777777" w:rsidR="003B0CE9" w:rsidRDefault="003B0CE9" w:rsidP="003B0CE9">
      <w:pPr>
        <w:rPr>
          <w:lang w:val="en-SG"/>
        </w:rPr>
      </w:pPr>
      <w:r w:rsidRPr="003B0CE9">
        <w:rPr>
          <w:lang w:val="en-SG"/>
        </w:rPr>
        <w:t>This section presents a modular demonstration of the key components developed for the Agentic Financial Advisor Bot. While full system integration is still underway, each module has been implemented and tested individually to validate its functionality and design.</w:t>
      </w:r>
    </w:p>
    <w:p w14:paraId="7E0F44AE" w14:textId="77777777" w:rsidR="003B0CE9" w:rsidRPr="003B0CE9" w:rsidRDefault="003B0CE9" w:rsidP="003B0CE9">
      <w:pPr>
        <w:rPr>
          <w:lang w:val="en-SG"/>
        </w:rPr>
      </w:pPr>
      <w:r w:rsidRPr="003B0CE9">
        <w:rPr>
          <w:lang w:val="en-SG"/>
        </w:rPr>
        <w:t>The prototype currently consists of three core components:</w:t>
      </w:r>
    </w:p>
    <w:p w14:paraId="0ABA2B6A" w14:textId="4129B6B8" w:rsidR="003B0CE9" w:rsidRPr="003B0CE9" w:rsidRDefault="003B0CE9" w:rsidP="003C1A60">
      <w:pPr>
        <w:numPr>
          <w:ilvl w:val="0"/>
          <w:numId w:val="24"/>
        </w:numPr>
        <w:rPr>
          <w:lang w:val="en-SG"/>
        </w:rPr>
      </w:pPr>
      <w:r w:rsidRPr="003B0CE9">
        <w:rPr>
          <w:b/>
          <w:bCs/>
          <w:lang w:val="en-SG"/>
        </w:rPr>
        <w:t>Forecasting Module</w:t>
      </w:r>
      <w:r w:rsidRPr="003B0CE9">
        <w:rPr>
          <w:lang w:val="en-SG"/>
        </w:rPr>
        <w:t xml:space="preserve">: A Reservoir Computing (RC) model trained on historical stock data to predict next-day prices. Its simplicity and speed make it well-suited for </w:t>
      </w:r>
      <w:r>
        <w:rPr>
          <w:lang w:val="en-SG"/>
        </w:rPr>
        <w:t xml:space="preserve">frequent and </w:t>
      </w:r>
      <w:r w:rsidRPr="003B0CE9">
        <w:rPr>
          <w:lang w:val="en-SG"/>
        </w:rPr>
        <w:t>rapid retraining in volatile markets.</w:t>
      </w:r>
    </w:p>
    <w:p w14:paraId="1AD8C9A5" w14:textId="7A8FA54E" w:rsidR="003B0CE9" w:rsidRPr="003B0CE9" w:rsidRDefault="003B0CE9" w:rsidP="003C1A60">
      <w:pPr>
        <w:numPr>
          <w:ilvl w:val="0"/>
          <w:numId w:val="24"/>
        </w:numPr>
        <w:rPr>
          <w:lang w:val="en-SG"/>
        </w:rPr>
      </w:pPr>
      <w:r w:rsidRPr="003B0CE9">
        <w:rPr>
          <w:b/>
          <w:bCs/>
          <w:lang w:val="en-SG"/>
        </w:rPr>
        <w:t>Strategy Module</w:t>
      </w:r>
      <w:r w:rsidRPr="003B0CE9">
        <w:rPr>
          <w:lang w:val="en-SG"/>
        </w:rPr>
        <w:t xml:space="preserve">: A reinforcement learning agent implemented using the </w:t>
      </w:r>
      <w:proofErr w:type="spellStart"/>
      <w:r w:rsidRPr="003B0CE9">
        <w:rPr>
          <w:lang w:val="en-SG"/>
        </w:rPr>
        <w:t>FinRL</w:t>
      </w:r>
      <w:proofErr w:type="spellEnd"/>
      <w:r w:rsidRPr="003B0CE9">
        <w:rPr>
          <w:lang w:val="en-SG"/>
        </w:rPr>
        <w:t xml:space="preserve"> framework. Currently, a lightweight </w:t>
      </w:r>
      <w:r w:rsidRPr="003B0CE9">
        <w:rPr>
          <w:b/>
          <w:bCs/>
          <w:lang w:val="en-SG"/>
        </w:rPr>
        <w:t>Advantage Actor-Critic (A2C)</w:t>
      </w:r>
      <w:r w:rsidRPr="003B0CE9">
        <w:rPr>
          <w:lang w:val="en-SG"/>
        </w:rPr>
        <w:t xml:space="preserve"> algorithm is used as a placeholder to test environment setup and action selection. </w:t>
      </w:r>
      <w:r w:rsidRPr="003B0CE9">
        <w:rPr>
          <w:b/>
          <w:bCs/>
          <w:lang w:val="en-SG"/>
        </w:rPr>
        <w:t>It is not intended for the final submission</w:t>
      </w:r>
      <w:r w:rsidRPr="003B0CE9">
        <w:rPr>
          <w:lang w:val="en-SG"/>
        </w:rPr>
        <w:t>, and will be replaced with a more advanced model</w:t>
      </w:r>
      <w:r w:rsidR="00596EC9">
        <w:rPr>
          <w:lang w:val="en-SG"/>
        </w:rPr>
        <w:t xml:space="preserve"> </w:t>
      </w:r>
      <w:r w:rsidRPr="003B0CE9">
        <w:rPr>
          <w:lang w:val="en-SG"/>
        </w:rPr>
        <w:t>in later iterations.</w:t>
      </w:r>
    </w:p>
    <w:p w14:paraId="70909018" w14:textId="268115B4" w:rsidR="003B0CE9" w:rsidRPr="003B0CE9" w:rsidRDefault="003B0CE9" w:rsidP="00283C49">
      <w:pPr>
        <w:numPr>
          <w:ilvl w:val="0"/>
          <w:numId w:val="24"/>
        </w:numPr>
        <w:rPr>
          <w:lang w:val="en-SG"/>
        </w:rPr>
      </w:pPr>
      <w:r w:rsidRPr="003B0CE9">
        <w:rPr>
          <w:b/>
          <w:bCs/>
          <w:lang w:val="en-SG"/>
        </w:rPr>
        <w:t>Language Interface Module</w:t>
      </w:r>
      <w:r w:rsidRPr="003B0CE9">
        <w:rPr>
          <w:lang w:val="en-SG"/>
        </w:rPr>
        <w:t xml:space="preserve">: </w:t>
      </w:r>
      <w:r w:rsidR="00596EC9" w:rsidRPr="00596EC9">
        <w:rPr>
          <w:lang w:val="en-SG"/>
        </w:rPr>
        <w:t xml:space="preserve">A natural language interface built using </w:t>
      </w:r>
      <w:proofErr w:type="spellStart"/>
      <w:r w:rsidR="00596EC9" w:rsidRPr="00596EC9">
        <w:rPr>
          <w:lang w:val="en-SG"/>
        </w:rPr>
        <w:t>Smolagents</w:t>
      </w:r>
      <w:proofErr w:type="spellEnd"/>
      <w:r w:rsidR="00596EC9" w:rsidRPr="00596EC9">
        <w:rPr>
          <w:lang w:val="en-SG"/>
        </w:rPr>
        <w:t xml:space="preserve"> and Qwen3, enabling users to interact with the system through conversational queries and receive readable, explainable advice.</w:t>
      </w:r>
    </w:p>
    <w:p w14:paraId="74F4DC2E" w14:textId="0560710A" w:rsidR="003B0CE9" w:rsidRPr="003B0CE9" w:rsidRDefault="00596EC9" w:rsidP="003B0CE9">
      <w:pPr>
        <w:rPr>
          <w:lang w:val="en-SG"/>
        </w:rPr>
      </w:pPr>
      <w:r w:rsidRPr="00596EC9">
        <w:rPr>
          <w:lang w:val="en-SG"/>
        </w:rPr>
        <w:t>Each component is designed to be lightweight, interpretable, and modular—allowing future upgrades and replacements without disrupting the entire pipeline. This section walks through the current implementation of each part, along with selected outputs, design motivations, and key limitations.</w:t>
      </w:r>
    </w:p>
    <w:p w14:paraId="2B778134" w14:textId="20697AEE" w:rsidR="003B0CE9" w:rsidRDefault="003B0CE9" w:rsidP="003B0CE9">
      <w:pPr>
        <w:pStyle w:val="Heading2"/>
        <w:numPr>
          <w:ilvl w:val="1"/>
          <w:numId w:val="4"/>
        </w:numPr>
        <w:rPr>
          <w:lang w:val="en-SG"/>
        </w:rPr>
      </w:pPr>
      <w:r>
        <w:rPr>
          <w:lang w:val="en-SG"/>
        </w:rPr>
        <w:lastRenderedPageBreak/>
        <w:t>Forecasting with Reservoir Computing</w:t>
      </w:r>
    </w:p>
    <w:p w14:paraId="08C7ADD4" w14:textId="77777777" w:rsidR="00596EC9" w:rsidRPr="00596EC9" w:rsidRDefault="00596EC9" w:rsidP="00596EC9">
      <w:r w:rsidRPr="00596EC9">
        <w:rPr>
          <w:lang w:val="en-SG"/>
        </w:rPr>
        <w:t xml:space="preserve">We begin with a lightweight time-series forecasting module using </w:t>
      </w:r>
      <w:r w:rsidRPr="00596EC9">
        <w:rPr>
          <w:b/>
          <w:bCs/>
          <w:lang w:val="en-SG"/>
        </w:rPr>
        <w:t>Echo State Networks (ESNs)</w:t>
      </w:r>
      <w:r w:rsidRPr="00596EC9">
        <w:rPr>
          <w:lang w:val="en-SG"/>
        </w:rPr>
        <w:t xml:space="preserve">, a form of Reservoir Computing. </w:t>
      </w:r>
      <w:r w:rsidRPr="00596EC9">
        <w:t>This approach was chosen for its:</w:t>
      </w:r>
    </w:p>
    <w:p w14:paraId="6F645695" w14:textId="77777777" w:rsidR="00596EC9" w:rsidRPr="00596EC9" w:rsidRDefault="00596EC9" w:rsidP="00596EC9">
      <w:pPr>
        <w:numPr>
          <w:ilvl w:val="0"/>
          <w:numId w:val="25"/>
        </w:numPr>
        <w:rPr>
          <w:lang w:val="en-SG"/>
        </w:rPr>
      </w:pPr>
      <w:r w:rsidRPr="00596EC9">
        <w:rPr>
          <w:b/>
          <w:bCs/>
          <w:lang w:val="en-SG"/>
        </w:rPr>
        <w:t>Fast training speed</w:t>
      </w:r>
      <w:r w:rsidRPr="00596EC9">
        <w:rPr>
          <w:lang w:val="en-SG"/>
        </w:rPr>
        <w:t xml:space="preserve"> (only output weights are trained),</w:t>
      </w:r>
    </w:p>
    <w:p w14:paraId="775A97A6" w14:textId="77777777" w:rsidR="00596EC9" w:rsidRPr="00596EC9" w:rsidRDefault="00596EC9" w:rsidP="00596EC9">
      <w:pPr>
        <w:numPr>
          <w:ilvl w:val="0"/>
          <w:numId w:val="25"/>
        </w:numPr>
        <w:rPr>
          <w:lang w:val="en-SG"/>
        </w:rPr>
      </w:pPr>
      <w:r w:rsidRPr="00596EC9">
        <w:rPr>
          <w:b/>
          <w:bCs/>
          <w:lang w:val="en-SG"/>
        </w:rPr>
        <w:t>Good performance on univariate financial data</w:t>
      </w:r>
      <w:r w:rsidRPr="00596EC9">
        <w:rPr>
          <w:lang w:val="en-SG"/>
        </w:rPr>
        <w:t>, and</w:t>
      </w:r>
    </w:p>
    <w:p w14:paraId="6978AF84" w14:textId="77777777" w:rsidR="00596EC9" w:rsidRPr="00596EC9" w:rsidRDefault="00596EC9" w:rsidP="00596EC9">
      <w:pPr>
        <w:numPr>
          <w:ilvl w:val="0"/>
          <w:numId w:val="25"/>
        </w:numPr>
        <w:rPr>
          <w:lang w:val="en-SG"/>
        </w:rPr>
      </w:pPr>
      <w:r w:rsidRPr="00596EC9">
        <w:rPr>
          <w:b/>
          <w:bCs/>
          <w:lang w:val="en-SG"/>
        </w:rPr>
        <w:t>Simplicity in setup</w:t>
      </w:r>
      <w:r w:rsidRPr="00596EC9">
        <w:rPr>
          <w:lang w:val="en-SG"/>
        </w:rPr>
        <w:t>, which makes it a suitable baseline.</w:t>
      </w:r>
    </w:p>
    <w:p w14:paraId="55F250AA" w14:textId="77777777" w:rsidR="00596EC9" w:rsidRPr="00596EC9" w:rsidRDefault="00596EC9" w:rsidP="00596EC9">
      <w:pPr>
        <w:rPr>
          <w:b/>
          <w:bCs/>
          <w:lang w:val="en-SG"/>
        </w:rPr>
      </w:pPr>
      <w:r w:rsidRPr="00596EC9">
        <w:rPr>
          <w:b/>
          <w:bCs/>
          <w:lang w:val="en-SG"/>
        </w:rPr>
        <w:t>Motivation</w:t>
      </w:r>
    </w:p>
    <w:p w14:paraId="4C0D714F" w14:textId="77777777" w:rsidR="00596EC9" w:rsidRPr="00596EC9" w:rsidRDefault="00596EC9" w:rsidP="00596EC9">
      <w:pPr>
        <w:rPr>
          <w:lang w:val="en-SG"/>
        </w:rPr>
      </w:pPr>
      <w:r w:rsidRPr="00596EC9">
        <w:rPr>
          <w:lang w:val="en-SG"/>
        </w:rPr>
        <w:t xml:space="preserve">The stock market is highly non-stationary. A model trained even a few weeks ago can become obsolete due to sudden regime shifts—especially during events like earnings reports or market crashes. The RC model must therefore be </w:t>
      </w:r>
      <w:r w:rsidRPr="00596EC9">
        <w:rPr>
          <w:b/>
          <w:bCs/>
          <w:lang w:val="en-SG"/>
        </w:rPr>
        <w:t>frequently retrained</w:t>
      </w:r>
      <w:r w:rsidRPr="00596EC9">
        <w:rPr>
          <w:lang w:val="en-SG"/>
        </w:rPr>
        <w:t xml:space="preserve"> on the most recent window of data to remain effective.</w:t>
      </w:r>
    </w:p>
    <w:p w14:paraId="2E8CCC95" w14:textId="681F01A9" w:rsidR="00596EC9" w:rsidRDefault="00596EC9" w:rsidP="00596EC9">
      <w:pPr>
        <w:pStyle w:val="Heading2"/>
        <w:numPr>
          <w:ilvl w:val="1"/>
          <w:numId w:val="4"/>
        </w:numPr>
        <w:rPr>
          <w:lang w:val="en-SG"/>
        </w:rPr>
      </w:pPr>
      <w:r w:rsidRPr="00596EC9">
        <w:rPr>
          <w:lang w:val="en-SG"/>
        </w:rPr>
        <w:t xml:space="preserve">Reinforcement Learning with </w:t>
      </w:r>
      <w:proofErr w:type="spellStart"/>
      <w:r w:rsidRPr="00596EC9">
        <w:rPr>
          <w:lang w:val="en-SG"/>
        </w:rPr>
        <w:t>FinRL</w:t>
      </w:r>
      <w:proofErr w:type="spellEnd"/>
    </w:p>
    <w:p w14:paraId="08BF0E8E" w14:textId="3D3C28EF" w:rsidR="00596EC9" w:rsidRDefault="00596EC9" w:rsidP="00596EC9">
      <w:pPr>
        <w:rPr>
          <w:lang w:val="en-SG"/>
        </w:rPr>
      </w:pPr>
      <w:r w:rsidRPr="00596EC9">
        <w:rPr>
          <w:lang w:val="en-SG"/>
        </w:rPr>
        <w:t xml:space="preserve">The next step is to move beyond forecasting and make portfolio decisions. Using the </w:t>
      </w:r>
      <w:proofErr w:type="spellStart"/>
      <w:r w:rsidRPr="00596EC9">
        <w:rPr>
          <w:lang w:val="en-SG"/>
        </w:rPr>
        <w:t>FinRL</w:t>
      </w:r>
      <w:proofErr w:type="spellEnd"/>
      <w:r w:rsidRPr="00596EC9">
        <w:rPr>
          <w:lang w:val="en-SG"/>
        </w:rPr>
        <w:t xml:space="preserve"> framework, we implement a placeholder policy using </w:t>
      </w:r>
      <w:r w:rsidRPr="00596EC9">
        <w:rPr>
          <w:b/>
          <w:bCs/>
          <w:lang w:val="en-SG"/>
        </w:rPr>
        <w:t>Advantage Actor Critic (A2C)</w:t>
      </w:r>
      <w:r w:rsidRPr="00596EC9">
        <w:rPr>
          <w:lang w:val="en-SG"/>
        </w:rPr>
        <w:t>—a lightweight but effective reinforcement learning algorithm.</w:t>
      </w:r>
    </w:p>
    <w:p w14:paraId="3B7F93E7" w14:textId="5792D6FA" w:rsidR="00596EC9" w:rsidRPr="00596EC9" w:rsidRDefault="00596EC9" w:rsidP="00596EC9">
      <w:pPr>
        <w:pStyle w:val="Heading2"/>
        <w:numPr>
          <w:ilvl w:val="1"/>
          <w:numId w:val="4"/>
        </w:numPr>
        <w:rPr>
          <w:lang w:val="en-SG"/>
        </w:rPr>
      </w:pPr>
      <w:r w:rsidRPr="00596EC9">
        <w:rPr>
          <w:lang w:val="en-SG"/>
        </w:rPr>
        <w:t xml:space="preserve">Natural Language Output with </w:t>
      </w:r>
      <w:proofErr w:type="spellStart"/>
      <w:r w:rsidRPr="00596EC9">
        <w:rPr>
          <w:lang w:val="en-SG"/>
        </w:rPr>
        <w:t>Smolagents</w:t>
      </w:r>
      <w:proofErr w:type="spellEnd"/>
      <w:r w:rsidRPr="00596EC9">
        <w:rPr>
          <w:lang w:val="en-SG"/>
        </w:rPr>
        <w:t xml:space="preserve"> + Qwen3</w:t>
      </w:r>
    </w:p>
    <w:p w14:paraId="2859DEE9" w14:textId="77777777" w:rsidR="00596EC9" w:rsidRDefault="00596EC9" w:rsidP="00596EC9">
      <w:pPr>
        <w:rPr>
          <w:lang w:val="en-SG"/>
        </w:rPr>
      </w:pPr>
      <w:r w:rsidRPr="00596EC9">
        <w:rPr>
          <w:lang w:val="en-SG"/>
        </w:rPr>
        <w:t xml:space="preserve">To complete the feedback loop between the system and the user, we integrate a natural language interface using </w:t>
      </w:r>
      <w:proofErr w:type="spellStart"/>
      <w:r w:rsidRPr="00596EC9">
        <w:rPr>
          <w:b/>
          <w:bCs/>
          <w:lang w:val="en-SG"/>
        </w:rPr>
        <w:t>Smolagents</w:t>
      </w:r>
      <w:proofErr w:type="spellEnd"/>
      <w:r w:rsidRPr="00596EC9">
        <w:rPr>
          <w:lang w:val="en-SG"/>
        </w:rPr>
        <w:t xml:space="preserve"> and </w:t>
      </w:r>
      <w:r w:rsidRPr="00596EC9">
        <w:rPr>
          <w:b/>
          <w:bCs/>
          <w:lang w:val="en-SG"/>
        </w:rPr>
        <w:t>Qwen3</w:t>
      </w:r>
      <w:r w:rsidRPr="00596EC9">
        <w:rPr>
          <w:lang w:val="en-SG"/>
        </w:rPr>
        <w:t>. This enables users to interact with the bot using simple English, and receive transparent investment advice.</w:t>
      </w:r>
    </w:p>
    <w:p w14:paraId="6E2FB1DE" w14:textId="5A945332" w:rsidR="00596EC9" w:rsidRDefault="00596EC9" w:rsidP="00596EC9">
      <w:pPr>
        <w:pStyle w:val="Heading2"/>
        <w:numPr>
          <w:ilvl w:val="1"/>
          <w:numId w:val="4"/>
        </w:numPr>
      </w:pPr>
      <w:r w:rsidRPr="00596EC9">
        <w:t>Limitations and Next Steps</w:t>
      </w:r>
    </w:p>
    <w:p w14:paraId="02024A96" w14:textId="706558FF" w:rsidR="00162EF1" w:rsidRDefault="00162EF1" w:rsidP="00162EF1">
      <w:pPr>
        <w:pStyle w:val="Heading2"/>
        <w:numPr>
          <w:ilvl w:val="1"/>
          <w:numId w:val="4"/>
        </w:numPr>
      </w:pPr>
      <w:r>
        <w:t>Planned Enhancements</w:t>
      </w:r>
    </w:p>
    <w:p w14:paraId="4FF6E432" w14:textId="4FE7AA9B" w:rsidR="00162EF1" w:rsidRDefault="00162EF1" w:rsidP="00162EF1">
      <w:pPr>
        <w:pStyle w:val="Heading1"/>
        <w:numPr>
          <w:ilvl w:val="0"/>
          <w:numId w:val="4"/>
        </w:numPr>
      </w:pPr>
      <w:r>
        <w:t>References</w:t>
      </w:r>
    </w:p>
    <w:p w14:paraId="70B6DD01" w14:textId="521C4684" w:rsidR="00162EF1" w:rsidRDefault="00162EF1" w:rsidP="00E60948">
      <w:pPr>
        <w:pStyle w:val="ListParagraph"/>
        <w:numPr>
          <w:ilvl w:val="0"/>
          <w:numId w:val="32"/>
        </w:numPr>
      </w:pPr>
      <w:r w:rsidRPr="00E60948">
        <w:rPr>
          <w:lang w:val="en-SG"/>
        </w:rPr>
        <w:t>K</w:t>
      </w:r>
      <w:r w:rsidRPr="00E60948">
        <w:rPr>
          <w:lang w:val="en-SG"/>
        </w:rPr>
        <w:t xml:space="preserve">umar, K. (2023). </w:t>
      </w:r>
      <w:r w:rsidRPr="00E60948">
        <w:rPr>
          <w:i/>
          <w:iCs/>
          <w:lang w:val="en-SG"/>
        </w:rPr>
        <w:t>Forecasting crude oil prices using reservoir computing models</w:t>
      </w:r>
      <w:r w:rsidRPr="00E60948">
        <w:rPr>
          <w:lang w:val="en-SG"/>
        </w:rPr>
        <w:t xml:space="preserve">. </w:t>
      </w:r>
      <w:proofErr w:type="spellStart"/>
      <w:r w:rsidRPr="00E60948">
        <w:rPr>
          <w:lang w:val="en-SG"/>
        </w:rPr>
        <w:t>arXiv</w:t>
      </w:r>
      <w:proofErr w:type="spellEnd"/>
      <w:r w:rsidRPr="00E60948">
        <w:rPr>
          <w:lang w:val="en-SG"/>
        </w:rPr>
        <w:t xml:space="preserve"> preprint arXiv:2306.03052. </w:t>
      </w:r>
      <w:hyperlink r:id="rId6" w:tgtFrame="_new" w:history="1">
        <w:r w:rsidRPr="00F728EF">
          <w:rPr>
            <w:rStyle w:val="Hyperlink"/>
          </w:rPr>
          <w:t>https://arxiv.org/abs/2306.03052</w:t>
        </w:r>
      </w:hyperlink>
    </w:p>
    <w:p w14:paraId="63054CCA" w14:textId="77777777" w:rsidR="00162EF1" w:rsidRPr="00E60948" w:rsidRDefault="00162EF1" w:rsidP="00E60948">
      <w:pPr>
        <w:pStyle w:val="ListParagraph"/>
        <w:numPr>
          <w:ilvl w:val="0"/>
          <w:numId w:val="32"/>
        </w:numPr>
        <w:autoSpaceDE w:val="0"/>
        <w:autoSpaceDN w:val="0"/>
        <w:adjustRightInd w:val="0"/>
        <w:spacing w:line="276" w:lineRule="auto"/>
        <w:rPr>
          <w:rFonts w:ascii="Calibri" w:hAnsi="Calibri" w:cs="Calibri"/>
        </w:rPr>
      </w:pPr>
      <w:r w:rsidRPr="00E60948">
        <w:rPr>
          <w:rFonts w:ascii="Calibri" w:hAnsi="Calibri" w:cs="Calibri"/>
          <w:lang w:val="en-SG"/>
        </w:rPr>
        <w:t xml:space="preserve">Jiang, Y., Olmo, J., &amp; Atwi, M. (2024). </w:t>
      </w:r>
      <w:r w:rsidRPr="00E60948">
        <w:rPr>
          <w:rFonts w:ascii="Calibri" w:hAnsi="Calibri" w:cs="Calibri"/>
          <w:i/>
          <w:iCs/>
          <w:lang w:val="en-SG"/>
        </w:rPr>
        <w:t>Deep reinforcement learning for portfolio selection</w:t>
      </w:r>
      <w:r w:rsidRPr="00E60948">
        <w:rPr>
          <w:rFonts w:ascii="Calibri" w:hAnsi="Calibri" w:cs="Calibri"/>
          <w:lang w:val="en-SG"/>
        </w:rPr>
        <w:t xml:space="preserve">. </w:t>
      </w:r>
      <w:r w:rsidRPr="00E60948">
        <w:rPr>
          <w:rFonts w:ascii="Calibri" w:hAnsi="Calibri" w:cs="Calibri"/>
        </w:rPr>
        <w:t xml:space="preserve">Journal of Econometrics. </w:t>
      </w:r>
      <w:r w:rsidRPr="00E60948">
        <w:rPr>
          <w:rFonts w:ascii="Calibri" w:hAnsi="Calibri" w:cs="Calibri"/>
        </w:rPr>
        <w:fldChar w:fldCharType="begin"/>
      </w:r>
      <w:r w:rsidRPr="00E60948">
        <w:rPr>
          <w:rFonts w:ascii="Calibri" w:hAnsi="Calibri" w:cs="Calibri"/>
        </w:rPr>
        <w:instrText xml:space="preserve">HYPERLINK https://doi.org/10.1016/j.jeconom.2024.105641 </w:instrText>
      </w:r>
      <w:r w:rsidRPr="00E60948">
        <w:rPr>
          <w:rFonts w:ascii="Calibri" w:hAnsi="Calibri" w:cs="Calibri"/>
        </w:rPr>
        <w:fldChar w:fldCharType="separate"/>
      </w:r>
      <w:r w:rsidRPr="00E60948">
        <w:rPr>
          <w:rFonts w:ascii="Calibri" w:hAnsi="Calibri" w:cs="Calibri"/>
        </w:rPr>
        <w:t>https://doi.org/10.1016/j.jeconom.2024.105641</w:t>
      </w:r>
      <w:r w:rsidRPr="00E60948">
        <w:rPr>
          <w:rFonts w:ascii="Calibri" w:hAnsi="Calibri" w:cs="Calibri"/>
        </w:rPr>
        <w:fldChar w:fldCharType="end"/>
      </w:r>
    </w:p>
    <w:p w14:paraId="7F40C84C" w14:textId="77777777" w:rsidR="00162EF1" w:rsidRPr="00E60948" w:rsidRDefault="00162EF1" w:rsidP="00E60948">
      <w:pPr>
        <w:pStyle w:val="ListParagraph"/>
        <w:numPr>
          <w:ilvl w:val="0"/>
          <w:numId w:val="32"/>
        </w:numPr>
        <w:autoSpaceDE w:val="0"/>
        <w:autoSpaceDN w:val="0"/>
        <w:adjustRightInd w:val="0"/>
        <w:spacing w:line="276" w:lineRule="auto"/>
        <w:rPr>
          <w:rFonts w:ascii="Calibri" w:hAnsi="Calibri" w:cs="Calibri"/>
        </w:rPr>
      </w:pPr>
      <w:r w:rsidRPr="00E60948">
        <w:rPr>
          <w:rFonts w:ascii="Calibri" w:hAnsi="Calibri" w:cs="Calibri"/>
        </w:rPr>
        <w:t xml:space="preserve">Liu, B., Wang, Y., Shao, Y., Zhu, Y., Fu, J., Chen, Y., &amp; Li, X. (2018). </w:t>
      </w:r>
      <w:r w:rsidRPr="00E60948">
        <w:rPr>
          <w:rFonts w:ascii="Calibri" w:hAnsi="Calibri" w:cs="Calibri"/>
          <w:i/>
          <w:iCs/>
          <w:lang w:val="en-SG"/>
        </w:rPr>
        <w:t>Practical deep reinforcement learning approach for stock trading</w:t>
      </w:r>
      <w:r w:rsidRPr="00E60948">
        <w:rPr>
          <w:rFonts w:ascii="Calibri" w:hAnsi="Calibri" w:cs="Calibri"/>
          <w:lang w:val="en-SG"/>
        </w:rPr>
        <w:t xml:space="preserve">. </w:t>
      </w:r>
      <w:proofErr w:type="spellStart"/>
      <w:r w:rsidRPr="00E60948">
        <w:rPr>
          <w:rFonts w:ascii="Calibri" w:hAnsi="Calibri" w:cs="Calibri"/>
          <w:lang w:val="en-SG"/>
        </w:rPr>
        <w:t>arXiv</w:t>
      </w:r>
      <w:proofErr w:type="spellEnd"/>
      <w:r w:rsidRPr="00E60948">
        <w:rPr>
          <w:rFonts w:ascii="Calibri" w:hAnsi="Calibri" w:cs="Calibri"/>
          <w:lang w:val="en-SG"/>
        </w:rPr>
        <w:t xml:space="preserve"> preprint arXiv:1811.07522. </w:t>
      </w:r>
      <w:hyperlink r:id="rId7" w:history="1">
        <w:r w:rsidRPr="00E60948">
          <w:rPr>
            <w:rFonts w:ascii="Calibri" w:hAnsi="Calibri" w:cs="Calibri"/>
          </w:rPr>
          <w:t>https://arxiv.org/abs/1811.07522</w:t>
        </w:r>
      </w:hyperlink>
    </w:p>
    <w:p w14:paraId="6025CC68" w14:textId="2B91892D" w:rsidR="00162EF1" w:rsidRDefault="00162EF1" w:rsidP="00E60948">
      <w:pPr>
        <w:pStyle w:val="ListParagraph"/>
        <w:numPr>
          <w:ilvl w:val="0"/>
          <w:numId w:val="32"/>
        </w:numPr>
      </w:pPr>
      <w:r w:rsidRPr="00162EF1">
        <w:t xml:space="preserve">Liu, B., Zhang, J., Chen, Y., Wang, Y., &amp; Li, X. (2022). </w:t>
      </w:r>
      <w:proofErr w:type="spellStart"/>
      <w:r w:rsidRPr="00E60948">
        <w:rPr>
          <w:i/>
          <w:iCs/>
          <w:lang w:val="en-SG"/>
        </w:rPr>
        <w:t>FinRL</w:t>
      </w:r>
      <w:proofErr w:type="spellEnd"/>
      <w:r w:rsidRPr="00E60948">
        <w:rPr>
          <w:i/>
          <w:iCs/>
          <w:lang w:val="en-SG"/>
        </w:rPr>
        <w:t>-Meta: Market environments and benchmarks for data-driven financial reinforcement learning</w:t>
      </w:r>
      <w:r w:rsidRPr="00E60948">
        <w:rPr>
          <w:lang w:val="en-SG"/>
        </w:rPr>
        <w:t xml:space="preserve">. </w:t>
      </w:r>
      <w:proofErr w:type="spellStart"/>
      <w:r w:rsidRPr="00E60948">
        <w:rPr>
          <w:lang w:val="en-SG"/>
        </w:rPr>
        <w:t>arXiv</w:t>
      </w:r>
      <w:proofErr w:type="spellEnd"/>
      <w:r w:rsidRPr="00E60948">
        <w:rPr>
          <w:lang w:val="en-SG"/>
        </w:rPr>
        <w:t xml:space="preserve"> preprint arXiv:2211.03107. </w:t>
      </w:r>
      <w:hyperlink r:id="rId8" w:history="1">
        <w:r w:rsidRPr="00162EF1">
          <w:rPr>
            <w:rStyle w:val="Hyperlink"/>
          </w:rPr>
          <w:t>https://arxiv.org/abs/2211.03107</w:t>
        </w:r>
      </w:hyperlink>
    </w:p>
    <w:p w14:paraId="76FE31CF" w14:textId="77777777" w:rsidR="00E60948" w:rsidRPr="00E60948" w:rsidRDefault="00162EF1" w:rsidP="00E60948">
      <w:pPr>
        <w:pStyle w:val="ListParagraph"/>
        <w:numPr>
          <w:ilvl w:val="0"/>
          <w:numId w:val="32"/>
        </w:numPr>
        <w:autoSpaceDE w:val="0"/>
        <w:autoSpaceDN w:val="0"/>
        <w:adjustRightInd w:val="0"/>
        <w:spacing w:line="276" w:lineRule="auto"/>
        <w:rPr>
          <w:rFonts w:ascii="Calibri" w:hAnsi="Calibri" w:cs="Calibri"/>
        </w:rPr>
      </w:pPr>
      <w:r w:rsidRPr="00E60948">
        <w:rPr>
          <w:rFonts w:ascii="Calibri" w:hAnsi="Calibri" w:cs="Calibri"/>
        </w:rPr>
        <w:lastRenderedPageBreak/>
        <w:t xml:space="preserve">Liu, B., Zhang, J., Xie, Y., Chen, Y., Wang, Y., &amp; Li, X. (2023). </w:t>
      </w:r>
      <w:r w:rsidRPr="00E60948">
        <w:rPr>
          <w:rFonts w:ascii="Calibri" w:hAnsi="Calibri" w:cs="Calibri"/>
          <w:i/>
          <w:iCs/>
          <w:lang w:val="en-SG"/>
        </w:rPr>
        <w:t>Dynamic datasets and market environments for financial reinforcement learning</w:t>
      </w:r>
      <w:r w:rsidRPr="00E60948">
        <w:rPr>
          <w:rFonts w:ascii="Calibri" w:hAnsi="Calibri" w:cs="Calibri"/>
          <w:lang w:val="en-SG"/>
        </w:rPr>
        <w:t xml:space="preserve">. </w:t>
      </w:r>
      <w:proofErr w:type="spellStart"/>
      <w:r w:rsidRPr="00E60948">
        <w:rPr>
          <w:rFonts w:ascii="Calibri" w:hAnsi="Calibri" w:cs="Calibri"/>
          <w:lang w:val="en-SG"/>
        </w:rPr>
        <w:t>arXiv</w:t>
      </w:r>
      <w:proofErr w:type="spellEnd"/>
      <w:r w:rsidRPr="00E60948">
        <w:rPr>
          <w:rFonts w:ascii="Calibri" w:hAnsi="Calibri" w:cs="Calibri"/>
          <w:lang w:val="en-SG"/>
        </w:rPr>
        <w:t xml:space="preserve"> preprint arXiv:2304.13174. </w:t>
      </w:r>
      <w:hyperlink r:id="rId9" w:history="1">
        <w:r w:rsidRPr="00E60948">
          <w:rPr>
            <w:rFonts w:ascii="Calibri" w:hAnsi="Calibri" w:cs="Calibri"/>
          </w:rPr>
          <w:t>https://arxiv.org/abs/2304.13174</w:t>
        </w:r>
      </w:hyperlink>
    </w:p>
    <w:p w14:paraId="6A5E940C" w14:textId="11F4CA36" w:rsidR="00162EF1" w:rsidRPr="00E60948" w:rsidRDefault="00162EF1" w:rsidP="00E60948">
      <w:pPr>
        <w:pStyle w:val="ListParagraph"/>
        <w:numPr>
          <w:ilvl w:val="0"/>
          <w:numId w:val="32"/>
        </w:numPr>
        <w:autoSpaceDE w:val="0"/>
        <w:autoSpaceDN w:val="0"/>
        <w:adjustRightInd w:val="0"/>
        <w:spacing w:line="276" w:lineRule="auto"/>
        <w:rPr>
          <w:rFonts w:ascii="Calibri" w:hAnsi="Calibri" w:cs="Calibri"/>
        </w:rPr>
      </w:pPr>
      <w:r w:rsidRPr="00162EF1">
        <w:t xml:space="preserve">Xu, Y., &amp; Cohen, S. B. (2018). </w:t>
      </w:r>
      <w:r w:rsidRPr="00E60948">
        <w:rPr>
          <w:i/>
          <w:iCs/>
          <w:lang w:val="en-SG"/>
        </w:rPr>
        <w:t>Stock movement prediction from tweets and historical prices</w:t>
      </w:r>
      <w:r w:rsidRPr="00E60948">
        <w:rPr>
          <w:lang w:val="en-SG"/>
        </w:rPr>
        <w:t xml:space="preserve">. Proceedings of the 56th Annual Meeting of the Association for Computational Linguistics (ACL 2018). </w:t>
      </w:r>
      <w:hyperlink r:id="rId10" w:history="1">
        <w:r w:rsidRPr="00162EF1">
          <w:rPr>
            <w:rStyle w:val="Hyperlink"/>
          </w:rPr>
          <w:t>https://github.com/yumoxu/stocknet-dataset</w:t>
        </w:r>
      </w:hyperlink>
    </w:p>
    <w:p w14:paraId="6CFF4209" w14:textId="670E5305" w:rsidR="00E60948" w:rsidRPr="00E60948" w:rsidRDefault="00162EF1" w:rsidP="00E60948">
      <w:pPr>
        <w:pStyle w:val="ListParagraph"/>
        <w:numPr>
          <w:ilvl w:val="0"/>
          <w:numId w:val="32"/>
        </w:numPr>
        <w:rPr>
          <w:lang w:val="en-SG"/>
        </w:rPr>
      </w:pPr>
      <w:r w:rsidRPr="00162EF1">
        <w:t>Gauthier, D.J., Bollt, E., Griffith, A. </w:t>
      </w:r>
      <w:r w:rsidRPr="00E60948">
        <w:rPr>
          <w:i/>
          <w:iCs/>
        </w:rPr>
        <w:t>et al.</w:t>
      </w:r>
      <w:r w:rsidRPr="00162EF1">
        <w:t> </w:t>
      </w:r>
      <w:r w:rsidRPr="00E60948">
        <w:rPr>
          <w:lang w:val="en-SG"/>
        </w:rPr>
        <w:t>Next generation reservoir computing. </w:t>
      </w:r>
      <w:r w:rsidRPr="00E60948">
        <w:rPr>
          <w:i/>
          <w:iCs/>
          <w:lang w:val="en-SG"/>
        </w:rPr>
        <w:t>Nat Commun</w:t>
      </w:r>
      <w:r w:rsidRPr="00E60948">
        <w:rPr>
          <w:lang w:val="en-SG"/>
        </w:rPr>
        <w:t> </w:t>
      </w:r>
      <w:r w:rsidRPr="00E60948">
        <w:rPr>
          <w:b/>
          <w:bCs/>
          <w:lang w:val="en-SG"/>
        </w:rPr>
        <w:t>12</w:t>
      </w:r>
      <w:r w:rsidRPr="00E60948">
        <w:rPr>
          <w:lang w:val="en-SG"/>
        </w:rPr>
        <w:t xml:space="preserve">, 5564 (2021). </w:t>
      </w:r>
      <w:hyperlink r:id="rId11" w:history="1">
        <w:r w:rsidRPr="00E60948">
          <w:rPr>
            <w:rStyle w:val="Hyperlink"/>
          </w:rPr>
          <w:t>https://doi.org/10.1038/s41467-021-25801-2</w:t>
        </w:r>
      </w:hyperlink>
    </w:p>
    <w:p w14:paraId="0F1D3250" w14:textId="3E23584C" w:rsidR="00162EF1" w:rsidRPr="00E60948" w:rsidRDefault="00E60948" w:rsidP="00E60948">
      <w:pPr>
        <w:pStyle w:val="ListParagraph"/>
        <w:numPr>
          <w:ilvl w:val="0"/>
          <w:numId w:val="32"/>
        </w:numPr>
        <w:rPr>
          <w:lang w:val="en-SG"/>
        </w:rPr>
      </w:pPr>
      <w:r w:rsidRPr="00E60948">
        <w:t xml:space="preserve">Xu, X., Li, R., Zhao, Z., &amp; Zhang, H. (2021). </w:t>
      </w:r>
      <w:proofErr w:type="spellStart"/>
      <w:r w:rsidRPr="00E60948">
        <w:rPr>
          <w:i/>
          <w:iCs/>
          <w:lang w:val="en-SG"/>
        </w:rPr>
        <w:t>Stigmergic</w:t>
      </w:r>
      <w:proofErr w:type="spellEnd"/>
      <w:r w:rsidRPr="00E60948">
        <w:rPr>
          <w:i/>
          <w:iCs/>
          <w:lang w:val="en-SG"/>
        </w:rPr>
        <w:t xml:space="preserve"> independent reinforcement learning for multi-agent collaboration</w:t>
      </w:r>
      <w:r w:rsidRPr="00E60948">
        <w:rPr>
          <w:lang w:val="en-SG"/>
        </w:rPr>
        <w:t xml:space="preserve">. </w:t>
      </w:r>
      <w:proofErr w:type="spellStart"/>
      <w:r w:rsidRPr="00E60948">
        <w:rPr>
          <w:lang w:val="en-SG"/>
        </w:rPr>
        <w:t>arXiv</w:t>
      </w:r>
      <w:proofErr w:type="spellEnd"/>
      <w:r w:rsidRPr="00E60948">
        <w:rPr>
          <w:lang w:val="en-SG"/>
        </w:rPr>
        <w:t xml:space="preserve"> preprint arXiv</w:t>
      </w:r>
      <w:r w:rsidRPr="00E60948">
        <w:rPr>
          <w:i/>
          <w:iCs/>
          <w:lang w:val="en-SG"/>
        </w:rPr>
        <w:t>:1911.12504</w:t>
      </w:r>
      <w:r w:rsidRPr="00E60948">
        <w:rPr>
          <w:lang w:val="en-SG"/>
        </w:rPr>
        <w:t xml:space="preserve">. </w:t>
      </w:r>
      <w:hyperlink r:id="rId12" w:tgtFrame="_new" w:history="1">
        <w:r w:rsidRPr="00E60948">
          <w:rPr>
            <w:rStyle w:val="Hyperlink"/>
          </w:rPr>
          <w:t>https://arxiv.org/abs/1911.12504</w:t>
        </w:r>
      </w:hyperlink>
    </w:p>
    <w:sectPr w:rsidR="00162EF1" w:rsidRPr="00E609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AB9"/>
    <w:multiLevelType w:val="multilevel"/>
    <w:tmpl w:val="1C30CE3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0D93F44"/>
    <w:multiLevelType w:val="multilevel"/>
    <w:tmpl w:val="951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4AB"/>
    <w:multiLevelType w:val="multilevel"/>
    <w:tmpl w:val="1CB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521F8"/>
    <w:multiLevelType w:val="multilevel"/>
    <w:tmpl w:val="A63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512FC"/>
    <w:multiLevelType w:val="multilevel"/>
    <w:tmpl w:val="EC7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7179"/>
    <w:multiLevelType w:val="hybridMultilevel"/>
    <w:tmpl w:val="CBE49B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A5A31A6"/>
    <w:multiLevelType w:val="multilevel"/>
    <w:tmpl w:val="E6C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33923"/>
    <w:multiLevelType w:val="singleLevel"/>
    <w:tmpl w:val="792C1FA4"/>
    <w:lvl w:ilvl="0">
      <w:start w:val="1"/>
      <w:numFmt w:val="decimal"/>
      <w:lvlText w:val="%1."/>
      <w:legacy w:legacy="1" w:legacySpace="0" w:legacyIndent="360"/>
      <w:lvlJc w:val="left"/>
      <w:rPr>
        <w:rFonts w:ascii="Calibri" w:hAnsi="Calibri" w:cs="Calibri" w:hint="default"/>
      </w:rPr>
    </w:lvl>
  </w:abstractNum>
  <w:abstractNum w:abstractNumId="8" w15:restartNumberingAfterBreak="0">
    <w:nsid w:val="1C552B58"/>
    <w:multiLevelType w:val="singleLevel"/>
    <w:tmpl w:val="0914C73A"/>
    <w:lvl w:ilvl="0">
      <w:start w:val="1"/>
      <w:numFmt w:val="decimal"/>
      <w:lvlText w:val="%1."/>
      <w:legacy w:legacy="1" w:legacySpace="0" w:legacyIndent="360"/>
      <w:lvlJc w:val="left"/>
      <w:rPr>
        <w:rFonts w:ascii="Calibri" w:hAnsi="Calibri" w:cs="Calibri" w:hint="default"/>
      </w:rPr>
    </w:lvl>
  </w:abstractNum>
  <w:abstractNum w:abstractNumId="9" w15:restartNumberingAfterBreak="0">
    <w:nsid w:val="26357004"/>
    <w:multiLevelType w:val="multilevel"/>
    <w:tmpl w:val="21F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204B0"/>
    <w:multiLevelType w:val="multilevel"/>
    <w:tmpl w:val="0E4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56BB8"/>
    <w:multiLevelType w:val="multilevel"/>
    <w:tmpl w:val="5FF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4057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448A5"/>
    <w:multiLevelType w:val="multilevel"/>
    <w:tmpl w:val="581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91A7D"/>
    <w:multiLevelType w:val="hybridMultilevel"/>
    <w:tmpl w:val="A45618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6CF6CA5"/>
    <w:multiLevelType w:val="multilevel"/>
    <w:tmpl w:val="8846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974E0"/>
    <w:multiLevelType w:val="multilevel"/>
    <w:tmpl w:val="E9D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E650A"/>
    <w:multiLevelType w:val="multilevel"/>
    <w:tmpl w:val="E88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E39DA"/>
    <w:multiLevelType w:val="hybridMultilevel"/>
    <w:tmpl w:val="FA260F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D3A1432"/>
    <w:multiLevelType w:val="multilevel"/>
    <w:tmpl w:val="EBE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63B05"/>
    <w:multiLevelType w:val="hybridMultilevel"/>
    <w:tmpl w:val="60FE49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BF83E88"/>
    <w:multiLevelType w:val="multilevel"/>
    <w:tmpl w:val="73A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62C41"/>
    <w:multiLevelType w:val="multilevel"/>
    <w:tmpl w:val="DD3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C764D"/>
    <w:multiLevelType w:val="multilevel"/>
    <w:tmpl w:val="856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A6570"/>
    <w:multiLevelType w:val="multilevel"/>
    <w:tmpl w:val="76B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84B73"/>
    <w:multiLevelType w:val="singleLevel"/>
    <w:tmpl w:val="62B05DF4"/>
    <w:lvl w:ilvl="0">
      <w:start w:val="1"/>
      <w:numFmt w:val="decimal"/>
      <w:lvlText w:val="%1."/>
      <w:legacy w:legacy="1" w:legacySpace="0" w:legacyIndent="360"/>
      <w:lvlJc w:val="left"/>
      <w:rPr>
        <w:rFonts w:ascii="Calibri" w:hAnsi="Calibri" w:cs="Calibri" w:hint="default"/>
      </w:rPr>
    </w:lvl>
  </w:abstractNum>
  <w:abstractNum w:abstractNumId="26" w15:restartNumberingAfterBreak="0">
    <w:nsid w:val="640D0649"/>
    <w:multiLevelType w:val="hybridMultilevel"/>
    <w:tmpl w:val="8C0045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7770CD8"/>
    <w:multiLevelType w:val="multilevel"/>
    <w:tmpl w:val="C2F0E27A"/>
    <w:lvl w:ilvl="0">
      <w:start w:val="4"/>
      <w:numFmt w:val="decimal"/>
      <w:lvlText w:val="%1"/>
      <w:lvlJc w:val="left"/>
      <w:pPr>
        <w:ind w:left="405" w:hanging="405"/>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8" w15:restartNumberingAfterBreak="0">
    <w:nsid w:val="6D412FE0"/>
    <w:multiLevelType w:val="multilevel"/>
    <w:tmpl w:val="E4F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713EFD"/>
    <w:multiLevelType w:val="multilevel"/>
    <w:tmpl w:val="631A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A24893"/>
    <w:multiLevelType w:val="multilevel"/>
    <w:tmpl w:val="EDA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72E48"/>
    <w:multiLevelType w:val="hybridMultilevel"/>
    <w:tmpl w:val="8B64FA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1991753">
    <w:abstractNumId w:val="5"/>
  </w:num>
  <w:num w:numId="2" w16cid:durableId="1158763603">
    <w:abstractNumId w:val="31"/>
  </w:num>
  <w:num w:numId="3" w16cid:durableId="2112779246">
    <w:abstractNumId w:val="20"/>
  </w:num>
  <w:num w:numId="4" w16cid:durableId="923874940">
    <w:abstractNumId w:val="0"/>
  </w:num>
  <w:num w:numId="5" w16cid:durableId="831943848">
    <w:abstractNumId w:val="9"/>
  </w:num>
  <w:num w:numId="6" w16cid:durableId="1857963538">
    <w:abstractNumId w:val="10"/>
  </w:num>
  <w:num w:numId="7" w16cid:durableId="578098355">
    <w:abstractNumId w:val="15"/>
  </w:num>
  <w:num w:numId="8" w16cid:durableId="808206181">
    <w:abstractNumId w:val="6"/>
  </w:num>
  <w:num w:numId="9" w16cid:durableId="1450929555">
    <w:abstractNumId w:val="13"/>
  </w:num>
  <w:num w:numId="10" w16cid:durableId="268708419">
    <w:abstractNumId w:val="28"/>
  </w:num>
  <w:num w:numId="11" w16cid:durableId="447622474">
    <w:abstractNumId w:val="24"/>
  </w:num>
  <w:num w:numId="12" w16cid:durableId="947809963">
    <w:abstractNumId w:val="12"/>
  </w:num>
  <w:num w:numId="13" w16cid:durableId="1946420231">
    <w:abstractNumId w:val="23"/>
  </w:num>
  <w:num w:numId="14" w16cid:durableId="2043631825">
    <w:abstractNumId w:val="19"/>
  </w:num>
  <w:num w:numId="15" w16cid:durableId="2017729208">
    <w:abstractNumId w:val="1"/>
  </w:num>
  <w:num w:numId="16" w16cid:durableId="1456634999">
    <w:abstractNumId w:val="11"/>
  </w:num>
  <w:num w:numId="17" w16cid:durableId="657072503">
    <w:abstractNumId w:val="17"/>
  </w:num>
  <w:num w:numId="18" w16cid:durableId="601643686">
    <w:abstractNumId w:val="30"/>
  </w:num>
  <w:num w:numId="19" w16cid:durableId="159202637">
    <w:abstractNumId w:val="2"/>
  </w:num>
  <w:num w:numId="20" w16cid:durableId="357897111">
    <w:abstractNumId w:val="3"/>
  </w:num>
  <w:num w:numId="21" w16cid:durableId="1620650605">
    <w:abstractNumId w:val="22"/>
  </w:num>
  <w:num w:numId="22" w16cid:durableId="816266955">
    <w:abstractNumId w:val="16"/>
  </w:num>
  <w:num w:numId="23" w16cid:durableId="232662986">
    <w:abstractNumId w:val="27"/>
  </w:num>
  <w:num w:numId="24" w16cid:durableId="344677341">
    <w:abstractNumId w:val="29"/>
  </w:num>
  <w:num w:numId="25" w16cid:durableId="552933486">
    <w:abstractNumId w:val="21"/>
  </w:num>
  <w:num w:numId="26" w16cid:durableId="1387142567">
    <w:abstractNumId w:val="14"/>
  </w:num>
  <w:num w:numId="27" w16cid:durableId="2093887942">
    <w:abstractNumId w:val="4"/>
  </w:num>
  <w:num w:numId="28" w16cid:durableId="1667635806">
    <w:abstractNumId w:val="18"/>
  </w:num>
  <w:num w:numId="29" w16cid:durableId="415713410">
    <w:abstractNumId w:val="7"/>
  </w:num>
  <w:num w:numId="30" w16cid:durableId="1129783761">
    <w:abstractNumId w:val="8"/>
  </w:num>
  <w:num w:numId="31" w16cid:durableId="1716730006">
    <w:abstractNumId w:val="25"/>
  </w:num>
  <w:num w:numId="32" w16cid:durableId="18151797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0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0C"/>
    <w:rsid w:val="00111C0C"/>
    <w:rsid w:val="00162EF1"/>
    <w:rsid w:val="00272284"/>
    <w:rsid w:val="003B0CE9"/>
    <w:rsid w:val="004D4B91"/>
    <w:rsid w:val="00596EC9"/>
    <w:rsid w:val="00662330"/>
    <w:rsid w:val="00847A8C"/>
    <w:rsid w:val="00E60948"/>
    <w:rsid w:val="00F662CD"/>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9BF0"/>
  <w15:chartTrackingRefBased/>
  <w15:docId w15:val="{2C4E2524-8A4A-4CC4-B279-AD4A3B3F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C0C"/>
  </w:style>
  <w:style w:type="paragraph" w:styleId="Heading1">
    <w:name w:val="heading 1"/>
    <w:basedOn w:val="Normal"/>
    <w:next w:val="Normal"/>
    <w:link w:val="Heading1Char"/>
    <w:uiPriority w:val="9"/>
    <w:qFormat/>
    <w:rsid w:val="00111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1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1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C0C"/>
    <w:rPr>
      <w:rFonts w:eastAsiaTheme="majorEastAsia" w:cstheme="majorBidi"/>
      <w:color w:val="272727" w:themeColor="text1" w:themeTint="D8"/>
    </w:rPr>
  </w:style>
  <w:style w:type="paragraph" w:styleId="Title">
    <w:name w:val="Title"/>
    <w:basedOn w:val="Normal"/>
    <w:next w:val="Normal"/>
    <w:link w:val="TitleChar"/>
    <w:uiPriority w:val="10"/>
    <w:qFormat/>
    <w:rsid w:val="00111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C0C"/>
    <w:pPr>
      <w:spacing w:before="160"/>
      <w:jc w:val="center"/>
    </w:pPr>
    <w:rPr>
      <w:i/>
      <w:iCs/>
      <w:color w:val="404040" w:themeColor="text1" w:themeTint="BF"/>
    </w:rPr>
  </w:style>
  <w:style w:type="character" w:customStyle="1" w:styleId="QuoteChar">
    <w:name w:val="Quote Char"/>
    <w:basedOn w:val="DefaultParagraphFont"/>
    <w:link w:val="Quote"/>
    <w:uiPriority w:val="29"/>
    <w:rsid w:val="00111C0C"/>
    <w:rPr>
      <w:i/>
      <w:iCs/>
      <w:color w:val="404040" w:themeColor="text1" w:themeTint="BF"/>
    </w:rPr>
  </w:style>
  <w:style w:type="paragraph" w:styleId="ListParagraph">
    <w:name w:val="List Paragraph"/>
    <w:basedOn w:val="Normal"/>
    <w:uiPriority w:val="34"/>
    <w:qFormat/>
    <w:rsid w:val="00111C0C"/>
    <w:pPr>
      <w:ind w:left="720"/>
      <w:contextualSpacing/>
    </w:pPr>
  </w:style>
  <w:style w:type="character" w:styleId="IntenseEmphasis">
    <w:name w:val="Intense Emphasis"/>
    <w:basedOn w:val="DefaultParagraphFont"/>
    <w:uiPriority w:val="21"/>
    <w:qFormat/>
    <w:rsid w:val="00111C0C"/>
    <w:rPr>
      <w:i/>
      <w:iCs/>
      <w:color w:val="2F5496" w:themeColor="accent1" w:themeShade="BF"/>
    </w:rPr>
  </w:style>
  <w:style w:type="paragraph" w:styleId="IntenseQuote">
    <w:name w:val="Intense Quote"/>
    <w:basedOn w:val="Normal"/>
    <w:next w:val="Normal"/>
    <w:link w:val="IntenseQuoteChar"/>
    <w:uiPriority w:val="30"/>
    <w:qFormat/>
    <w:rsid w:val="00111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C0C"/>
    <w:rPr>
      <w:i/>
      <w:iCs/>
      <w:color w:val="2F5496" w:themeColor="accent1" w:themeShade="BF"/>
    </w:rPr>
  </w:style>
  <w:style w:type="character" w:styleId="IntenseReference">
    <w:name w:val="Intense Reference"/>
    <w:basedOn w:val="DefaultParagraphFont"/>
    <w:uiPriority w:val="32"/>
    <w:qFormat/>
    <w:rsid w:val="00111C0C"/>
    <w:rPr>
      <w:b/>
      <w:bCs/>
      <w:smallCaps/>
      <w:color w:val="2F5496" w:themeColor="accent1" w:themeShade="BF"/>
      <w:spacing w:val="5"/>
    </w:rPr>
  </w:style>
  <w:style w:type="paragraph" w:styleId="NormalWeb">
    <w:name w:val="Normal (Web)"/>
    <w:basedOn w:val="Normal"/>
    <w:uiPriority w:val="99"/>
    <w:unhideWhenUsed/>
    <w:rsid w:val="00596E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6EC9"/>
    <w:rPr>
      <w:b/>
      <w:bCs/>
    </w:rPr>
  </w:style>
  <w:style w:type="character" w:styleId="Hyperlink">
    <w:name w:val="Hyperlink"/>
    <w:basedOn w:val="DefaultParagraphFont"/>
    <w:uiPriority w:val="99"/>
    <w:unhideWhenUsed/>
    <w:rsid w:val="00162EF1"/>
    <w:rPr>
      <w:color w:val="0563C1" w:themeColor="hyperlink"/>
      <w:u w:val="single"/>
    </w:rPr>
  </w:style>
  <w:style w:type="character" w:styleId="UnresolvedMention">
    <w:name w:val="Unresolved Mention"/>
    <w:basedOn w:val="DefaultParagraphFont"/>
    <w:uiPriority w:val="99"/>
    <w:semiHidden/>
    <w:unhideWhenUsed/>
    <w:rsid w:val="00162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30915">
      <w:bodyDiv w:val="1"/>
      <w:marLeft w:val="0"/>
      <w:marRight w:val="0"/>
      <w:marTop w:val="0"/>
      <w:marBottom w:val="0"/>
      <w:divBdr>
        <w:top w:val="none" w:sz="0" w:space="0" w:color="auto"/>
        <w:left w:val="none" w:sz="0" w:space="0" w:color="auto"/>
        <w:bottom w:val="none" w:sz="0" w:space="0" w:color="auto"/>
        <w:right w:val="none" w:sz="0" w:space="0" w:color="auto"/>
      </w:divBdr>
    </w:div>
    <w:div w:id="481897961">
      <w:bodyDiv w:val="1"/>
      <w:marLeft w:val="0"/>
      <w:marRight w:val="0"/>
      <w:marTop w:val="0"/>
      <w:marBottom w:val="0"/>
      <w:divBdr>
        <w:top w:val="none" w:sz="0" w:space="0" w:color="auto"/>
        <w:left w:val="none" w:sz="0" w:space="0" w:color="auto"/>
        <w:bottom w:val="none" w:sz="0" w:space="0" w:color="auto"/>
        <w:right w:val="none" w:sz="0" w:space="0" w:color="auto"/>
      </w:divBdr>
    </w:div>
    <w:div w:id="698119789">
      <w:bodyDiv w:val="1"/>
      <w:marLeft w:val="0"/>
      <w:marRight w:val="0"/>
      <w:marTop w:val="0"/>
      <w:marBottom w:val="0"/>
      <w:divBdr>
        <w:top w:val="none" w:sz="0" w:space="0" w:color="auto"/>
        <w:left w:val="none" w:sz="0" w:space="0" w:color="auto"/>
        <w:bottom w:val="none" w:sz="0" w:space="0" w:color="auto"/>
        <w:right w:val="none" w:sz="0" w:space="0" w:color="auto"/>
      </w:divBdr>
    </w:div>
    <w:div w:id="698891477">
      <w:bodyDiv w:val="1"/>
      <w:marLeft w:val="0"/>
      <w:marRight w:val="0"/>
      <w:marTop w:val="0"/>
      <w:marBottom w:val="0"/>
      <w:divBdr>
        <w:top w:val="none" w:sz="0" w:space="0" w:color="auto"/>
        <w:left w:val="none" w:sz="0" w:space="0" w:color="auto"/>
        <w:bottom w:val="none" w:sz="0" w:space="0" w:color="auto"/>
        <w:right w:val="none" w:sz="0" w:space="0" w:color="auto"/>
      </w:divBdr>
    </w:div>
    <w:div w:id="706031667">
      <w:bodyDiv w:val="1"/>
      <w:marLeft w:val="0"/>
      <w:marRight w:val="0"/>
      <w:marTop w:val="0"/>
      <w:marBottom w:val="0"/>
      <w:divBdr>
        <w:top w:val="none" w:sz="0" w:space="0" w:color="auto"/>
        <w:left w:val="none" w:sz="0" w:space="0" w:color="auto"/>
        <w:bottom w:val="none" w:sz="0" w:space="0" w:color="auto"/>
        <w:right w:val="none" w:sz="0" w:space="0" w:color="auto"/>
      </w:divBdr>
    </w:div>
    <w:div w:id="767627939">
      <w:bodyDiv w:val="1"/>
      <w:marLeft w:val="0"/>
      <w:marRight w:val="0"/>
      <w:marTop w:val="0"/>
      <w:marBottom w:val="0"/>
      <w:divBdr>
        <w:top w:val="none" w:sz="0" w:space="0" w:color="auto"/>
        <w:left w:val="none" w:sz="0" w:space="0" w:color="auto"/>
        <w:bottom w:val="none" w:sz="0" w:space="0" w:color="auto"/>
        <w:right w:val="none" w:sz="0" w:space="0" w:color="auto"/>
      </w:divBdr>
    </w:div>
    <w:div w:id="1005404010">
      <w:bodyDiv w:val="1"/>
      <w:marLeft w:val="0"/>
      <w:marRight w:val="0"/>
      <w:marTop w:val="0"/>
      <w:marBottom w:val="0"/>
      <w:divBdr>
        <w:top w:val="none" w:sz="0" w:space="0" w:color="auto"/>
        <w:left w:val="none" w:sz="0" w:space="0" w:color="auto"/>
        <w:bottom w:val="none" w:sz="0" w:space="0" w:color="auto"/>
        <w:right w:val="none" w:sz="0" w:space="0" w:color="auto"/>
      </w:divBdr>
    </w:div>
    <w:div w:id="1289507014">
      <w:bodyDiv w:val="1"/>
      <w:marLeft w:val="0"/>
      <w:marRight w:val="0"/>
      <w:marTop w:val="0"/>
      <w:marBottom w:val="0"/>
      <w:divBdr>
        <w:top w:val="none" w:sz="0" w:space="0" w:color="auto"/>
        <w:left w:val="none" w:sz="0" w:space="0" w:color="auto"/>
        <w:bottom w:val="none" w:sz="0" w:space="0" w:color="auto"/>
        <w:right w:val="none" w:sz="0" w:space="0" w:color="auto"/>
      </w:divBdr>
    </w:div>
    <w:div w:id="1690333077">
      <w:bodyDiv w:val="1"/>
      <w:marLeft w:val="0"/>
      <w:marRight w:val="0"/>
      <w:marTop w:val="0"/>
      <w:marBottom w:val="0"/>
      <w:divBdr>
        <w:top w:val="none" w:sz="0" w:space="0" w:color="auto"/>
        <w:left w:val="none" w:sz="0" w:space="0" w:color="auto"/>
        <w:bottom w:val="none" w:sz="0" w:space="0" w:color="auto"/>
        <w:right w:val="none" w:sz="0" w:space="0" w:color="auto"/>
      </w:divBdr>
    </w:div>
    <w:div w:id="1696618843">
      <w:bodyDiv w:val="1"/>
      <w:marLeft w:val="0"/>
      <w:marRight w:val="0"/>
      <w:marTop w:val="0"/>
      <w:marBottom w:val="0"/>
      <w:divBdr>
        <w:top w:val="none" w:sz="0" w:space="0" w:color="auto"/>
        <w:left w:val="none" w:sz="0" w:space="0" w:color="auto"/>
        <w:bottom w:val="none" w:sz="0" w:space="0" w:color="auto"/>
        <w:right w:val="none" w:sz="0" w:space="0" w:color="auto"/>
      </w:divBdr>
    </w:div>
    <w:div w:id="1741827105">
      <w:bodyDiv w:val="1"/>
      <w:marLeft w:val="0"/>
      <w:marRight w:val="0"/>
      <w:marTop w:val="0"/>
      <w:marBottom w:val="0"/>
      <w:divBdr>
        <w:top w:val="none" w:sz="0" w:space="0" w:color="auto"/>
        <w:left w:val="none" w:sz="0" w:space="0" w:color="auto"/>
        <w:bottom w:val="none" w:sz="0" w:space="0" w:color="auto"/>
        <w:right w:val="none" w:sz="0" w:space="0" w:color="auto"/>
      </w:divBdr>
    </w:div>
    <w:div w:id="1847132586">
      <w:bodyDiv w:val="1"/>
      <w:marLeft w:val="0"/>
      <w:marRight w:val="0"/>
      <w:marTop w:val="0"/>
      <w:marBottom w:val="0"/>
      <w:divBdr>
        <w:top w:val="none" w:sz="0" w:space="0" w:color="auto"/>
        <w:left w:val="none" w:sz="0" w:space="0" w:color="auto"/>
        <w:bottom w:val="none" w:sz="0" w:space="0" w:color="auto"/>
        <w:right w:val="none" w:sz="0" w:space="0" w:color="auto"/>
      </w:divBdr>
    </w:div>
    <w:div w:id="1911882794">
      <w:bodyDiv w:val="1"/>
      <w:marLeft w:val="0"/>
      <w:marRight w:val="0"/>
      <w:marTop w:val="0"/>
      <w:marBottom w:val="0"/>
      <w:divBdr>
        <w:top w:val="none" w:sz="0" w:space="0" w:color="auto"/>
        <w:left w:val="none" w:sz="0" w:space="0" w:color="auto"/>
        <w:bottom w:val="none" w:sz="0" w:space="0" w:color="auto"/>
        <w:right w:val="none" w:sz="0" w:space="0" w:color="auto"/>
      </w:divBdr>
    </w:div>
    <w:div w:id="1923949977">
      <w:bodyDiv w:val="1"/>
      <w:marLeft w:val="0"/>
      <w:marRight w:val="0"/>
      <w:marTop w:val="0"/>
      <w:marBottom w:val="0"/>
      <w:divBdr>
        <w:top w:val="none" w:sz="0" w:space="0" w:color="auto"/>
        <w:left w:val="none" w:sz="0" w:space="0" w:color="auto"/>
        <w:bottom w:val="none" w:sz="0" w:space="0" w:color="auto"/>
        <w:right w:val="none" w:sz="0" w:space="0" w:color="auto"/>
      </w:divBdr>
    </w:div>
    <w:div w:id="1958216334">
      <w:bodyDiv w:val="1"/>
      <w:marLeft w:val="0"/>
      <w:marRight w:val="0"/>
      <w:marTop w:val="0"/>
      <w:marBottom w:val="0"/>
      <w:divBdr>
        <w:top w:val="none" w:sz="0" w:space="0" w:color="auto"/>
        <w:left w:val="none" w:sz="0" w:space="0" w:color="auto"/>
        <w:bottom w:val="none" w:sz="0" w:space="0" w:color="auto"/>
        <w:right w:val="none" w:sz="0" w:space="0" w:color="auto"/>
      </w:divBdr>
    </w:div>
    <w:div w:id="1983190020">
      <w:bodyDiv w:val="1"/>
      <w:marLeft w:val="0"/>
      <w:marRight w:val="0"/>
      <w:marTop w:val="0"/>
      <w:marBottom w:val="0"/>
      <w:divBdr>
        <w:top w:val="none" w:sz="0" w:space="0" w:color="auto"/>
        <w:left w:val="none" w:sz="0" w:space="0" w:color="auto"/>
        <w:bottom w:val="none" w:sz="0" w:space="0" w:color="auto"/>
        <w:right w:val="none" w:sz="0" w:space="0" w:color="auto"/>
      </w:divBdr>
    </w:div>
    <w:div w:id="202658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11.0310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xiv.org/abs/1811.07522" TargetMode="External"/><Relationship Id="rId12" Type="http://schemas.openxmlformats.org/officeDocument/2006/relationships/hyperlink" Target="https://arxiv.org/abs/1911.125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306.03052" TargetMode="External"/><Relationship Id="rId11" Type="http://schemas.openxmlformats.org/officeDocument/2006/relationships/hyperlink" Target="https://doi.org/10.1038/s41467-021-25801-2" TargetMode="External"/><Relationship Id="rId5" Type="http://schemas.openxmlformats.org/officeDocument/2006/relationships/webSettings" Target="webSettings.xml"/><Relationship Id="rId10" Type="http://schemas.openxmlformats.org/officeDocument/2006/relationships/hyperlink" Target="https://github.com/yumoxu/stocknet-dataset" TargetMode="External"/><Relationship Id="rId4" Type="http://schemas.openxmlformats.org/officeDocument/2006/relationships/settings" Target="settings.xml"/><Relationship Id="rId9" Type="http://schemas.openxmlformats.org/officeDocument/2006/relationships/hyperlink" Target="https://arxiv.org/abs/2304.131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F4245-34F6-47F4-907D-9927AA917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3910</Words>
  <Characters>24640</Characters>
  <Application>Microsoft Office Word</Application>
  <DocSecurity>0</DocSecurity>
  <Lines>205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3</cp:revision>
  <dcterms:created xsi:type="dcterms:W3CDTF">2025-06-15T17:13:00Z</dcterms:created>
  <dcterms:modified xsi:type="dcterms:W3CDTF">2025-06-15T17:27:00Z</dcterms:modified>
</cp:coreProperties>
</file>