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5FF3" w14:textId="77777777" w:rsidR="007748AA" w:rsidRPr="007748AA" w:rsidRDefault="007748AA" w:rsidP="007748AA">
      <w:pPr>
        <w:rPr>
          <w:lang w:val="en-SG"/>
        </w:rPr>
      </w:pPr>
      <w:r w:rsidRPr="007748AA">
        <w:rPr>
          <w:b/>
          <w:bCs/>
          <w:lang w:val="en-SG"/>
        </w:rPr>
        <w:t>Agentic Financial Advisor Bot for Investment Strategies</w:t>
      </w:r>
      <w:r w:rsidRPr="007748AA">
        <w:rPr>
          <w:lang w:val="en-SG"/>
        </w:rPr>
        <w:br/>
      </w:r>
      <w:r w:rsidRPr="007748AA">
        <w:rPr>
          <w:b/>
          <w:bCs/>
          <w:lang w:val="en-SG"/>
        </w:rPr>
        <w:t>Author: Kevin Juandi</w:t>
      </w:r>
    </w:p>
    <w:p w14:paraId="1C74A0FB" w14:textId="77777777" w:rsidR="007748AA" w:rsidRPr="007748AA" w:rsidRDefault="007748AA" w:rsidP="007748AA">
      <w:r w:rsidRPr="007748AA">
        <w:pict w14:anchorId="3A7252CC">
          <v:rect id="_x0000_i1091" style="width:0;height:1.5pt" o:hralign="center" o:hrstd="t" o:hr="t" fillcolor="#a0a0a0" stroked="f"/>
        </w:pict>
      </w:r>
    </w:p>
    <w:p w14:paraId="41507D66" w14:textId="77777777" w:rsidR="007748AA" w:rsidRPr="007748AA" w:rsidRDefault="007748AA" w:rsidP="007748AA">
      <w:pPr>
        <w:rPr>
          <w:b/>
          <w:bCs/>
          <w:lang w:val="en-SG"/>
        </w:rPr>
      </w:pPr>
      <w:r w:rsidRPr="007748AA">
        <w:rPr>
          <w:b/>
          <w:bCs/>
          <w:lang w:val="en-SG"/>
        </w:rPr>
        <w:t>1. Project Overview</w:t>
      </w:r>
    </w:p>
    <w:p w14:paraId="47E77F15" w14:textId="77777777" w:rsidR="007748AA" w:rsidRPr="007748AA" w:rsidRDefault="007748AA" w:rsidP="007748AA">
      <w:pPr>
        <w:rPr>
          <w:lang w:val="en-SG"/>
        </w:rPr>
      </w:pPr>
      <w:r w:rsidRPr="007748AA">
        <w:rPr>
          <w:lang w:val="en-SG"/>
        </w:rPr>
        <w:t xml:space="preserve">The Agentic Financial Advisor Bot is an AI-powered tool designed to provide intelligent, explainable, and adaptive financial advice for investors. It combines real-time market data processing, predictive </w:t>
      </w:r>
      <w:proofErr w:type="spellStart"/>
      <w:r w:rsidRPr="007748AA">
        <w:rPr>
          <w:lang w:val="en-SG"/>
        </w:rPr>
        <w:t>modeling</w:t>
      </w:r>
      <w:proofErr w:type="spellEnd"/>
      <w:r w:rsidRPr="007748AA">
        <w:rPr>
          <w:lang w:val="en-SG"/>
        </w:rPr>
        <w:t>, reinforcement learning, and natural language generation to deliver clear and actionable investment strategies. The system enables users to interact with the bot conversationally, receiving customized investment guidance while maintaining transparency and control.</w:t>
      </w:r>
    </w:p>
    <w:p w14:paraId="170317FB" w14:textId="77777777" w:rsidR="007748AA" w:rsidRPr="007748AA" w:rsidRDefault="007748AA" w:rsidP="007748AA">
      <w:r w:rsidRPr="007748AA">
        <w:pict w14:anchorId="4EDF222B">
          <v:rect id="_x0000_i1092" style="width:0;height:1.5pt" o:hralign="center" o:hrstd="t" o:hr="t" fillcolor="#a0a0a0" stroked="f"/>
        </w:pict>
      </w:r>
    </w:p>
    <w:p w14:paraId="6CBBB95E" w14:textId="77777777" w:rsidR="007748AA" w:rsidRPr="007748AA" w:rsidRDefault="007748AA" w:rsidP="007748AA">
      <w:pPr>
        <w:rPr>
          <w:b/>
          <w:bCs/>
          <w:lang w:val="en-SG"/>
        </w:rPr>
      </w:pPr>
      <w:r w:rsidRPr="007748AA">
        <w:rPr>
          <w:b/>
          <w:bCs/>
          <w:lang w:val="en-SG"/>
        </w:rPr>
        <w:t>2. Template Used</w:t>
      </w:r>
    </w:p>
    <w:p w14:paraId="78C34C66" w14:textId="77777777" w:rsidR="007748AA" w:rsidRPr="007748AA" w:rsidRDefault="007748AA" w:rsidP="007748AA">
      <w:pPr>
        <w:rPr>
          <w:lang w:val="en-SG"/>
        </w:rPr>
      </w:pPr>
      <w:r w:rsidRPr="007748AA">
        <w:rPr>
          <w:lang w:val="en-SG"/>
        </w:rPr>
        <w:t>The project is based on the "Financial Advisor Bot" template. This template focuses on simulating an intelligent agent capable of portfolio management and financial decision-making.</w:t>
      </w:r>
    </w:p>
    <w:p w14:paraId="7756CBA1" w14:textId="77777777" w:rsidR="007748AA" w:rsidRPr="007748AA" w:rsidRDefault="007748AA" w:rsidP="007748AA">
      <w:r w:rsidRPr="007748AA">
        <w:pict w14:anchorId="612E9F17">
          <v:rect id="_x0000_i1093" style="width:0;height:1.5pt" o:hralign="center" o:hrstd="t" o:hr="t" fillcolor="#a0a0a0" stroked="f"/>
        </w:pict>
      </w:r>
    </w:p>
    <w:p w14:paraId="57CED2F4" w14:textId="77777777" w:rsidR="007748AA" w:rsidRPr="007748AA" w:rsidRDefault="007748AA" w:rsidP="007748AA">
      <w:pPr>
        <w:rPr>
          <w:b/>
          <w:bCs/>
          <w:lang w:val="en-SG"/>
        </w:rPr>
      </w:pPr>
      <w:r w:rsidRPr="007748AA">
        <w:rPr>
          <w:b/>
          <w:bCs/>
          <w:lang w:val="en-SG"/>
        </w:rPr>
        <w:t>3. Domain and Users</w:t>
      </w:r>
    </w:p>
    <w:p w14:paraId="347FB109" w14:textId="77777777" w:rsidR="007748AA" w:rsidRPr="007748AA" w:rsidRDefault="007748AA" w:rsidP="007748AA">
      <w:pPr>
        <w:rPr>
          <w:lang w:val="en-SG"/>
        </w:rPr>
      </w:pPr>
      <w:r w:rsidRPr="007748AA">
        <w:rPr>
          <w:b/>
          <w:bCs/>
          <w:lang w:val="en-SG"/>
        </w:rPr>
        <w:t>Domain:</w:t>
      </w:r>
      <w:r w:rsidRPr="007748AA">
        <w:rPr>
          <w:lang w:val="en-SG"/>
        </w:rPr>
        <w:t xml:space="preserve"> Financial technology and personal investment advisory.</w:t>
      </w:r>
    </w:p>
    <w:p w14:paraId="21B76A4E" w14:textId="77777777" w:rsidR="007748AA" w:rsidRPr="007748AA" w:rsidRDefault="007748AA" w:rsidP="007748AA">
      <w:r w:rsidRPr="007748AA">
        <w:rPr>
          <w:b/>
          <w:bCs/>
        </w:rPr>
        <w:t>Users:</w:t>
      </w:r>
    </w:p>
    <w:p w14:paraId="1476097B" w14:textId="77777777" w:rsidR="007748AA" w:rsidRPr="007748AA" w:rsidRDefault="007748AA" w:rsidP="007748AA">
      <w:pPr>
        <w:numPr>
          <w:ilvl w:val="0"/>
          <w:numId w:val="1"/>
        </w:numPr>
        <w:rPr>
          <w:lang w:val="en-SG"/>
        </w:rPr>
      </w:pPr>
      <w:r w:rsidRPr="007748AA">
        <w:rPr>
          <w:lang w:val="en-SG"/>
        </w:rPr>
        <w:t>Retail investors seeking low-cost, accessible investment advice.</w:t>
      </w:r>
    </w:p>
    <w:p w14:paraId="0F5670AE" w14:textId="77777777" w:rsidR="007748AA" w:rsidRPr="007748AA" w:rsidRDefault="007748AA" w:rsidP="007748AA">
      <w:pPr>
        <w:numPr>
          <w:ilvl w:val="0"/>
          <w:numId w:val="1"/>
        </w:numPr>
        <w:rPr>
          <w:lang w:val="en-SG"/>
        </w:rPr>
      </w:pPr>
      <w:r w:rsidRPr="007748AA">
        <w:rPr>
          <w:lang w:val="en-SG"/>
        </w:rPr>
        <w:t>Beginner investors overwhelmed by data and lacking financial expertise.</w:t>
      </w:r>
    </w:p>
    <w:p w14:paraId="022D7125" w14:textId="77777777" w:rsidR="007748AA" w:rsidRPr="007748AA" w:rsidRDefault="007748AA" w:rsidP="007748AA">
      <w:pPr>
        <w:numPr>
          <w:ilvl w:val="0"/>
          <w:numId w:val="1"/>
        </w:numPr>
        <w:rPr>
          <w:lang w:val="en-SG"/>
        </w:rPr>
      </w:pPr>
      <w:r w:rsidRPr="007748AA">
        <w:rPr>
          <w:lang w:val="en-SG"/>
        </w:rPr>
        <w:t xml:space="preserve">Users looking for a transparent alternative to black-box </w:t>
      </w:r>
      <w:proofErr w:type="spellStart"/>
      <w:r w:rsidRPr="007748AA">
        <w:rPr>
          <w:lang w:val="en-SG"/>
        </w:rPr>
        <w:t>robo</w:t>
      </w:r>
      <w:proofErr w:type="spellEnd"/>
      <w:r w:rsidRPr="007748AA">
        <w:rPr>
          <w:lang w:val="en-SG"/>
        </w:rPr>
        <w:t>-advisors.</w:t>
      </w:r>
    </w:p>
    <w:p w14:paraId="245A592E" w14:textId="77777777" w:rsidR="007748AA" w:rsidRPr="007748AA" w:rsidRDefault="007748AA" w:rsidP="007748AA">
      <w:pPr>
        <w:rPr>
          <w:lang w:val="en-SG"/>
        </w:rPr>
      </w:pPr>
      <w:r w:rsidRPr="007748AA">
        <w:rPr>
          <w:lang w:val="en-SG"/>
        </w:rPr>
        <w:t>The project addresses the intersection of personal finance and artificial intelligence, providing an intelligent interface for individuals to manage their investments actively without incurring the high costs of traditional advisors.</w:t>
      </w:r>
    </w:p>
    <w:p w14:paraId="391C1128" w14:textId="77777777" w:rsidR="007748AA" w:rsidRPr="007748AA" w:rsidRDefault="007748AA" w:rsidP="007748AA">
      <w:r w:rsidRPr="007748AA">
        <w:pict w14:anchorId="549A1C88">
          <v:rect id="_x0000_i1094" style="width:0;height:1.5pt" o:hralign="center" o:hrstd="t" o:hr="t" fillcolor="#a0a0a0" stroked="f"/>
        </w:pict>
      </w:r>
    </w:p>
    <w:p w14:paraId="04CAF50A" w14:textId="77777777" w:rsidR="007748AA" w:rsidRPr="007748AA" w:rsidRDefault="007748AA" w:rsidP="007748AA">
      <w:pPr>
        <w:rPr>
          <w:b/>
          <w:bCs/>
          <w:lang w:val="en-SG"/>
        </w:rPr>
      </w:pPr>
      <w:r w:rsidRPr="007748AA">
        <w:rPr>
          <w:b/>
          <w:bCs/>
          <w:lang w:val="en-SG"/>
        </w:rPr>
        <w:t>4. Design Justification</w:t>
      </w:r>
    </w:p>
    <w:p w14:paraId="79273B60" w14:textId="77777777" w:rsidR="007748AA" w:rsidRPr="007748AA" w:rsidRDefault="007748AA" w:rsidP="007748AA">
      <w:pPr>
        <w:rPr>
          <w:lang w:val="en-SG"/>
        </w:rPr>
      </w:pPr>
      <w:r w:rsidRPr="007748AA">
        <w:rPr>
          <w:lang w:val="en-SG"/>
        </w:rPr>
        <w:t>The project is designed to address three main user challenges:</w:t>
      </w:r>
    </w:p>
    <w:p w14:paraId="711DBB4C" w14:textId="77777777" w:rsidR="007748AA" w:rsidRPr="007748AA" w:rsidRDefault="007748AA" w:rsidP="007748AA">
      <w:pPr>
        <w:numPr>
          <w:ilvl w:val="0"/>
          <w:numId w:val="2"/>
        </w:numPr>
        <w:rPr>
          <w:lang w:val="en-SG"/>
        </w:rPr>
      </w:pPr>
      <w:r w:rsidRPr="007748AA">
        <w:rPr>
          <w:b/>
          <w:bCs/>
          <w:lang w:val="en-SG"/>
        </w:rPr>
        <w:t>Information Overload:</w:t>
      </w:r>
      <w:r w:rsidRPr="007748AA">
        <w:rPr>
          <w:lang w:val="en-SG"/>
        </w:rPr>
        <w:t xml:space="preserve"> Users are bombarded with excessive and often conflicting financial information.</w:t>
      </w:r>
    </w:p>
    <w:p w14:paraId="1CA74254" w14:textId="77777777" w:rsidR="007748AA" w:rsidRPr="007748AA" w:rsidRDefault="007748AA" w:rsidP="007748AA">
      <w:pPr>
        <w:numPr>
          <w:ilvl w:val="0"/>
          <w:numId w:val="2"/>
        </w:numPr>
        <w:rPr>
          <w:lang w:val="en-SG"/>
        </w:rPr>
      </w:pPr>
      <w:r w:rsidRPr="007748AA">
        <w:rPr>
          <w:b/>
          <w:bCs/>
          <w:lang w:val="en-SG"/>
        </w:rPr>
        <w:t>Advisor Costs:</w:t>
      </w:r>
      <w:r w:rsidRPr="007748AA">
        <w:rPr>
          <w:lang w:val="en-SG"/>
        </w:rPr>
        <w:t xml:space="preserve"> Traditional financial advisors remain unaffordable for many retail investors.</w:t>
      </w:r>
    </w:p>
    <w:p w14:paraId="57A863C3" w14:textId="77777777" w:rsidR="007748AA" w:rsidRPr="007748AA" w:rsidRDefault="007748AA" w:rsidP="007748AA">
      <w:pPr>
        <w:numPr>
          <w:ilvl w:val="0"/>
          <w:numId w:val="2"/>
        </w:numPr>
        <w:rPr>
          <w:lang w:val="en-SG"/>
        </w:rPr>
      </w:pPr>
      <w:r w:rsidRPr="007748AA">
        <w:rPr>
          <w:b/>
          <w:bCs/>
          <w:lang w:val="en-SG"/>
        </w:rPr>
        <w:lastRenderedPageBreak/>
        <w:t>Lack of Adaptability in Tools:</w:t>
      </w:r>
      <w:r w:rsidRPr="007748AA">
        <w:rPr>
          <w:lang w:val="en-SG"/>
        </w:rPr>
        <w:t xml:space="preserve"> Most existing tools are passive and lack explainability.</w:t>
      </w:r>
    </w:p>
    <w:p w14:paraId="7208021C" w14:textId="77777777" w:rsidR="007748AA" w:rsidRPr="007748AA" w:rsidRDefault="007748AA" w:rsidP="007748AA">
      <w:pPr>
        <w:rPr>
          <w:lang w:val="en-SG"/>
        </w:rPr>
      </w:pPr>
      <w:r w:rsidRPr="007748AA">
        <w:rPr>
          <w:lang w:val="en-SG"/>
        </w:rPr>
        <w:t xml:space="preserve">The design choices—real-time data integration, predictive </w:t>
      </w:r>
      <w:proofErr w:type="spellStart"/>
      <w:r w:rsidRPr="007748AA">
        <w:rPr>
          <w:lang w:val="en-SG"/>
        </w:rPr>
        <w:t>modeling</w:t>
      </w:r>
      <w:proofErr w:type="spellEnd"/>
      <w:r w:rsidRPr="007748AA">
        <w:rPr>
          <w:lang w:val="en-SG"/>
        </w:rPr>
        <w:t>, reinforcement learning for strategy selection, and natural language generation—are directly aligned with these user needs. The agentic approach ensures explainability and adaptability, while leveraging existing APIs and LLMs enhances accessibility.</w:t>
      </w:r>
    </w:p>
    <w:p w14:paraId="3845D6F2" w14:textId="77777777" w:rsidR="007748AA" w:rsidRPr="007748AA" w:rsidRDefault="007748AA" w:rsidP="007748AA">
      <w:r w:rsidRPr="007748AA">
        <w:pict w14:anchorId="37456BD1">
          <v:rect id="_x0000_i1095" style="width:0;height:1.5pt" o:hralign="center" o:hrstd="t" o:hr="t" fillcolor="#a0a0a0" stroked="f"/>
        </w:pict>
      </w:r>
    </w:p>
    <w:p w14:paraId="6A53D59B" w14:textId="77777777" w:rsidR="007748AA" w:rsidRPr="007748AA" w:rsidRDefault="007748AA" w:rsidP="007748AA">
      <w:pPr>
        <w:rPr>
          <w:b/>
          <w:bCs/>
          <w:lang w:val="en-SG"/>
        </w:rPr>
      </w:pPr>
      <w:r w:rsidRPr="007748AA">
        <w:rPr>
          <w:b/>
          <w:bCs/>
          <w:lang w:val="en-SG"/>
        </w:rPr>
        <w:t>5. Project Structure</w:t>
      </w:r>
    </w:p>
    <w:p w14:paraId="2D369764" w14:textId="77777777" w:rsidR="007748AA" w:rsidRPr="007748AA" w:rsidRDefault="007748AA" w:rsidP="007748AA">
      <w:pPr>
        <w:rPr>
          <w:lang w:val="en-SG"/>
        </w:rPr>
      </w:pPr>
      <w:r w:rsidRPr="007748AA">
        <w:rPr>
          <w:lang w:val="en-SG"/>
        </w:rPr>
        <w:t>The bot is structured as a modular agent with the following architecture:</w:t>
      </w:r>
    </w:p>
    <w:p w14:paraId="225AA960" w14:textId="77777777" w:rsidR="007748AA" w:rsidRPr="007748AA" w:rsidRDefault="007748AA" w:rsidP="007748AA">
      <w:r w:rsidRPr="007748AA">
        <w:rPr>
          <w:b/>
          <w:bCs/>
        </w:rPr>
        <w:t>1. Perception:</w:t>
      </w:r>
    </w:p>
    <w:p w14:paraId="0B209DBF" w14:textId="77777777" w:rsidR="007748AA" w:rsidRPr="007748AA" w:rsidRDefault="007748AA" w:rsidP="007748AA">
      <w:pPr>
        <w:numPr>
          <w:ilvl w:val="0"/>
          <w:numId w:val="3"/>
        </w:numPr>
        <w:rPr>
          <w:lang w:val="en-SG"/>
        </w:rPr>
      </w:pPr>
      <w:r w:rsidRPr="007748AA">
        <w:rPr>
          <w:lang w:val="en-SG"/>
        </w:rPr>
        <w:t>Retrieves and preprocesses live financial data using APIs (e.g., Yahoo Finance, Bloomberg).</w:t>
      </w:r>
    </w:p>
    <w:p w14:paraId="7D506201" w14:textId="77777777" w:rsidR="007748AA" w:rsidRPr="007748AA" w:rsidRDefault="007748AA" w:rsidP="007748AA">
      <w:r w:rsidRPr="007748AA">
        <w:rPr>
          <w:b/>
          <w:bCs/>
        </w:rPr>
        <w:t>2. Reasoning:</w:t>
      </w:r>
    </w:p>
    <w:p w14:paraId="0FCCB45B" w14:textId="77FB30C8" w:rsidR="007748AA" w:rsidRPr="007748AA" w:rsidRDefault="007748AA" w:rsidP="007748AA">
      <w:pPr>
        <w:numPr>
          <w:ilvl w:val="0"/>
          <w:numId w:val="4"/>
        </w:numPr>
        <w:rPr>
          <w:lang w:val="en-SG"/>
        </w:rPr>
      </w:pPr>
      <w:r w:rsidRPr="007748AA">
        <w:rPr>
          <w:lang w:val="en-SG"/>
        </w:rPr>
        <w:t>Applies predictive models such as reservoir computing to forecast trends.</w:t>
      </w:r>
    </w:p>
    <w:p w14:paraId="3B2FC16E" w14:textId="77777777" w:rsidR="007748AA" w:rsidRPr="007748AA" w:rsidRDefault="007748AA" w:rsidP="007748AA">
      <w:r w:rsidRPr="007748AA">
        <w:rPr>
          <w:b/>
          <w:bCs/>
        </w:rPr>
        <w:t>3. Action Selection:</w:t>
      </w:r>
    </w:p>
    <w:p w14:paraId="321C5F8B" w14:textId="77777777" w:rsidR="007748AA" w:rsidRPr="007748AA" w:rsidRDefault="007748AA" w:rsidP="007748AA">
      <w:pPr>
        <w:numPr>
          <w:ilvl w:val="0"/>
          <w:numId w:val="5"/>
        </w:numPr>
        <w:rPr>
          <w:lang w:val="en-SG"/>
        </w:rPr>
      </w:pPr>
      <w:r w:rsidRPr="007748AA">
        <w:rPr>
          <w:lang w:val="en-SG"/>
        </w:rPr>
        <w:t xml:space="preserve">Uses reinforcement learning (via </w:t>
      </w:r>
      <w:proofErr w:type="spellStart"/>
      <w:r w:rsidRPr="007748AA">
        <w:rPr>
          <w:lang w:val="en-SG"/>
        </w:rPr>
        <w:t>FinRL</w:t>
      </w:r>
      <w:proofErr w:type="spellEnd"/>
      <w:r w:rsidRPr="007748AA">
        <w:rPr>
          <w:lang w:val="en-SG"/>
        </w:rPr>
        <w:t>) to determine optimal portfolio strategies.</w:t>
      </w:r>
    </w:p>
    <w:p w14:paraId="058A3563" w14:textId="77777777" w:rsidR="007748AA" w:rsidRPr="007748AA" w:rsidRDefault="007748AA" w:rsidP="007748AA">
      <w:r w:rsidRPr="007748AA">
        <w:rPr>
          <w:b/>
          <w:bCs/>
        </w:rPr>
        <w:t>4. Natural Language Reporting:</w:t>
      </w:r>
    </w:p>
    <w:p w14:paraId="222EBAEF" w14:textId="77777777" w:rsidR="007748AA" w:rsidRPr="007748AA" w:rsidRDefault="007748AA" w:rsidP="007748AA">
      <w:pPr>
        <w:numPr>
          <w:ilvl w:val="0"/>
          <w:numId w:val="6"/>
        </w:numPr>
        <w:rPr>
          <w:lang w:val="en-SG"/>
        </w:rPr>
      </w:pPr>
      <w:r w:rsidRPr="007748AA">
        <w:rPr>
          <w:lang w:val="en-SG"/>
        </w:rPr>
        <w:t>Converts quantitative decisions into clear, conversational advice using Qwen3.</w:t>
      </w:r>
    </w:p>
    <w:p w14:paraId="75C61D7D" w14:textId="77777777" w:rsidR="007748AA" w:rsidRPr="007748AA" w:rsidRDefault="007748AA" w:rsidP="007748AA">
      <w:r w:rsidRPr="007748AA">
        <w:rPr>
          <w:b/>
          <w:bCs/>
        </w:rPr>
        <w:t>5. Self-Evaluation:</w:t>
      </w:r>
    </w:p>
    <w:p w14:paraId="4C664D3B" w14:textId="77777777" w:rsidR="007748AA" w:rsidRPr="007748AA" w:rsidRDefault="007748AA" w:rsidP="007748AA">
      <w:pPr>
        <w:numPr>
          <w:ilvl w:val="0"/>
          <w:numId w:val="7"/>
        </w:numPr>
        <w:rPr>
          <w:lang w:val="en-SG"/>
        </w:rPr>
      </w:pPr>
      <w:r w:rsidRPr="007748AA">
        <w:rPr>
          <w:lang w:val="en-SG"/>
        </w:rPr>
        <w:t xml:space="preserve">Continuously logs predictions and evaluates performance through </w:t>
      </w:r>
      <w:proofErr w:type="spellStart"/>
      <w:r w:rsidRPr="007748AA">
        <w:rPr>
          <w:lang w:val="en-SG"/>
        </w:rPr>
        <w:t>backtesting</w:t>
      </w:r>
      <w:proofErr w:type="spellEnd"/>
      <w:r w:rsidRPr="007748AA">
        <w:rPr>
          <w:lang w:val="en-SG"/>
        </w:rPr>
        <w:t>.</w:t>
      </w:r>
    </w:p>
    <w:p w14:paraId="0BAD9DFD" w14:textId="77777777" w:rsidR="007748AA" w:rsidRPr="007748AA" w:rsidRDefault="007748AA" w:rsidP="007748AA">
      <w:r w:rsidRPr="007748AA">
        <w:pict w14:anchorId="7D4605AB">
          <v:rect id="_x0000_i1096" style="width:0;height:1.5pt" o:hralign="center" o:hrstd="t" o:hr="t" fillcolor="#a0a0a0" stroked="f"/>
        </w:pict>
      </w:r>
    </w:p>
    <w:p w14:paraId="1E92A650" w14:textId="77777777" w:rsidR="007748AA" w:rsidRPr="007748AA" w:rsidRDefault="007748AA" w:rsidP="007748AA">
      <w:pPr>
        <w:rPr>
          <w:b/>
          <w:bCs/>
        </w:rPr>
      </w:pPr>
      <w:r w:rsidRPr="007748AA">
        <w:rPr>
          <w:b/>
          <w:bCs/>
        </w:rPr>
        <w:t>6. Technologies and Methods</w:t>
      </w:r>
    </w:p>
    <w:p w14:paraId="4066DDB7" w14:textId="423821C9" w:rsidR="007748AA" w:rsidRPr="007748AA" w:rsidRDefault="007748AA" w:rsidP="007748AA">
      <w:pPr>
        <w:numPr>
          <w:ilvl w:val="0"/>
          <w:numId w:val="8"/>
        </w:numPr>
        <w:rPr>
          <w:lang w:val="en-SG"/>
        </w:rPr>
      </w:pPr>
      <w:r w:rsidRPr="007748AA">
        <w:rPr>
          <w:b/>
          <w:bCs/>
          <w:lang w:val="en-SG"/>
        </w:rPr>
        <w:t>Reservoir Computing:</w:t>
      </w:r>
      <w:r w:rsidRPr="007748AA">
        <w:rPr>
          <w:lang w:val="en-SG"/>
        </w:rPr>
        <w:t xml:space="preserve"> </w:t>
      </w:r>
      <w:r>
        <w:rPr>
          <w:lang w:val="en-SG"/>
        </w:rPr>
        <w:t>Time-series prediction model with low</w:t>
      </w:r>
      <w:r w:rsidRPr="007748AA">
        <w:rPr>
          <w:lang w:val="en-SG"/>
        </w:rPr>
        <w:t xml:space="preserve"> computational cost.</w:t>
      </w:r>
    </w:p>
    <w:p w14:paraId="45548355" w14:textId="131FC6F1" w:rsidR="007748AA" w:rsidRPr="007748AA" w:rsidRDefault="007748AA" w:rsidP="007748AA">
      <w:pPr>
        <w:numPr>
          <w:ilvl w:val="0"/>
          <w:numId w:val="8"/>
        </w:numPr>
        <w:rPr>
          <w:lang w:val="en-SG"/>
        </w:rPr>
      </w:pPr>
      <w:proofErr w:type="spellStart"/>
      <w:r w:rsidRPr="007748AA">
        <w:rPr>
          <w:b/>
          <w:bCs/>
          <w:lang w:val="en-SG"/>
        </w:rPr>
        <w:t>FinRL</w:t>
      </w:r>
      <w:proofErr w:type="spellEnd"/>
      <w:r w:rsidRPr="007748AA">
        <w:rPr>
          <w:b/>
          <w:bCs/>
          <w:lang w:val="en-SG"/>
        </w:rPr>
        <w:t>:</w:t>
      </w:r>
      <w:r w:rsidRPr="007748AA">
        <w:rPr>
          <w:lang w:val="en-SG"/>
        </w:rPr>
        <w:t xml:space="preserve"> Reinforcement learning framework for financial trading</w:t>
      </w:r>
      <w:r>
        <w:rPr>
          <w:lang w:val="en-SG"/>
        </w:rPr>
        <w:t xml:space="preserve"> with built in Reinforcement Learning and </w:t>
      </w:r>
      <w:proofErr w:type="spellStart"/>
      <w:r>
        <w:rPr>
          <w:lang w:val="en-SG"/>
        </w:rPr>
        <w:t>backtesting</w:t>
      </w:r>
      <w:proofErr w:type="spellEnd"/>
      <w:r>
        <w:rPr>
          <w:lang w:val="en-SG"/>
        </w:rPr>
        <w:t xml:space="preserve"> feature</w:t>
      </w:r>
      <w:r w:rsidRPr="007748AA">
        <w:rPr>
          <w:lang w:val="en-SG"/>
        </w:rPr>
        <w:t>.</w:t>
      </w:r>
    </w:p>
    <w:p w14:paraId="563F2327" w14:textId="5A41482F" w:rsidR="007748AA" w:rsidRPr="007748AA" w:rsidRDefault="007748AA" w:rsidP="007748AA">
      <w:pPr>
        <w:numPr>
          <w:ilvl w:val="0"/>
          <w:numId w:val="8"/>
        </w:numPr>
        <w:rPr>
          <w:lang w:val="en-SG"/>
        </w:rPr>
      </w:pPr>
      <w:r w:rsidRPr="007748AA">
        <w:rPr>
          <w:b/>
          <w:bCs/>
          <w:lang w:val="en-SG"/>
        </w:rPr>
        <w:t>Qwen3:</w:t>
      </w:r>
      <w:r w:rsidRPr="007748AA">
        <w:rPr>
          <w:lang w:val="en-SG"/>
        </w:rPr>
        <w:t xml:space="preserve"> </w:t>
      </w:r>
      <w:r>
        <w:rPr>
          <w:lang w:val="en-SG"/>
        </w:rPr>
        <w:t>a family of Large Language Model</w:t>
      </w:r>
      <w:r w:rsidRPr="007748AA">
        <w:rPr>
          <w:lang w:val="en-SG"/>
        </w:rPr>
        <w:t>.</w:t>
      </w:r>
      <w:r>
        <w:rPr>
          <w:lang w:val="en-SG"/>
        </w:rPr>
        <w:t xml:space="preserve"> For this project, we would be using the small and lightweight variant. </w:t>
      </w:r>
    </w:p>
    <w:p w14:paraId="4F346FC0" w14:textId="77777777" w:rsidR="007748AA" w:rsidRPr="007748AA" w:rsidRDefault="007748AA" w:rsidP="007748AA">
      <w:pPr>
        <w:numPr>
          <w:ilvl w:val="0"/>
          <w:numId w:val="8"/>
        </w:numPr>
        <w:rPr>
          <w:lang w:val="en-SG"/>
        </w:rPr>
      </w:pPr>
      <w:proofErr w:type="spellStart"/>
      <w:r w:rsidRPr="007748AA">
        <w:rPr>
          <w:b/>
          <w:bCs/>
          <w:lang w:val="en-SG"/>
        </w:rPr>
        <w:t>Smolagents</w:t>
      </w:r>
      <w:proofErr w:type="spellEnd"/>
      <w:r w:rsidRPr="007748AA">
        <w:rPr>
          <w:b/>
          <w:bCs/>
          <w:lang w:val="en-SG"/>
        </w:rPr>
        <w:t>:</w:t>
      </w:r>
      <w:r w:rsidRPr="007748AA">
        <w:rPr>
          <w:lang w:val="en-SG"/>
        </w:rPr>
        <w:t xml:space="preserve"> Lightweight agentic system framework.</w:t>
      </w:r>
    </w:p>
    <w:p w14:paraId="5EC0B39A" w14:textId="461EB8FC" w:rsidR="007748AA" w:rsidRPr="007748AA" w:rsidRDefault="007748AA" w:rsidP="007748AA">
      <w:pPr>
        <w:numPr>
          <w:ilvl w:val="0"/>
          <w:numId w:val="8"/>
        </w:numPr>
        <w:rPr>
          <w:lang w:val="en-SG"/>
        </w:rPr>
      </w:pPr>
      <w:r w:rsidRPr="007748AA">
        <w:rPr>
          <w:b/>
          <w:bCs/>
          <w:lang w:val="en-SG"/>
        </w:rPr>
        <w:t>Yahoo Finance, Bloomberg, CCXT APIs:</w:t>
      </w:r>
      <w:r w:rsidRPr="007748AA">
        <w:rPr>
          <w:lang w:val="en-SG"/>
        </w:rPr>
        <w:t xml:space="preserve"> Live financial data.</w:t>
      </w:r>
    </w:p>
    <w:p w14:paraId="21B70AE4" w14:textId="77777777" w:rsidR="007748AA" w:rsidRPr="007748AA" w:rsidRDefault="007748AA" w:rsidP="007748AA">
      <w:r w:rsidRPr="007748AA">
        <w:pict w14:anchorId="02545BAC">
          <v:rect id="_x0000_i1097" style="width:0;height:1.5pt" o:hralign="center" o:hrstd="t" o:hr="t" fillcolor="#a0a0a0" stroked="f"/>
        </w:pict>
      </w:r>
    </w:p>
    <w:p w14:paraId="06298E8B" w14:textId="77777777" w:rsidR="007748AA" w:rsidRPr="007748AA" w:rsidRDefault="007748AA" w:rsidP="007748AA">
      <w:pPr>
        <w:rPr>
          <w:b/>
          <w:bCs/>
          <w:lang w:val="en-SG"/>
        </w:rPr>
      </w:pPr>
      <w:r w:rsidRPr="007748AA">
        <w:rPr>
          <w:b/>
          <w:bCs/>
          <w:lang w:val="en-SG"/>
        </w:rPr>
        <w:t>7. Work Plan</w:t>
      </w:r>
    </w:p>
    <w:p w14:paraId="034E2971" w14:textId="28106C53" w:rsidR="007748AA" w:rsidRPr="007748AA" w:rsidRDefault="007748AA" w:rsidP="007748AA">
      <w:pPr>
        <w:rPr>
          <w:lang w:val="en-SG"/>
        </w:rPr>
      </w:pPr>
      <w:r w:rsidRPr="007748AA">
        <w:rPr>
          <w:lang w:val="en-SG"/>
        </w:rPr>
        <w:lastRenderedPageBreak/>
        <w:t xml:space="preserve">The following </w:t>
      </w:r>
      <w:r>
        <w:rPr>
          <w:lang w:val="en-SG"/>
        </w:rPr>
        <w:t>list</w:t>
      </w:r>
      <w:r w:rsidRPr="007748AA">
        <w:rPr>
          <w:lang w:val="en-SG"/>
        </w:rPr>
        <w:t xml:space="preserve"> outlines the planned phases of the project. The primary goal is to develop a working prototype by Week 12.</w:t>
      </w:r>
      <w:r>
        <w:rPr>
          <w:lang w:val="en-SG"/>
        </w:rPr>
        <w:t xml:space="preserve"> </w:t>
      </w:r>
      <w:r w:rsidRPr="007748AA">
        <w:rPr>
          <w:color w:val="C00000"/>
          <w:lang w:val="en-SG"/>
        </w:rPr>
        <w:t>*Gannt Chart needed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8392"/>
      </w:tblGrid>
      <w:tr w:rsidR="007B559F" w:rsidRPr="007748AA" w14:paraId="46F55F7D" w14:textId="77777777" w:rsidTr="007748AA">
        <w:trPr>
          <w:tblCellSpacing w:w="15" w:type="dxa"/>
        </w:trPr>
        <w:tc>
          <w:tcPr>
            <w:tcW w:w="0" w:type="auto"/>
            <w:vAlign w:val="center"/>
            <w:hideMark/>
          </w:tcPr>
          <w:p w14:paraId="68987757" w14:textId="77777777" w:rsidR="007748AA" w:rsidRPr="007748AA" w:rsidRDefault="007748AA" w:rsidP="007748AA">
            <w:pPr>
              <w:rPr>
                <w:b/>
                <w:bCs/>
              </w:rPr>
            </w:pPr>
            <w:r w:rsidRPr="007748AA">
              <w:rPr>
                <w:b/>
                <w:bCs/>
              </w:rPr>
              <w:t>Week</w:t>
            </w:r>
          </w:p>
        </w:tc>
        <w:tc>
          <w:tcPr>
            <w:tcW w:w="0" w:type="auto"/>
            <w:vAlign w:val="center"/>
            <w:hideMark/>
          </w:tcPr>
          <w:p w14:paraId="3C2733A7" w14:textId="1A092A81" w:rsidR="007748AA" w:rsidRPr="007748AA" w:rsidRDefault="007748AA" w:rsidP="007748AA">
            <w:pPr>
              <w:rPr>
                <w:b/>
                <w:bCs/>
              </w:rPr>
            </w:pPr>
            <w:r w:rsidRPr="007748AA">
              <w:rPr>
                <w:b/>
                <w:bCs/>
              </w:rPr>
              <w:t>Task</w:t>
            </w:r>
          </w:p>
        </w:tc>
      </w:tr>
      <w:tr w:rsidR="007B559F" w:rsidRPr="007748AA" w14:paraId="79164B71" w14:textId="77777777" w:rsidTr="007748AA">
        <w:trPr>
          <w:tblCellSpacing w:w="15" w:type="dxa"/>
        </w:trPr>
        <w:tc>
          <w:tcPr>
            <w:tcW w:w="0" w:type="auto"/>
            <w:vAlign w:val="center"/>
            <w:hideMark/>
          </w:tcPr>
          <w:p w14:paraId="4E5D25BC" w14:textId="77777777" w:rsidR="007748AA" w:rsidRPr="007748AA" w:rsidRDefault="007748AA" w:rsidP="007748AA">
            <w:r w:rsidRPr="007748AA">
              <w:t>1</w:t>
            </w:r>
          </w:p>
        </w:tc>
        <w:tc>
          <w:tcPr>
            <w:tcW w:w="0" w:type="auto"/>
            <w:vAlign w:val="center"/>
            <w:hideMark/>
          </w:tcPr>
          <w:p w14:paraId="667D89A4" w14:textId="27D9397D" w:rsidR="007748AA" w:rsidRPr="007748AA" w:rsidRDefault="007B559F" w:rsidP="007748AA">
            <w:pPr>
              <w:rPr>
                <w:lang w:val="en-SG"/>
              </w:rPr>
            </w:pPr>
            <w:r>
              <w:rPr>
                <w:lang w:val="en-SG"/>
              </w:rPr>
              <w:t xml:space="preserve">Ideation and </w:t>
            </w:r>
            <w:r w:rsidR="007748AA">
              <w:rPr>
                <w:lang w:val="en-SG"/>
              </w:rPr>
              <w:t>Planning</w:t>
            </w:r>
          </w:p>
        </w:tc>
      </w:tr>
      <w:tr w:rsidR="007B559F" w:rsidRPr="007748AA" w14:paraId="6AC17369" w14:textId="77777777" w:rsidTr="007748AA">
        <w:trPr>
          <w:tblCellSpacing w:w="15" w:type="dxa"/>
        </w:trPr>
        <w:tc>
          <w:tcPr>
            <w:tcW w:w="0" w:type="auto"/>
            <w:vAlign w:val="center"/>
            <w:hideMark/>
          </w:tcPr>
          <w:p w14:paraId="67591959" w14:textId="1F7C3B8F" w:rsidR="007748AA" w:rsidRPr="007748AA" w:rsidRDefault="007748AA" w:rsidP="007748AA">
            <w:r w:rsidRPr="007748AA">
              <w:t>2</w:t>
            </w:r>
            <w:r w:rsidR="007B559F">
              <w:t>-4</w:t>
            </w:r>
          </w:p>
        </w:tc>
        <w:tc>
          <w:tcPr>
            <w:tcW w:w="0" w:type="auto"/>
            <w:vAlign w:val="center"/>
            <w:hideMark/>
          </w:tcPr>
          <w:p w14:paraId="602E495E" w14:textId="1576E4E1" w:rsidR="007748AA" w:rsidRPr="007748AA" w:rsidRDefault="007B559F" w:rsidP="007748AA">
            <w:pPr>
              <w:rPr>
                <w:lang w:val="en-SG"/>
              </w:rPr>
            </w:pPr>
            <w:r>
              <w:rPr>
                <w:lang w:val="en-SG"/>
              </w:rPr>
              <w:t xml:space="preserve">Literature review, </w:t>
            </w:r>
            <w:r w:rsidRPr="007B559F">
              <w:rPr>
                <w:lang w:val="en-SG"/>
              </w:rPr>
              <w:t>finalize tools and technologies</w:t>
            </w:r>
          </w:p>
        </w:tc>
      </w:tr>
      <w:tr w:rsidR="007B559F" w:rsidRPr="007748AA" w14:paraId="129E9849" w14:textId="77777777" w:rsidTr="007748AA">
        <w:trPr>
          <w:tblCellSpacing w:w="15" w:type="dxa"/>
        </w:trPr>
        <w:tc>
          <w:tcPr>
            <w:tcW w:w="0" w:type="auto"/>
            <w:vAlign w:val="center"/>
            <w:hideMark/>
          </w:tcPr>
          <w:p w14:paraId="1A75824D" w14:textId="6EB89B35" w:rsidR="007748AA" w:rsidRPr="007748AA" w:rsidRDefault="007B559F" w:rsidP="007748AA">
            <w:r>
              <w:t>5</w:t>
            </w:r>
          </w:p>
        </w:tc>
        <w:tc>
          <w:tcPr>
            <w:tcW w:w="0" w:type="auto"/>
            <w:vAlign w:val="center"/>
            <w:hideMark/>
          </w:tcPr>
          <w:p w14:paraId="291480D1" w14:textId="00DB0FCE" w:rsidR="007748AA" w:rsidRPr="007748AA" w:rsidRDefault="007B559F" w:rsidP="007748AA">
            <w:pPr>
              <w:rPr>
                <w:lang w:val="en-SG"/>
              </w:rPr>
            </w:pPr>
            <w:r w:rsidRPr="007B559F">
              <w:rPr>
                <w:lang w:val="en-SG"/>
              </w:rPr>
              <w:t>Prototype data ingestion and preprocessing module</w:t>
            </w:r>
          </w:p>
        </w:tc>
      </w:tr>
      <w:tr w:rsidR="007B559F" w:rsidRPr="007748AA" w14:paraId="128241B6" w14:textId="77777777" w:rsidTr="007748AA">
        <w:trPr>
          <w:tblCellSpacing w:w="15" w:type="dxa"/>
        </w:trPr>
        <w:tc>
          <w:tcPr>
            <w:tcW w:w="0" w:type="auto"/>
            <w:vAlign w:val="center"/>
            <w:hideMark/>
          </w:tcPr>
          <w:p w14:paraId="6944F17F" w14:textId="693A38C5" w:rsidR="007748AA" w:rsidRPr="007748AA" w:rsidRDefault="007748AA" w:rsidP="007748AA">
            <w:r w:rsidRPr="007748AA">
              <w:t>6</w:t>
            </w:r>
          </w:p>
        </w:tc>
        <w:tc>
          <w:tcPr>
            <w:tcW w:w="0" w:type="auto"/>
            <w:vAlign w:val="center"/>
            <w:hideMark/>
          </w:tcPr>
          <w:p w14:paraId="14F19232" w14:textId="6A755159" w:rsidR="007748AA" w:rsidRPr="007748AA" w:rsidRDefault="007B559F" w:rsidP="007748AA">
            <w:pPr>
              <w:rPr>
                <w:lang w:val="en-SG"/>
              </w:rPr>
            </w:pPr>
            <w:r>
              <w:rPr>
                <w:lang w:val="en-SG"/>
              </w:rPr>
              <w:t>Develop and test predictive models</w:t>
            </w:r>
          </w:p>
        </w:tc>
      </w:tr>
      <w:tr w:rsidR="007B559F" w:rsidRPr="007748AA" w14:paraId="54A1E63A" w14:textId="77777777" w:rsidTr="007748AA">
        <w:trPr>
          <w:tblCellSpacing w:w="15" w:type="dxa"/>
        </w:trPr>
        <w:tc>
          <w:tcPr>
            <w:tcW w:w="0" w:type="auto"/>
            <w:vAlign w:val="center"/>
            <w:hideMark/>
          </w:tcPr>
          <w:p w14:paraId="2A1FA9C7" w14:textId="48D8A3E0" w:rsidR="007748AA" w:rsidRPr="007748AA" w:rsidRDefault="007B559F" w:rsidP="007748AA">
            <w:r>
              <w:t>7-</w:t>
            </w:r>
            <w:r w:rsidR="007748AA" w:rsidRPr="007748AA">
              <w:t>8</w:t>
            </w:r>
          </w:p>
        </w:tc>
        <w:tc>
          <w:tcPr>
            <w:tcW w:w="0" w:type="auto"/>
            <w:vAlign w:val="center"/>
            <w:hideMark/>
          </w:tcPr>
          <w:p w14:paraId="1BC0F5C9" w14:textId="58174C0E" w:rsidR="007748AA" w:rsidRPr="007748AA" w:rsidRDefault="007748AA" w:rsidP="007748AA">
            <w:pPr>
              <w:rPr>
                <w:lang w:val="en-SG"/>
              </w:rPr>
            </w:pPr>
            <w:r w:rsidRPr="007748AA">
              <w:rPr>
                <w:lang w:val="en-SG"/>
              </w:rPr>
              <w:t xml:space="preserve">Connect LLM (Qwen3) </w:t>
            </w:r>
            <w:r w:rsidR="007B559F">
              <w:rPr>
                <w:lang w:val="en-SG"/>
              </w:rPr>
              <w:t>with agentic framework (</w:t>
            </w:r>
            <w:proofErr w:type="spellStart"/>
            <w:r w:rsidR="007B559F">
              <w:rPr>
                <w:lang w:val="en-SG"/>
              </w:rPr>
              <w:t>Smolagents</w:t>
            </w:r>
            <w:proofErr w:type="spellEnd"/>
            <w:r w:rsidR="007B559F">
              <w:rPr>
                <w:lang w:val="en-SG"/>
              </w:rPr>
              <w:t xml:space="preserve">) </w:t>
            </w:r>
            <w:r w:rsidRPr="007748AA">
              <w:rPr>
                <w:lang w:val="en-SG"/>
              </w:rPr>
              <w:t>for natural language output</w:t>
            </w:r>
          </w:p>
        </w:tc>
      </w:tr>
      <w:tr w:rsidR="007B559F" w:rsidRPr="007748AA" w14:paraId="68C4E7C5" w14:textId="77777777" w:rsidTr="007748AA">
        <w:trPr>
          <w:tblCellSpacing w:w="15" w:type="dxa"/>
        </w:trPr>
        <w:tc>
          <w:tcPr>
            <w:tcW w:w="0" w:type="auto"/>
            <w:vAlign w:val="center"/>
            <w:hideMark/>
          </w:tcPr>
          <w:p w14:paraId="620A207A" w14:textId="77777777" w:rsidR="007748AA" w:rsidRPr="007748AA" w:rsidRDefault="007748AA" w:rsidP="007748AA">
            <w:r w:rsidRPr="007748AA">
              <w:t>9</w:t>
            </w:r>
          </w:p>
        </w:tc>
        <w:tc>
          <w:tcPr>
            <w:tcW w:w="0" w:type="auto"/>
            <w:vAlign w:val="center"/>
            <w:hideMark/>
          </w:tcPr>
          <w:p w14:paraId="398CC741" w14:textId="06AA6BAC" w:rsidR="007748AA" w:rsidRPr="007748AA" w:rsidRDefault="007B559F" w:rsidP="007748AA">
            <w:pPr>
              <w:rPr>
                <w:lang w:val="en-SG"/>
              </w:rPr>
            </w:pPr>
            <w:r w:rsidRPr="007B559F">
              <w:rPr>
                <w:lang w:val="en-SG"/>
              </w:rPr>
              <w:t xml:space="preserve">Integrate </w:t>
            </w:r>
            <w:proofErr w:type="spellStart"/>
            <w:r w:rsidRPr="007B559F">
              <w:rPr>
                <w:lang w:val="en-SG"/>
              </w:rPr>
              <w:t>FinRL</w:t>
            </w:r>
            <w:proofErr w:type="spellEnd"/>
            <w:r w:rsidRPr="007B559F">
              <w:rPr>
                <w:lang w:val="en-SG"/>
              </w:rPr>
              <w:t xml:space="preserve"> for action strategy generation</w:t>
            </w:r>
            <w:r>
              <w:rPr>
                <w:lang w:val="en-SG"/>
              </w:rPr>
              <w:t xml:space="preserve"> and </w:t>
            </w:r>
            <w:proofErr w:type="spellStart"/>
            <w:r>
              <w:rPr>
                <w:lang w:val="en-SG"/>
              </w:rPr>
              <w:t>backtesting</w:t>
            </w:r>
            <w:proofErr w:type="spellEnd"/>
          </w:p>
        </w:tc>
      </w:tr>
      <w:tr w:rsidR="007B559F" w:rsidRPr="007748AA" w14:paraId="32B68643" w14:textId="77777777" w:rsidTr="007748AA">
        <w:trPr>
          <w:tblCellSpacing w:w="15" w:type="dxa"/>
        </w:trPr>
        <w:tc>
          <w:tcPr>
            <w:tcW w:w="0" w:type="auto"/>
            <w:vAlign w:val="center"/>
            <w:hideMark/>
          </w:tcPr>
          <w:p w14:paraId="64FC64A1" w14:textId="77777777" w:rsidR="007748AA" w:rsidRPr="007748AA" w:rsidRDefault="007748AA" w:rsidP="007748AA">
            <w:r w:rsidRPr="007748AA">
              <w:t>10–11</w:t>
            </w:r>
          </w:p>
        </w:tc>
        <w:tc>
          <w:tcPr>
            <w:tcW w:w="0" w:type="auto"/>
            <w:vAlign w:val="center"/>
            <w:hideMark/>
          </w:tcPr>
          <w:p w14:paraId="41AD5C30" w14:textId="77777777" w:rsidR="007748AA" w:rsidRPr="007748AA" w:rsidRDefault="007748AA" w:rsidP="007748AA">
            <w:pPr>
              <w:rPr>
                <w:lang w:val="en-SG"/>
              </w:rPr>
            </w:pPr>
            <w:r w:rsidRPr="007748AA">
              <w:rPr>
                <w:lang w:val="en-SG"/>
              </w:rPr>
              <w:t>Internal testing, performance tuning, and system integration</w:t>
            </w:r>
          </w:p>
        </w:tc>
      </w:tr>
      <w:tr w:rsidR="007B559F" w:rsidRPr="007748AA" w14:paraId="1810B08B" w14:textId="77777777" w:rsidTr="007748AA">
        <w:trPr>
          <w:tblCellSpacing w:w="15" w:type="dxa"/>
        </w:trPr>
        <w:tc>
          <w:tcPr>
            <w:tcW w:w="0" w:type="auto"/>
            <w:vAlign w:val="center"/>
            <w:hideMark/>
          </w:tcPr>
          <w:p w14:paraId="1F49969A" w14:textId="77777777" w:rsidR="007748AA" w:rsidRPr="007748AA" w:rsidRDefault="007748AA" w:rsidP="007748AA">
            <w:r w:rsidRPr="007748AA">
              <w:t>12</w:t>
            </w:r>
          </w:p>
        </w:tc>
        <w:tc>
          <w:tcPr>
            <w:tcW w:w="0" w:type="auto"/>
            <w:vAlign w:val="center"/>
            <w:hideMark/>
          </w:tcPr>
          <w:p w14:paraId="652358C0" w14:textId="0F7AF37E" w:rsidR="007B559F" w:rsidRPr="007748AA" w:rsidRDefault="007748AA" w:rsidP="007748AA">
            <w:pPr>
              <w:rPr>
                <w:lang w:val="en-SG"/>
              </w:rPr>
            </w:pPr>
            <w:r w:rsidRPr="007748AA">
              <w:rPr>
                <w:lang w:val="en-SG"/>
              </w:rPr>
              <w:t>Demonstrate working prototype</w:t>
            </w:r>
            <w:r w:rsidR="007B559F">
              <w:rPr>
                <w:lang w:val="en-SG"/>
              </w:rPr>
              <w:t xml:space="preserve"> with a single stock (AAPL)</w:t>
            </w:r>
          </w:p>
        </w:tc>
      </w:tr>
    </w:tbl>
    <w:p w14:paraId="53518276" w14:textId="77777777" w:rsidR="007748AA" w:rsidRPr="007748AA" w:rsidRDefault="007748AA" w:rsidP="007748AA">
      <w:r w:rsidRPr="007748AA">
        <w:pict w14:anchorId="794D9459">
          <v:rect id="_x0000_i1098" style="width:0;height:1.5pt" o:hralign="center" o:hrstd="t" o:hr="t" fillcolor="#a0a0a0" stroked="f"/>
        </w:pict>
      </w:r>
    </w:p>
    <w:p w14:paraId="7906CB05" w14:textId="77777777" w:rsidR="007748AA" w:rsidRPr="007748AA" w:rsidRDefault="007748AA" w:rsidP="007748AA">
      <w:pPr>
        <w:rPr>
          <w:b/>
          <w:bCs/>
          <w:lang w:val="en-SG"/>
        </w:rPr>
      </w:pPr>
      <w:r w:rsidRPr="007748AA">
        <w:rPr>
          <w:b/>
          <w:bCs/>
          <w:lang w:val="en-SG"/>
        </w:rPr>
        <w:t>8. Evaluation Plan</w:t>
      </w:r>
    </w:p>
    <w:p w14:paraId="14A77D13" w14:textId="77777777" w:rsidR="007748AA" w:rsidRPr="007748AA" w:rsidRDefault="007748AA" w:rsidP="007748AA">
      <w:r w:rsidRPr="007748AA">
        <w:rPr>
          <w:lang w:val="en-SG"/>
        </w:rPr>
        <w:t xml:space="preserve">The evaluation will address whether the system meets its goals of providing explainable and adaptive investment advice. </w:t>
      </w:r>
      <w:r w:rsidRPr="007748AA">
        <w:t>It includes:</w:t>
      </w:r>
    </w:p>
    <w:p w14:paraId="7875F7EC" w14:textId="77777777" w:rsidR="007748AA" w:rsidRPr="007748AA" w:rsidRDefault="007748AA" w:rsidP="007748AA">
      <w:r w:rsidRPr="007748AA">
        <w:rPr>
          <w:b/>
          <w:bCs/>
        </w:rPr>
        <w:t>1. Quantitative Evaluation:</w:t>
      </w:r>
    </w:p>
    <w:p w14:paraId="60B51783" w14:textId="1627349C" w:rsidR="007748AA" w:rsidRPr="007748AA" w:rsidRDefault="007748AA" w:rsidP="007748AA">
      <w:pPr>
        <w:numPr>
          <w:ilvl w:val="0"/>
          <w:numId w:val="9"/>
        </w:numPr>
        <w:rPr>
          <w:lang w:val="en-SG"/>
        </w:rPr>
      </w:pPr>
      <w:proofErr w:type="spellStart"/>
      <w:r w:rsidRPr="007748AA">
        <w:rPr>
          <w:b/>
          <w:bCs/>
          <w:lang w:val="en-SG"/>
        </w:rPr>
        <w:t>Backtesting</w:t>
      </w:r>
      <w:proofErr w:type="spellEnd"/>
      <w:r w:rsidRPr="007748AA">
        <w:rPr>
          <w:b/>
          <w:bCs/>
          <w:lang w:val="en-SG"/>
        </w:rPr>
        <w:t xml:space="preserve"> Accuracy:</w:t>
      </w:r>
      <w:r w:rsidRPr="007748AA">
        <w:rPr>
          <w:lang w:val="en-SG"/>
        </w:rPr>
        <w:t xml:space="preserve"> Comparison of predicted vs. actual returns</w:t>
      </w:r>
      <w:r w:rsidR="007B559F">
        <w:rPr>
          <w:lang w:val="en-SG"/>
        </w:rPr>
        <w:t xml:space="preserve"> with historic data.</w:t>
      </w:r>
    </w:p>
    <w:p w14:paraId="1E53E352" w14:textId="77777777" w:rsidR="007748AA" w:rsidRPr="007748AA" w:rsidRDefault="007748AA" w:rsidP="007748AA">
      <w:pPr>
        <w:numPr>
          <w:ilvl w:val="0"/>
          <w:numId w:val="9"/>
        </w:numPr>
        <w:rPr>
          <w:lang w:val="en-SG"/>
        </w:rPr>
      </w:pPr>
      <w:r w:rsidRPr="007748AA">
        <w:rPr>
          <w:b/>
          <w:bCs/>
          <w:lang w:val="en-SG"/>
        </w:rPr>
        <w:t>Portfolio Performance:</w:t>
      </w:r>
      <w:r w:rsidRPr="007748AA">
        <w:rPr>
          <w:lang w:val="en-SG"/>
        </w:rPr>
        <w:t xml:space="preserve"> Benchmarking against passive investment strategies.</w:t>
      </w:r>
    </w:p>
    <w:p w14:paraId="13447564" w14:textId="77777777" w:rsidR="007748AA" w:rsidRPr="007748AA" w:rsidRDefault="007748AA" w:rsidP="007748AA">
      <w:r w:rsidRPr="007748AA">
        <w:rPr>
          <w:b/>
          <w:bCs/>
        </w:rPr>
        <w:t>2. Qualitative Evaluation:</w:t>
      </w:r>
    </w:p>
    <w:p w14:paraId="4458446F" w14:textId="77777777" w:rsidR="007748AA" w:rsidRPr="007748AA" w:rsidRDefault="007748AA" w:rsidP="007748AA">
      <w:pPr>
        <w:numPr>
          <w:ilvl w:val="0"/>
          <w:numId w:val="10"/>
        </w:numPr>
        <w:rPr>
          <w:lang w:val="en-SG"/>
        </w:rPr>
      </w:pPr>
      <w:r w:rsidRPr="007748AA">
        <w:rPr>
          <w:b/>
          <w:bCs/>
          <w:lang w:val="en-SG"/>
        </w:rPr>
        <w:t>User Feedback:</w:t>
      </w:r>
      <w:r w:rsidRPr="007748AA">
        <w:rPr>
          <w:lang w:val="en-SG"/>
        </w:rPr>
        <w:t xml:space="preserve"> A/B testing interface clarity and perceived trustworthiness.</w:t>
      </w:r>
    </w:p>
    <w:p w14:paraId="09463EA1" w14:textId="77777777" w:rsidR="007748AA" w:rsidRPr="007748AA" w:rsidRDefault="007748AA" w:rsidP="007748AA">
      <w:pPr>
        <w:numPr>
          <w:ilvl w:val="0"/>
          <w:numId w:val="10"/>
        </w:numPr>
        <w:rPr>
          <w:lang w:val="en-SG"/>
        </w:rPr>
      </w:pPr>
      <w:r w:rsidRPr="007748AA">
        <w:rPr>
          <w:b/>
          <w:bCs/>
          <w:lang w:val="en-SG"/>
        </w:rPr>
        <w:t>Transparency Metrics:</w:t>
      </w:r>
      <w:r w:rsidRPr="007748AA">
        <w:rPr>
          <w:lang w:val="en-SG"/>
        </w:rPr>
        <w:t xml:space="preserve"> Assessment of natural language output quality.</w:t>
      </w:r>
    </w:p>
    <w:p w14:paraId="66DD53F8" w14:textId="77777777" w:rsidR="007748AA" w:rsidRPr="007748AA" w:rsidRDefault="007748AA" w:rsidP="007748AA">
      <w:r w:rsidRPr="007748AA">
        <w:rPr>
          <w:b/>
          <w:bCs/>
        </w:rPr>
        <w:t>3. Success Criteria:</w:t>
      </w:r>
    </w:p>
    <w:p w14:paraId="53EB34BF" w14:textId="77777777" w:rsidR="007748AA" w:rsidRPr="007748AA" w:rsidRDefault="007748AA" w:rsidP="007748AA">
      <w:pPr>
        <w:numPr>
          <w:ilvl w:val="0"/>
          <w:numId w:val="11"/>
        </w:numPr>
        <w:rPr>
          <w:lang w:val="en-SG"/>
        </w:rPr>
      </w:pPr>
      <w:r w:rsidRPr="007748AA">
        <w:rPr>
          <w:lang w:val="en-SG"/>
        </w:rPr>
        <w:t>Forecast accuracy within 5–10% margin of error over a 3-month simulation.</w:t>
      </w:r>
    </w:p>
    <w:p w14:paraId="0153738F" w14:textId="77777777" w:rsidR="007748AA" w:rsidRPr="007748AA" w:rsidRDefault="007748AA" w:rsidP="007748AA">
      <w:pPr>
        <w:numPr>
          <w:ilvl w:val="0"/>
          <w:numId w:val="11"/>
        </w:numPr>
        <w:rPr>
          <w:lang w:val="en-SG"/>
        </w:rPr>
      </w:pPr>
      <w:r w:rsidRPr="007748AA">
        <w:rPr>
          <w:lang w:val="en-SG"/>
        </w:rPr>
        <w:t>Users report improved understanding and satisfaction with investment decisions.</w:t>
      </w:r>
    </w:p>
    <w:p w14:paraId="7984E533" w14:textId="77777777" w:rsidR="007748AA" w:rsidRPr="007748AA" w:rsidRDefault="007748AA" w:rsidP="007748AA">
      <w:r w:rsidRPr="007748AA">
        <w:pict w14:anchorId="30410363">
          <v:rect id="_x0000_i1099" style="width:0;height:1.5pt" o:hralign="center" o:hrstd="t" o:hr="t" fillcolor="#a0a0a0" stroked="f"/>
        </w:pict>
      </w:r>
    </w:p>
    <w:p w14:paraId="7A59D4D4" w14:textId="77777777" w:rsidR="007748AA" w:rsidRPr="007748AA" w:rsidRDefault="007748AA" w:rsidP="007748AA">
      <w:pPr>
        <w:rPr>
          <w:b/>
          <w:bCs/>
        </w:rPr>
      </w:pPr>
      <w:r w:rsidRPr="007748AA">
        <w:rPr>
          <w:b/>
          <w:bCs/>
        </w:rPr>
        <w:t>9. Contingency Plan</w:t>
      </w:r>
    </w:p>
    <w:p w14:paraId="6346C5C5" w14:textId="77777777" w:rsidR="007748AA" w:rsidRPr="007748AA" w:rsidRDefault="007748AA" w:rsidP="007748AA">
      <w:pPr>
        <w:numPr>
          <w:ilvl w:val="0"/>
          <w:numId w:val="12"/>
        </w:numPr>
        <w:rPr>
          <w:lang w:val="en-SG"/>
        </w:rPr>
      </w:pPr>
      <w:r w:rsidRPr="007748AA">
        <w:rPr>
          <w:lang w:val="en-SG"/>
        </w:rPr>
        <w:t>If LLM integration fails, fallback to templated explanations based on model output.</w:t>
      </w:r>
    </w:p>
    <w:p w14:paraId="2D1E010A" w14:textId="77777777" w:rsidR="007748AA" w:rsidRPr="007748AA" w:rsidRDefault="007748AA" w:rsidP="007748AA">
      <w:pPr>
        <w:numPr>
          <w:ilvl w:val="0"/>
          <w:numId w:val="12"/>
        </w:numPr>
        <w:rPr>
          <w:lang w:val="en-SG"/>
        </w:rPr>
      </w:pPr>
      <w:r w:rsidRPr="007748AA">
        <w:rPr>
          <w:lang w:val="en-SG"/>
        </w:rPr>
        <w:lastRenderedPageBreak/>
        <w:t>If predictive performance is insufficient, rely on conservative rule-based baselines.</w:t>
      </w:r>
    </w:p>
    <w:p w14:paraId="731ABABD" w14:textId="77777777" w:rsidR="007748AA" w:rsidRPr="007748AA" w:rsidRDefault="007748AA" w:rsidP="007748AA">
      <w:pPr>
        <w:numPr>
          <w:ilvl w:val="0"/>
          <w:numId w:val="12"/>
        </w:numPr>
        <w:rPr>
          <w:lang w:val="en-SG"/>
        </w:rPr>
      </w:pPr>
      <w:r w:rsidRPr="007748AA">
        <w:rPr>
          <w:lang w:val="en-SG"/>
        </w:rPr>
        <w:t>If real-time data is inconsistent, use simulated datasets for testing and demonstrations.</w:t>
      </w:r>
    </w:p>
    <w:p w14:paraId="637AEA41" w14:textId="77777777" w:rsidR="007748AA" w:rsidRPr="007748AA" w:rsidRDefault="007748AA" w:rsidP="007748AA">
      <w:r w:rsidRPr="007748AA">
        <w:pict w14:anchorId="492BAA7B">
          <v:rect id="_x0000_i1100" style="width:0;height:1.5pt" o:hralign="center" o:hrstd="t" o:hr="t" fillcolor="#a0a0a0" stroked="f"/>
        </w:pict>
      </w:r>
    </w:p>
    <w:p w14:paraId="2444548F" w14:textId="7919EF01" w:rsidR="007748AA" w:rsidRPr="007748AA" w:rsidRDefault="007748AA" w:rsidP="007748AA"/>
    <w:p w14:paraId="713B4144" w14:textId="77777777" w:rsidR="007748AA" w:rsidRDefault="007748AA"/>
    <w:sectPr w:rsidR="007748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F44"/>
    <w:multiLevelType w:val="multilevel"/>
    <w:tmpl w:val="951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C74AB"/>
    <w:multiLevelType w:val="multilevel"/>
    <w:tmpl w:val="1CB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521F8"/>
    <w:multiLevelType w:val="multilevel"/>
    <w:tmpl w:val="A63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56BB8"/>
    <w:multiLevelType w:val="multilevel"/>
    <w:tmpl w:val="5FF2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40575"/>
    <w:multiLevelType w:val="multilevel"/>
    <w:tmpl w:val="076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974E0"/>
    <w:multiLevelType w:val="multilevel"/>
    <w:tmpl w:val="E9D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E650A"/>
    <w:multiLevelType w:val="multilevel"/>
    <w:tmpl w:val="E88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A1432"/>
    <w:multiLevelType w:val="multilevel"/>
    <w:tmpl w:val="EBE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962C41"/>
    <w:multiLevelType w:val="multilevel"/>
    <w:tmpl w:val="DD3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8C764D"/>
    <w:multiLevelType w:val="multilevel"/>
    <w:tmpl w:val="856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A6570"/>
    <w:multiLevelType w:val="multilevel"/>
    <w:tmpl w:val="76BA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A24893"/>
    <w:multiLevelType w:val="multilevel"/>
    <w:tmpl w:val="EDA8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622474">
    <w:abstractNumId w:val="10"/>
  </w:num>
  <w:num w:numId="2" w16cid:durableId="947809963">
    <w:abstractNumId w:val="4"/>
  </w:num>
  <w:num w:numId="3" w16cid:durableId="1946420231">
    <w:abstractNumId w:val="9"/>
  </w:num>
  <w:num w:numId="4" w16cid:durableId="2043631825">
    <w:abstractNumId w:val="7"/>
  </w:num>
  <w:num w:numId="5" w16cid:durableId="2017729208">
    <w:abstractNumId w:val="0"/>
  </w:num>
  <w:num w:numId="6" w16cid:durableId="1456634999">
    <w:abstractNumId w:val="3"/>
  </w:num>
  <w:num w:numId="7" w16cid:durableId="657072503">
    <w:abstractNumId w:val="6"/>
  </w:num>
  <w:num w:numId="8" w16cid:durableId="601643686">
    <w:abstractNumId w:val="11"/>
  </w:num>
  <w:num w:numId="9" w16cid:durableId="159202637">
    <w:abstractNumId w:val="1"/>
  </w:num>
  <w:num w:numId="10" w16cid:durableId="357897111">
    <w:abstractNumId w:val="2"/>
  </w:num>
  <w:num w:numId="11" w16cid:durableId="1620650605">
    <w:abstractNumId w:val="8"/>
  </w:num>
  <w:num w:numId="12" w16cid:durableId="816266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AA"/>
    <w:rsid w:val="00595C8E"/>
    <w:rsid w:val="007748AA"/>
    <w:rsid w:val="007B559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591B"/>
  <w15:chartTrackingRefBased/>
  <w15:docId w15:val="{E3ABC33A-F9A7-46F5-9B6A-DAB70FA8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4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AA"/>
    <w:rPr>
      <w:rFonts w:eastAsiaTheme="majorEastAsia" w:cstheme="majorBidi"/>
      <w:color w:val="272727" w:themeColor="text1" w:themeTint="D8"/>
    </w:rPr>
  </w:style>
  <w:style w:type="paragraph" w:styleId="Title">
    <w:name w:val="Title"/>
    <w:basedOn w:val="Normal"/>
    <w:next w:val="Normal"/>
    <w:link w:val="TitleChar"/>
    <w:uiPriority w:val="10"/>
    <w:qFormat/>
    <w:rsid w:val="00774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AA"/>
    <w:pPr>
      <w:spacing w:before="160"/>
      <w:jc w:val="center"/>
    </w:pPr>
    <w:rPr>
      <w:i/>
      <w:iCs/>
      <w:color w:val="404040" w:themeColor="text1" w:themeTint="BF"/>
    </w:rPr>
  </w:style>
  <w:style w:type="character" w:customStyle="1" w:styleId="QuoteChar">
    <w:name w:val="Quote Char"/>
    <w:basedOn w:val="DefaultParagraphFont"/>
    <w:link w:val="Quote"/>
    <w:uiPriority w:val="29"/>
    <w:rsid w:val="007748AA"/>
    <w:rPr>
      <w:i/>
      <w:iCs/>
      <w:color w:val="404040" w:themeColor="text1" w:themeTint="BF"/>
    </w:rPr>
  </w:style>
  <w:style w:type="paragraph" w:styleId="ListParagraph">
    <w:name w:val="List Paragraph"/>
    <w:basedOn w:val="Normal"/>
    <w:uiPriority w:val="34"/>
    <w:qFormat/>
    <w:rsid w:val="007748AA"/>
    <w:pPr>
      <w:ind w:left="720"/>
      <w:contextualSpacing/>
    </w:pPr>
  </w:style>
  <w:style w:type="character" w:styleId="IntenseEmphasis">
    <w:name w:val="Intense Emphasis"/>
    <w:basedOn w:val="DefaultParagraphFont"/>
    <w:uiPriority w:val="21"/>
    <w:qFormat/>
    <w:rsid w:val="007748AA"/>
    <w:rPr>
      <w:i/>
      <w:iCs/>
      <w:color w:val="2F5496" w:themeColor="accent1" w:themeShade="BF"/>
    </w:rPr>
  </w:style>
  <w:style w:type="paragraph" w:styleId="IntenseQuote">
    <w:name w:val="Intense Quote"/>
    <w:basedOn w:val="Normal"/>
    <w:next w:val="Normal"/>
    <w:link w:val="IntenseQuoteChar"/>
    <w:uiPriority w:val="30"/>
    <w:qFormat/>
    <w:rsid w:val="00774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8AA"/>
    <w:rPr>
      <w:i/>
      <w:iCs/>
      <w:color w:val="2F5496" w:themeColor="accent1" w:themeShade="BF"/>
    </w:rPr>
  </w:style>
  <w:style w:type="character" w:styleId="IntenseReference">
    <w:name w:val="Intense Reference"/>
    <w:basedOn w:val="DefaultParagraphFont"/>
    <w:uiPriority w:val="32"/>
    <w:qFormat/>
    <w:rsid w:val="00774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07461">
      <w:bodyDiv w:val="1"/>
      <w:marLeft w:val="0"/>
      <w:marRight w:val="0"/>
      <w:marTop w:val="0"/>
      <w:marBottom w:val="0"/>
      <w:divBdr>
        <w:top w:val="none" w:sz="0" w:space="0" w:color="auto"/>
        <w:left w:val="none" w:sz="0" w:space="0" w:color="auto"/>
        <w:bottom w:val="none" w:sz="0" w:space="0" w:color="auto"/>
        <w:right w:val="none" w:sz="0" w:space="0" w:color="auto"/>
      </w:divBdr>
      <w:divsChild>
        <w:div w:id="1808624190">
          <w:marLeft w:val="0"/>
          <w:marRight w:val="0"/>
          <w:marTop w:val="0"/>
          <w:marBottom w:val="0"/>
          <w:divBdr>
            <w:top w:val="none" w:sz="0" w:space="0" w:color="auto"/>
            <w:left w:val="none" w:sz="0" w:space="0" w:color="auto"/>
            <w:bottom w:val="none" w:sz="0" w:space="0" w:color="auto"/>
            <w:right w:val="none" w:sz="0" w:space="0" w:color="auto"/>
          </w:divBdr>
        </w:div>
        <w:div w:id="1830362866">
          <w:marLeft w:val="0"/>
          <w:marRight w:val="0"/>
          <w:marTop w:val="0"/>
          <w:marBottom w:val="0"/>
          <w:divBdr>
            <w:top w:val="none" w:sz="0" w:space="0" w:color="auto"/>
            <w:left w:val="none" w:sz="0" w:space="0" w:color="auto"/>
            <w:bottom w:val="none" w:sz="0" w:space="0" w:color="auto"/>
            <w:right w:val="none" w:sz="0" w:space="0" w:color="auto"/>
          </w:divBdr>
        </w:div>
        <w:div w:id="889534061">
          <w:marLeft w:val="0"/>
          <w:marRight w:val="0"/>
          <w:marTop w:val="0"/>
          <w:marBottom w:val="0"/>
          <w:divBdr>
            <w:top w:val="none" w:sz="0" w:space="0" w:color="auto"/>
            <w:left w:val="none" w:sz="0" w:space="0" w:color="auto"/>
            <w:bottom w:val="none" w:sz="0" w:space="0" w:color="auto"/>
            <w:right w:val="none" w:sz="0" w:space="0" w:color="auto"/>
          </w:divBdr>
        </w:div>
        <w:div w:id="1481456173">
          <w:marLeft w:val="0"/>
          <w:marRight w:val="0"/>
          <w:marTop w:val="0"/>
          <w:marBottom w:val="0"/>
          <w:divBdr>
            <w:top w:val="none" w:sz="0" w:space="0" w:color="auto"/>
            <w:left w:val="none" w:sz="0" w:space="0" w:color="auto"/>
            <w:bottom w:val="none" w:sz="0" w:space="0" w:color="auto"/>
            <w:right w:val="none" w:sz="0" w:space="0" w:color="auto"/>
          </w:divBdr>
        </w:div>
        <w:div w:id="1357733597">
          <w:marLeft w:val="0"/>
          <w:marRight w:val="0"/>
          <w:marTop w:val="0"/>
          <w:marBottom w:val="0"/>
          <w:divBdr>
            <w:top w:val="none" w:sz="0" w:space="0" w:color="auto"/>
            <w:left w:val="none" w:sz="0" w:space="0" w:color="auto"/>
            <w:bottom w:val="none" w:sz="0" w:space="0" w:color="auto"/>
            <w:right w:val="none" w:sz="0" w:space="0" w:color="auto"/>
          </w:divBdr>
        </w:div>
        <w:div w:id="190001477">
          <w:marLeft w:val="0"/>
          <w:marRight w:val="0"/>
          <w:marTop w:val="0"/>
          <w:marBottom w:val="0"/>
          <w:divBdr>
            <w:top w:val="none" w:sz="0" w:space="0" w:color="auto"/>
            <w:left w:val="none" w:sz="0" w:space="0" w:color="auto"/>
            <w:bottom w:val="none" w:sz="0" w:space="0" w:color="auto"/>
            <w:right w:val="none" w:sz="0" w:space="0" w:color="auto"/>
          </w:divBdr>
        </w:div>
        <w:div w:id="422647890">
          <w:marLeft w:val="0"/>
          <w:marRight w:val="0"/>
          <w:marTop w:val="0"/>
          <w:marBottom w:val="0"/>
          <w:divBdr>
            <w:top w:val="none" w:sz="0" w:space="0" w:color="auto"/>
            <w:left w:val="none" w:sz="0" w:space="0" w:color="auto"/>
            <w:bottom w:val="none" w:sz="0" w:space="0" w:color="auto"/>
            <w:right w:val="none" w:sz="0" w:space="0" w:color="auto"/>
          </w:divBdr>
        </w:div>
        <w:div w:id="1494950086">
          <w:marLeft w:val="0"/>
          <w:marRight w:val="0"/>
          <w:marTop w:val="0"/>
          <w:marBottom w:val="0"/>
          <w:divBdr>
            <w:top w:val="none" w:sz="0" w:space="0" w:color="auto"/>
            <w:left w:val="none" w:sz="0" w:space="0" w:color="auto"/>
            <w:bottom w:val="none" w:sz="0" w:space="0" w:color="auto"/>
            <w:right w:val="none" w:sz="0" w:space="0" w:color="auto"/>
          </w:divBdr>
        </w:div>
        <w:div w:id="512647527">
          <w:marLeft w:val="0"/>
          <w:marRight w:val="0"/>
          <w:marTop w:val="0"/>
          <w:marBottom w:val="0"/>
          <w:divBdr>
            <w:top w:val="none" w:sz="0" w:space="0" w:color="auto"/>
            <w:left w:val="none" w:sz="0" w:space="0" w:color="auto"/>
            <w:bottom w:val="none" w:sz="0" w:space="0" w:color="auto"/>
            <w:right w:val="none" w:sz="0" w:space="0" w:color="auto"/>
          </w:divBdr>
        </w:div>
        <w:div w:id="117995927">
          <w:marLeft w:val="0"/>
          <w:marRight w:val="0"/>
          <w:marTop w:val="0"/>
          <w:marBottom w:val="0"/>
          <w:divBdr>
            <w:top w:val="none" w:sz="0" w:space="0" w:color="auto"/>
            <w:left w:val="none" w:sz="0" w:space="0" w:color="auto"/>
            <w:bottom w:val="none" w:sz="0" w:space="0" w:color="auto"/>
            <w:right w:val="none" w:sz="0" w:space="0" w:color="auto"/>
          </w:divBdr>
        </w:div>
        <w:div w:id="1151872100">
          <w:marLeft w:val="0"/>
          <w:marRight w:val="0"/>
          <w:marTop w:val="0"/>
          <w:marBottom w:val="0"/>
          <w:divBdr>
            <w:top w:val="none" w:sz="0" w:space="0" w:color="auto"/>
            <w:left w:val="none" w:sz="0" w:space="0" w:color="auto"/>
            <w:bottom w:val="none" w:sz="0" w:space="0" w:color="auto"/>
            <w:right w:val="none" w:sz="0" w:space="0" w:color="auto"/>
          </w:divBdr>
        </w:div>
      </w:divsChild>
    </w:div>
    <w:div w:id="324169925">
      <w:bodyDiv w:val="1"/>
      <w:marLeft w:val="0"/>
      <w:marRight w:val="0"/>
      <w:marTop w:val="0"/>
      <w:marBottom w:val="0"/>
      <w:divBdr>
        <w:top w:val="none" w:sz="0" w:space="0" w:color="auto"/>
        <w:left w:val="none" w:sz="0" w:space="0" w:color="auto"/>
        <w:bottom w:val="none" w:sz="0" w:space="0" w:color="auto"/>
        <w:right w:val="none" w:sz="0" w:space="0" w:color="auto"/>
      </w:divBdr>
    </w:div>
    <w:div w:id="333000217">
      <w:bodyDiv w:val="1"/>
      <w:marLeft w:val="0"/>
      <w:marRight w:val="0"/>
      <w:marTop w:val="0"/>
      <w:marBottom w:val="0"/>
      <w:divBdr>
        <w:top w:val="none" w:sz="0" w:space="0" w:color="auto"/>
        <w:left w:val="none" w:sz="0" w:space="0" w:color="auto"/>
        <w:bottom w:val="none" w:sz="0" w:space="0" w:color="auto"/>
        <w:right w:val="none" w:sz="0" w:space="0" w:color="auto"/>
      </w:divBdr>
    </w:div>
    <w:div w:id="700783017">
      <w:bodyDiv w:val="1"/>
      <w:marLeft w:val="0"/>
      <w:marRight w:val="0"/>
      <w:marTop w:val="0"/>
      <w:marBottom w:val="0"/>
      <w:divBdr>
        <w:top w:val="none" w:sz="0" w:space="0" w:color="auto"/>
        <w:left w:val="none" w:sz="0" w:space="0" w:color="auto"/>
        <w:bottom w:val="none" w:sz="0" w:space="0" w:color="auto"/>
        <w:right w:val="none" w:sz="0" w:space="0" w:color="auto"/>
      </w:divBdr>
    </w:div>
    <w:div w:id="1414233704">
      <w:bodyDiv w:val="1"/>
      <w:marLeft w:val="0"/>
      <w:marRight w:val="0"/>
      <w:marTop w:val="0"/>
      <w:marBottom w:val="0"/>
      <w:divBdr>
        <w:top w:val="none" w:sz="0" w:space="0" w:color="auto"/>
        <w:left w:val="none" w:sz="0" w:space="0" w:color="auto"/>
        <w:bottom w:val="none" w:sz="0" w:space="0" w:color="auto"/>
        <w:right w:val="none" w:sz="0" w:space="0" w:color="auto"/>
      </w:divBdr>
      <w:divsChild>
        <w:div w:id="1810902962">
          <w:marLeft w:val="0"/>
          <w:marRight w:val="0"/>
          <w:marTop w:val="0"/>
          <w:marBottom w:val="0"/>
          <w:divBdr>
            <w:top w:val="none" w:sz="0" w:space="0" w:color="auto"/>
            <w:left w:val="none" w:sz="0" w:space="0" w:color="auto"/>
            <w:bottom w:val="none" w:sz="0" w:space="0" w:color="auto"/>
            <w:right w:val="none" w:sz="0" w:space="0" w:color="auto"/>
          </w:divBdr>
        </w:div>
        <w:div w:id="1279726188">
          <w:marLeft w:val="0"/>
          <w:marRight w:val="0"/>
          <w:marTop w:val="0"/>
          <w:marBottom w:val="0"/>
          <w:divBdr>
            <w:top w:val="none" w:sz="0" w:space="0" w:color="auto"/>
            <w:left w:val="none" w:sz="0" w:space="0" w:color="auto"/>
            <w:bottom w:val="none" w:sz="0" w:space="0" w:color="auto"/>
            <w:right w:val="none" w:sz="0" w:space="0" w:color="auto"/>
          </w:divBdr>
        </w:div>
        <w:div w:id="1022167780">
          <w:marLeft w:val="0"/>
          <w:marRight w:val="0"/>
          <w:marTop w:val="0"/>
          <w:marBottom w:val="0"/>
          <w:divBdr>
            <w:top w:val="none" w:sz="0" w:space="0" w:color="auto"/>
            <w:left w:val="none" w:sz="0" w:space="0" w:color="auto"/>
            <w:bottom w:val="none" w:sz="0" w:space="0" w:color="auto"/>
            <w:right w:val="none" w:sz="0" w:space="0" w:color="auto"/>
          </w:divBdr>
        </w:div>
        <w:div w:id="643702334">
          <w:marLeft w:val="0"/>
          <w:marRight w:val="0"/>
          <w:marTop w:val="0"/>
          <w:marBottom w:val="0"/>
          <w:divBdr>
            <w:top w:val="none" w:sz="0" w:space="0" w:color="auto"/>
            <w:left w:val="none" w:sz="0" w:space="0" w:color="auto"/>
            <w:bottom w:val="none" w:sz="0" w:space="0" w:color="auto"/>
            <w:right w:val="none" w:sz="0" w:space="0" w:color="auto"/>
          </w:divBdr>
        </w:div>
        <w:div w:id="1821384788">
          <w:marLeft w:val="0"/>
          <w:marRight w:val="0"/>
          <w:marTop w:val="0"/>
          <w:marBottom w:val="0"/>
          <w:divBdr>
            <w:top w:val="none" w:sz="0" w:space="0" w:color="auto"/>
            <w:left w:val="none" w:sz="0" w:space="0" w:color="auto"/>
            <w:bottom w:val="none" w:sz="0" w:space="0" w:color="auto"/>
            <w:right w:val="none" w:sz="0" w:space="0" w:color="auto"/>
          </w:divBdr>
        </w:div>
        <w:div w:id="428434465">
          <w:marLeft w:val="0"/>
          <w:marRight w:val="0"/>
          <w:marTop w:val="0"/>
          <w:marBottom w:val="0"/>
          <w:divBdr>
            <w:top w:val="none" w:sz="0" w:space="0" w:color="auto"/>
            <w:left w:val="none" w:sz="0" w:space="0" w:color="auto"/>
            <w:bottom w:val="none" w:sz="0" w:space="0" w:color="auto"/>
            <w:right w:val="none" w:sz="0" w:space="0" w:color="auto"/>
          </w:divBdr>
        </w:div>
        <w:div w:id="1721589894">
          <w:marLeft w:val="0"/>
          <w:marRight w:val="0"/>
          <w:marTop w:val="0"/>
          <w:marBottom w:val="0"/>
          <w:divBdr>
            <w:top w:val="none" w:sz="0" w:space="0" w:color="auto"/>
            <w:left w:val="none" w:sz="0" w:space="0" w:color="auto"/>
            <w:bottom w:val="none" w:sz="0" w:space="0" w:color="auto"/>
            <w:right w:val="none" w:sz="0" w:space="0" w:color="auto"/>
          </w:divBdr>
        </w:div>
        <w:div w:id="1646668323">
          <w:marLeft w:val="0"/>
          <w:marRight w:val="0"/>
          <w:marTop w:val="0"/>
          <w:marBottom w:val="0"/>
          <w:divBdr>
            <w:top w:val="none" w:sz="0" w:space="0" w:color="auto"/>
            <w:left w:val="none" w:sz="0" w:space="0" w:color="auto"/>
            <w:bottom w:val="none" w:sz="0" w:space="0" w:color="auto"/>
            <w:right w:val="none" w:sz="0" w:space="0" w:color="auto"/>
          </w:divBdr>
        </w:div>
        <w:div w:id="1182359800">
          <w:marLeft w:val="0"/>
          <w:marRight w:val="0"/>
          <w:marTop w:val="0"/>
          <w:marBottom w:val="0"/>
          <w:divBdr>
            <w:top w:val="none" w:sz="0" w:space="0" w:color="auto"/>
            <w:left w:val="none" w:sz="0" w:space="0" w:color="auto"/>
            <w:bottom w:val="none" w:sz="0" w:space="0" w:color="auto"/>
            <w:right w:val="none" w:sz="0" w:space="0" w:color="auto"/>
          </w:divBdr>
        </w:div>
        <w:div w:id="571282370">
          <w:marLeft w:val="0"/>
          <w:marRight w:val="0"/>
          <w:marTop w:val="0"/>
          <w:marBottom w:val="0"/>
          <w:divBdr>
            <w:top w:val="none" w:sz="0" w:space="0" w:color="auto"/>
            <w:left w:val="none" w:sz="0" w:space="0" w:color="auto"/>
            <w:bottom w:val="none" w:sz="0" w:space="0" w:color="auto"/>
            <w:right w:val="none" w:sz="0" w:space="0" w:color="auto"/>
          </w:divBdr>
        </w:div>
        <w:div w:id="259724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639</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Juandi</dc:creator>
  <cp:keywords/>
  <dc:description/>
  <cp:lastModifiedBy>Kevin Juandi</cp:lastModifiedBy>
  <cp:revision>1</cp:revision>
  <dcterms:created xsi:type="dcterms:W3CDTF">2025-06-04T06:27:00Z</dcterms:created>
  <dcterms:modified xsi:type="dcterms:W3CDTF">2025-06-04T06:48:00Z</dcterms:modified>
</cp:coreProperties>
</file>