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9D89">
      <w:pPr>
        <w:pStyle w:val="2"/>
        <w:bidi w:val="0"/>
        <w:jc w:val="center"/>
        <w:rPr>
          <w:rFonts w:hint="eastAsia"/>
          <w:lang w:eastAsia="zh-CN"/>
        </w:rPr>
      </w:pPr>
      <w:r>
        <w:rPr>
          <w:rFonts w:hint="eastAsia"/>
          <w:color w:val="C00000"/>
          <w:lang w:val="en-US" w:eastAsia="zh-CN"/>
        </w:rPr>
        <w:t>2025</w:t>
      </w:r>
      <w:r>
        <w:rPr>
          <w:rFonts w:hint="eastAsia"/>
          <w:color w:val="C00000"/>
        </w:rPr>
        <w:t>亚马逊Listing标题</w:t>
      </w:r>
      <w:r>
        <w:rPr>
          <w:rFonts w:hint="eastAsia"/>
          <w:color w:val="C00000"/>
          <w:lang w:eastAsia="zh-CN"/>
        </w:rPr>
        <w:t>新规优化指南</w:t>
      </w:r>
    </w:p>
    <w:p w14:paraId="47406B93">
      <w:pPr>
        <w:rPr>
          <w:rFonts w:hint="eastAsia"/>
          <w:lang w:eastAsia="zh-CN"/>
        </w:rPr>
      </w:pPr>
    </w:p>
    <w:p w14:paraId="0A03E57B">
      <w:pPr>
        <w:rPr>
          <w:rFonts w:hint="eastAsia"/>
          <w:lang w:eastAsia="zh-CN"/>
        </w:rPr>
      </w:pPr>
    </w:p>
    <w:p w14:paraId="1926D6BF">
      <w:pPr>
        <w:rPr>
          <w:rFonts w:hint="eastAsia"/>
          <w:lang w:eastAsia="zh-CN"/>
        </w:rPr>
      </w:pPr>
    </w:p>
    <w:p w14:paraId="5F5D1DC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lang w:val="en-US" w:eastAsia="zh-CN"/>
        </w:rPr>
      </w:pPr>
      <w:r>
        <w:rPr>
          <w:rFonts w:hint="eastAsia" w:ascii="微软雅黑" w:hAnsi="微软雅黑" w:eastAsia="微软雅黑" w:cs="微软雅黑"/>
          <w:i w:val="0"/>
          <w:iCs w:val="0"/>
          <w:caps w:val="0"/>
          <w:color w:val="333333"/>
          <w:spacing w:val="0"/>
          <w:sz w:val="27"/>
          <w:szCs w:val="27"/>
          <w:shd w:val="clear" w:fill="FFFFFF"/>
          <w:lang w:eastAsia="zh-CN"/>
        </w:rPr>
        <w:t>自从</w:t>
      </w:r>
      <w:r>
        <w:rPr>
          <w:rFonts w:hint="eastAsia" w:ascii="微软雅黑" w:hAnsi="微软雅黑" w:eastAsia="微软雅黑" w:cs="微软雅黑"/>
          <w:i w:val="0"/>
          <w:iCs w:val="0"/>
          <w:caps w:val="0"/>
          <w:color w:val="333333"/>
          <w:spacing w:val="0"/>
          <w:sz w:val="27"/>
          <w:szCs w:val="27"/>
          <w:shd w:val="clear" w:fill="FFFFFF"/>
          <w:lang w:val="en-US" w:eastAsia="zh-CN"/>
        </w:rPr>
        <w:t>2025年Listing标题新规1月份实施以来，有卖家反馈称，自己的店铺后台收到了亚马逊的警告，称标题关键词重复，后台也直接显示链接报错，而且都是卖了很多年的老链接。不难看出，亚马逊最近正在</w:t>
      </w:r>
      <w:r>
        <w:rPr>
          <w:rFonts w:hint="eastAsia" w:ascii="微软雅黑" w:hAnsi="微软雅黑" w:eastAsia="微软雅黑" w:cs="微软雅黑"/>
          <w:b/>
          <w:bCs/>
          <w:i w:val="0"/>
          <w:iCs w:val="0"/>
          <w:caps w:val="0"/>
          <w:color w:val="C00000"/>
          <w:spacing w:val="0"/>
          <w:sz w:val="27"/>
          <w:szCs w:val="27"/>
          <w:shd w:val="clear" w:fill="FFFF00"/>
          <w:lang w:val="en-US" w:eastAsia="zh-CN"/>
        </w:rPr>
        <w:t>严查关键词堆砌</w:t>
      </w:r>
      <w:r>
        <w:rPr>
          <w:rFonts w:hint="eastAsia" w:ascii="微软雅黑" w:hAnsi="微软雅黑" w:eastAsia="微软雅黑" w:cs="微软雅黑"/>
          <w:i w:val="0"/>
          <w:iCs w:val="0"/>
          <w:caps w:val="0"/>
          <w:color w:val="333333"/>
          <w:spacing w:val="0"/>
          <w:sz w:val="27"/>
          <w:szCs w:val="27"/>
          <w:shd w:val="clear" w:fill="FFFFFF"/>
          <w:lang w:val="en-US" w:eastAsia="zh-CN"/>
        </w:rPr>
        <w:t>，要求商品标题必须简洁精准。</w:t>
      </w:r>
    </w:p>
    <w:p w14:paraId="7D895EE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lang w:val="en-US" w:eastAsia="zh-CN"/>
        </w:rPr>
      </w:pPr>
      <w:r>
        <w:rPr>
          <w:rFonts w:ascii="宋体" w:hAnsi="宋体" w:eastAsia="宋体" w:cs="宋体"/>
          <w:sz w:val="24"/>
          <w:szCs w:val="24"/>
        </w:rPr>
        <w:drawing>
          <wp:inline distT="0" distB="0" distL="114300" distR="114300">
            <wp:extent cx="5273675" cy="1727200"/>
            <wp:effectExtent l="0" t="0" r="3175" b="635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rcRect b="16513"/>
                    <a:stretch>
                      <a:fillRect/>
                    </a:stretch>
                  </pic:blipFill>
                  <pic:spPr>
                    <a:xfrm>
                      <a:off x="0" y="0"/>
                      <a:ext cx="5273675" cy="1727200"/>
                    </a:xfrm>
                    <a:prstGeom prst="rect">
                      <a:avLst/>
                    </a:prstGeom>
                    <a:noFill/>
                    <a:ln w="9525">
                      <a:noFill/>
                    </a:ln>
                  </pic:spPr>
                </pic:pic>
              </a:graphicData>
            </a:graphic>
          </wp:inline>
        </w:drawing>
      </w:r>
    </w:p>
    <w:p w14:paraId="69A5D63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lang w:val="en-US" w:eastAsia="zh-CN"/>
        </w:rPr>
      </w:pPr>
      <w:r>
        <w:rPr>
          <w:rFonts w:hint="eastAsia" w:ascii="微软雅黑" w:hAnsi="微软雅黑" w:eastAsia="微软雅黑" w:cs="微软雅黑"/>
          <w:i w:val="0"/>
          <w:iCs w:val="0"/>
          <w:caps w:val="0"/>
          <w:color w:val="333333"/>
          <w:spacing w:val="0"/>
          <w:sz w:val="27"/>
          <w:szCs w:val="27"/>
          <w:shd w:val="clear" w:fill="FFFFFF"/>
          <w:lang w:val="en-US" w:eastAsia="zh-CN"/>
        </w:rPr>
        <w:t>但是大家都是知道，</w:t>
      </w:r>
      <w:r>
        <w:rPr>
          <w:rFonts w:hint="eastAsia" w:ascii="微软雅黑" w:hAnsi="微软雅黑" w:eastAsia="微软雅黑" w:cs="微软雅黑"/>
          <w:b/>
          <w:bCs/>
          <w:i w:val="0"/>
          <w:iCs w:val="0"/>
          <w:caps w:val="0"/>
          <w:color w:val="C00000"/>
          <w:spacing w:val="0"/>
          <w:sz w:val="27"/>
          <w:szCs w:val="27"/>
          <w:shd w:val="clear" w:fill="FFFF00"/>
          <w:lang w:val="en-US" w:eastAsia="zh-CN"/>
        </w:rPr>
        <w:t>一条已经成熟的链接，修改标题是会影响到产品排名和流量的，特别是老链接</w:t>
      </w:r>
      <w:r>
        <w:rPr>
          <w:rFonts w:hint="eastAsia" w:ascii="微软雅黑" w:hAnsi="微软雅黑" w:eastAsia="微软雅黑" w:cs="微软雅黑"/>
          <w:i w:val="0"/>
          <w:iCs w:val="0"/>
          <w:caps w:val="0"/>
          <w:color w:val="333333"/>
          <w:spacing w:val="0"/>
          <w:sz w:val="27"/>
          <w:szCs w:val="27"/>
          <w:shd w:val="clear" w:fill="FFFFFF"/>
          <w:lang w:val="en-US" w:eastAsia="zh-CN"/>
        </w:rPr>
        <w:t>。有卖家已经因为随意修改了违规标题后，导致AC词的消失，因此对待标题的修改一定要慎重。</w:t>
      </w:r>
    </w:p>
    <w:p w14:paraId="2FE7852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pPr>
      <w:r>
        <w:drawing>
          <wp:inline distT="0" distB="0" distL="114300" distR="114300">
            <wp:extent cx="5273675" cy="1135380"/>
            <wp:effectExtent l="0" t="0" r="3175"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5273675" cy="1135380"/>
                    </a:xfrm>
                    <a:prstGeom prst="rect">
                      <a:avLst/>
                    </a:prstGeom>
                    <a:noFill/>
                    <a:ln>
                      <a:noFill/>
                    </a:ln>
                  </pic:spPr>
                </pic:pic>
              </a:graphicData>
            </a:graphic>
          </wp:inline>
        </w:drawing>
      </w:r>
    </w:p>
    <w:p w14:paraId="2DD3006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rPr>
          <w:rFonts w:hint="eastAsia"/>
          <w:lang w:val="en-US" w:eastAsia="zh-CN"/>
        </w:rPr>
      </w:pPr>
    </w:p>
    <w:p w14:paraId="15C5EBC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lang w:val="en-US" w:eastAsia="zh-CN"/>
        </w:rPr>
      </w:pPr>
      <w:r>
        <w:rPr>
          <w:rFonts w:hint="eastAsia" w:ascii="微软雅黑" w:hAnsi="微软雅黑" w:eastAsia="微软雅黑" w:cs="微软雅黑"/>
          <w:i w:val="0"/>
          <w:iCs w:val="0"/>
          <w:caps w:val="0"/>
          <w:color w:val="333333"/>
          <w:spacing w:val="0"/>
          <w:sz w:val="27"/>
          <w:szCs w:val="27"/>
          <w:shd w:val="clear" w:fill="FFFFFF"/>
          <w:lang w:val="en-US" w:eastAsia="zh-CN"/>
        </w:rPr>
        <w:t>但是如果卖家不及时修改，链接很有可能会被降权或者下架，所以已经收到警告的卖家还是需要抓紧时间去进行整改。</w:t>
      </w:r>
    </w:p>
    <w:p w14:paraId="077CE5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default" w:ascii="微软雅黑" w:hAnsi="微软雅黑" w:eastAsia="微软雅黑" w:cs="微软雅黑"/>
          <w:i w:val="0"/>
          <w:iCs w:val="0"/>
          <w:caps w:val="0"/>
          <w:color w:val="333333"/>
          <w:spacing w:val="0"/>
          <w:sz w:val="27"/>
          <w:szCs w:val="27"/>
          <w:shd w:val="clear" w:fill="FFFFFF"/>
          <w:lang w:val="en-US" w:eastAsia="zh-CN"/>
        </w:rPr>
      </w:pPr>
      <w:r>
        <w:rPr>
          <w:rFonts w:hint="default" w:ascii="微软雅黑" w:hAnsi="微软雅黑" w:eastAsia="微软雅黑" w:cs="微软雅黑"/>
          <w:b/>
          <w:bCs/>
          <w:i w:val="0"/>
          <w:iCs w:val="0"/>
          <w:caps w:val="0"/>
          <w:color w:val="C00000"/>
          <w:spacing w:val="0"/>
          <w:sz w:val="27"/>
          <w:szCs w:val="27"/>
          <w:shd w:val="clear" w:fill="FFFF00"/>
          <w:lang w:val="en-US" w:eastAsia="zh-CN"/>
        </w:rPr>
        <w:t>1.删除掉标题中重复的关键词，保留商品的核心关键词，避免关键词堆砌。</w:t>
      </w:r>
      <w:r>
        <w:rPr>
          <w:rFonts w:hint="eastAsia" w:ascii="微软雅黑" w:hAnsi="微软雅黑" w:eastAsia="微软雅黑" w:cs="微软雅黑"/>
          <w:i w:val="0"/>
          <w:iCs w:val="0"/>
          <w:caps w:val="0"/>
          <w:color w:val="333333"/>
          <w:spacing w:val="0"/>
          <w:sz w:val="27"/>
          <w:szCs w:val="27"/>
          <w:shd w:val="clear" w:fill="FFFFFF"/>
          <w:lang w:val="en-US" w:eastAsia="zh-CN"/>
        </w:rPr>
        <w:t xml:space="preserve"> </w:t>
      </w:r>
    </w:p>
    <w:p w14:paraId="3D34C6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default" w:ascii="微软雅黑" w:hAnsi="微软雅黑" w:eastAsia="微软雅黑" w:cs="微软雅黑"/>
          <w:b/>
          <w:bCs/>
          <w:i w:val="0"/>
          <w:iCs w:val="0"/>
          <w:caps w:val="0"/>
          <w:color w:val="C00000"/>
          <w:spacing w:val="0"/>
          <w:sz w:val="27"/>
          <w:szCs w:val="27"/>
          <w:shd w:val="clear" w:fill="FFFF00"/>
          <w:lang w:val="en-US" w:eastAsia="zh-CN"/>
        </w:rPr>
      </w:pPr>
      <w:r>
        <w:rPr>
          <w:rFonts w:hint="default" w:ascii="微软雅黑" w:hAnsi="微软雅黑" w:eastAsia="微软雅黑" w:cs="微软雅黑"/>
          <w:b/>
          <w:bCs/>
          <w:i w:val="0"/>
          <w:iCs w:val="0"/>
          <w:caps w:val="0"/>
          <w:color w:val="C00000"/>
          <w:spacing w:val="0"/>
          <w:sz w:val="27"/>
          <w:szCs w:val="27"/>
          <w:shd w:val="clear" w:fill="FFFF00"/>
          <w:lang w:val="en-US" w:eastAsia="zh-CN"/>
        </w:rPr>
        <w:t>2.修改之后持续关注产品的流量和销量情况，如果发现销量下滑，可以适当调整关键词顺序或者用同义词替换。</w:t>
      </w:r>
    </w:p>
    <w:p w14:paraId="79C63F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default" w:ascii="微软雅黑" w:hAnsi="微软雅黑" w:eastAsia="微软雅黑" w:cs="微软雅黑"/>
          <w:i w:val="0"/>
          <w:iCs w:val="0"/>
          <w:caps w:val="0"/>
          <w:color w:val="333333"/>
          <w:spacing w:val="0"/>
          <w:sz w:val="27"/>
          <w:szCs w:val="27"/>
          <w:shd w:val="clear" w:fill="FFFFFF"/>
          <w:lang w:val="en-US" w:eastAsia="zh-CN"/>
        </w:rPr>
      </w:pPr>
      <w:r>
        <w:rPr>
          <w:rFonts w:hint="default" w:ascii="微软雅黑" w:hAnsi="微软雅黑" w:eastAsia="微软雅黑" w:cs="微软雅黑"/>
          <w:i w:val="0"/>
          <w:iCs w:val="0"/>
          <w:caps w:val="0"/>
          <w:color w:val="333333"/>
          <w:spacing w:val="0"/>
          <w:sz w:val="27"/>
          <w:szCs w:val="27"/>
          <w:shd w:val="clear" w:fill="FFFFFF"/>
          <w:lang w:val="en-US" w:eastAsia="zh-CN"/>
        </w:rPr>
        <w:t>那对于没有收到警告的卖家，也可以去自查一下，重新去斟酌一下标题名称，让其符合亚马逊的新政要求，减少对流量的影响。</w:t>
      </w:r>
    </w:p>
    <w:p w14:paraId="56EBAA8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rPr>
          <w:rFonts w:hint="eastAsia" w:ascii="微软雅黑" w:hAnsi="微软雅黑" w:eastAsia="微软雅黑" w:cs="微软雅黑"/>
          <w:b/>
          <w:bCs/>
          <w:i w:val="0"/>
          <w:iCs w:val="0"/>
          <w:caps w:val="0"/>
          <w:color w:val="333333"/>
          <w:spacing w:val="0"/>
          <w:sz w:val="27"/>
          <w:szCs w:val="27"/>
          <w:shd w:val="clear" w:fill="FFFFFF"/>
          <w:lang w:val="en-US" w:eastAsia="zh-CN"/>
        </w:rPr>
      </w:pPr>
      <w:r>
        <w:rPr>
          <w:rFonts w:hint="eastAsia" w:ascii="微软雅黑" w:hAnsi="微软雅黑" w:eastAsia="微软雅黑" w:cs="微软雅黑"/>
          <w:b/>
          <w:bCs/>
          <w:i w:val="0"/>
          <w:iCs w:val="0"/>
          <w:caps w:val="0"/>
          <w:color w:val="333333"/>
          <w:spacing w:val="0"/>
          <w:sz w:val="27"/>
          <w:szCs w:val="27"/>
          <w:shd w:val="clear" w:fill="FFFFFF"/>
          <w:lang w:val="en-US" w:eastAsia="zh-CN"/>
        </w:rPr>
        <w:t>这是一个根据新定制作的标题自查表：</w:t>
      </w:r>
    </w:p>
    <w:p w14:paraId="747AD9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9865" cy="3173730"/>
            <wp:effectExtent l="0" t="0" r="698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5269865" cy="3173730"/>
                    </a:xfrm>
                    <a:prstGeom prst="rect">
                      <a:avLst/>
                    </a:prstGeom>
                    <a:noFill/>
                    <a:ln>
                      <a:noFill/>
                    </a:ln>
                  </pic:spPr>
                </pic:pic>
              </a:graphicData>
            </a:graphic>
          </wp:inline>
        </w:drawing>
      </w:r>
    </w:p>
    <w:p w14:paraId="3053A5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default" w:ascii="微软雅黑" w:hAnsi="微软雅黑" w:eastAsia="微软雅黑" w:cs="微软雅黑"/>
          <w:i w:val="0"/>
          <w:iCs w:val="0"/>
          <w:caps w:val="0"/>
          <w:color w:val="333333"/>
          <w:spacing w:val="0"/>
          <w:sz w:val="27"/>
          <w:szCs w:val="27"/>
          <w:shd w:val="clear" w:fill="FFFFFF"/>
          <w:lang w:val="en-US" w:eastAsia="zh-CN"/>
        </w:rPr>
      </w:pPr>
      <w:r>
        <w:rPr>
          <w:rFonts w:hint="eastAsia" w:ascii="微软雅黑" w:hAnsi="微软雅黑" w:eastAsia="微软雅黑" w:cs="微软雅黑"/>
          <w:b/>
          <w:bCs/>
          <w:i w:val="0"/>
          <w:iCs w:val="0"/>
          <w:caps w:val="0"/>
          <w:color w:val="FF0000"/>
          <w:spacing w:val="0"/>
          <w:sz w:val="27"/>
          <w:szCs w:val="27"/>
          <w:shd w:val="clear" w:fill="FFFF00"/>
          <w:lang w:eastAsia="zh-CN"/>
        </w:rPr>
        <w:t>此表格包含在资料包中</w:t>
      </w:r>
      <w:bookmarkStart w:id="0" w:name="_GoBack"/>
      <w:bookmarkEnd w:id="0"/>
    </w:p>
    <w:p w14:paraId="0610392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rPr>
          <w:rFonts w:hint="eastAsia" w:ascii="微软雅黑" w:hAnsi="微软雅黑" w:eastAsia="微软雅黑" w:cs="微软雅黑"/>
          <w:i w:val="0"/>
          <w:iCs w:val="0"/>
          <w:caps w:val="0"/>
          <w:color w:val="333333"/>
          <w:spacing w:val="0"/>
          <w:sz w:val="27"/>
          <w:szCs w:val="27"/>
          <w:shd w:val="clear" w:fill="FFFFFF"/>
          <w:lang w:val="en-US" w:eastAsia="zh-CN"/>
        </w:rPr>
      </w:pPr>
    </w:p>
    <w:p w14:paraId="222DF5C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rPr>
          <w:rFonts w:hint="eastAsia" w:ascii="微软雅黑" w:hAnsi="微软雅黑" w:eastAsia="微软雅黑" w:cs="微软雅黑"/>
          <w:i w:val="0"/>
          <w:iCs w:val="0"/>
          <w:caps w:val="0"/>
          <w:color w:val="333333"/>
          <w:spacing w:val="0"/>
          <w:sz w:val="27"/>
          <w:szCs w:val="27"/>
          <w:shd w:val="clear" w:fill="FFFFFF"/>
          <w:lang w:val="en-US" w:eastAsia="zh-CN"/>
        </w:rPr>
      </w:pPr>
    </w:p>
    <w:p w14:paraId="684D569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textAlignment w:val="auto"/>
        <w:rPr>
          <w:rFonts w:hint="eastAsia" w:ascii="微软雅黑" w:hAnsi="微软雅黑" w:eastAsia="微软雅黑" w:cs="微软雅黑"/>
          <w:i w:val="0"/>
          <w:iCs w:val="0"/>
          <w:caps w:val="0"/>
          <w:color w:val="333333"/>
          <w:spacing w:val="0"/>
          <w:sz w:val="27"/>
          <w:szCs w:val="27"/>
          <w:shd w:val="clear" w:fill="FFFFFF"/>
          <w:lang w:val="en-US" w:eastAsia="zh-CN"/>
        </w:rPr>
      </w:pPr>
    </w:p>
    <w:p w14:paraId="5599B44E">
      <w:pPr>
        <w:pStyle w:val="3"/>
        <w:bidi w:val="0"/>
        <w:rPr>
          <w:rFonts w:hint="default"/>
          <w:lang w:val="en-US" w:eastAsia="zh-CN"/>
        </w:rPr>
      </w:pPr>
      <w:r>
        <w:rPr>
          <w:rFonts w:hint="eastAsia"/>
          <w:lang w:val="en-US" w:eastAsia="zh-CN"/>
        </w:rPr>
        <w:t>Listing标题新规解读</w:t>
      </w:r>
    </w:p>
    <w:p w14:paraId="402533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众所周知，一个清晰、简洁、易读的商品名称（Listing标题），可以帮助买家快速识别商品，加速完成购买决策。然而，许多卖家为了提高产品的曝光，常常在标题中过度堆砌关键词或短语，导致标题“信息过载”，大大降低了买家的购物体验。</w:t>
      </w:r>
    </w:p>
    <w:p w14:paraId="6E25619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为提升买家的购物体验，帮助卖家创建更规范、高质量的商品名称，进而提升商品销售表现，亚马逊更新了商品名称规范。以下三项新规将于2025年1月21日正式生效：</w:t>
      </w:r>
    </w:p>
    <w:p w14:paraId="2DEE5D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字数规定：对于大多数商品分类，商品名称不可超过200个字符（包括空格）</w:t>
      </w:r>
    </w:p>
    <w:p w14:paraId="7EA7A5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禁用符号：不可以使用特殊字符，如：!、$、?、_、{、}、^、¬ 和 ¦，除非这些字符是品牌名称的一部分</w:t>
      </w:r>
    </w:p>
    <w:p w14:paraId="607013D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禁止重复：商品名称中词和词组不可以超过两次（允许两次），介词、冠词和连词除外</w:t>
      </w:r>
    </w:p>
    <w:p w14:paraId="03C5CC7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各位卖家在创建商品时务必严格遵循以上命名规定，避免后续产生标题违规。</w:t>
      </w:r>
    </w:p>
    <w:p w14:paraId="382532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p>
    <w:p w14:paraId="3CD057D1">
      <w:pPr>
        <w:pStyle w:val="3"/>
        <w:numPr>
          <w:ilvl w:val="0"/>
          <w:numId w:val="1"/>
        </w:numPr>
        <w:bidi w:val="0"/>
        <w:ind w:left="0" w:leftChars="0" w:firstLine="0" w:firstLineChars="0"/>
        <w:rPr>
          <w:rFonts w:hint="eastAsia"/>
          <w:lang w:val="en-US" w:eastAsia="zh-CN"/>
        </w:rPr>
      </w:pPr>
      <w:r>
        <w:rPr>
          <w:rFonts w:hint="eastAsia"/>
          <w:lang w:val="en-US" w:eastAsia="zh-CN"/>
        </w:rPr>
        <w:t>商品名称要求</w:t>
      </w:r>
    </w:p>
    <w:tbl>
      <w:tblPr>
        <w:tblStyle w:val="6"/>
        <w:tblW w:w="821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33"/>
        <w:gridCol w:w="4386"/>
      </w:tblGrid>
      <w:tr w14:paraId="530AC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4"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95A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商品名称要求</w:t>
            </w:r>
          </w:p>
        </w:tc>
        <w:tc>
          <w:tcPr>
            <w:tcW w:w="4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94B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详细说明</w:t>
            </w:r>
          </w:p>
        </w:tc>
      </w:tr>
      <w:tr w14:paraId="7983E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A3D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w:t>
            </w:r>
            <w:r>
              <w:rPr>
                <w:rStyle w:val="9"/>
                <w:lang w:val="en-US" w:eastAsia="zh-CN" w:bidi="ar"/>
              </w:rPr>
              <w:t>不能超过200个字符（包括空格）</w:t>
            </w:r>
          </w:p>
        </w:tc>
        <w:tc>
          <w:tcPr>
            <w:tcW w:w="4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D8A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6AF5E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BA2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w:t>
            </w:r>
            <w:r>
              <w:rPr>
                <w:rStyle w:val="9"/>
                <w:lang w:val="en-US" w:eastAsia="zh-CN" w:bidi="ar"/>
              </w:rPr>
              <w:t>不可包含促销用语</w:t>
            </w:r>
          </w:p>
        </w:tc>
        <w:tc>
          <w:tcPr>
            <w:tcW w:w="4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EF3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如"free shipping"或"100% quality guaranteed."</w:t>
            </w:r>
          </w:p>
        </w:tc>
      </w:tr>
      <w:tr w14:paraId="16927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8"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2AE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w:t>
            </w:r>
            <w:r>
              <w:rPr>
                <w:rStyle w:val="9"/>
                <w:lang w:val="en-US" w:eastAsia="zh-CN" w:bidi="ar"/>
              </w:rPr>
              <w:t>不能使用以下特殊字符</w:t>
            </w:r>
            <w:r>
              <w:rPr>
                <w:rStyle w:val="10"/>
                <w:lang w:val="en-US" w:eastAsia="zh-CN" w:bidi="ar"/>
              </w:rPr>
              <w:t>：!、$、?、_、</w:t>
            </w:r>
            <w:r>
              <w:rPr>
                <w:rStyle w:val="10"/>
                <w:rFonts w:hint="eastAsia"/>
                <w:lang w:val="en-US" w:eastAsia="zh-CN" w:bidi="ar"/>
              </w:rPr>
              <w:t>{、}、^</w:t>
            </w:r>
            <w:r>
              <w:rPr>
                <w:rStyle w:val="10"/>
                <w:lang w:val="en-US" w:eastAsia="zh-CN" w:bidi="ar"/>
              </w:rPr>
              <w:t>和|</w:t>
            </w:r>
            <w:r>
              <w:rPr>
                <w:rStyle w:val="10"/>
                <w:lang w:val="en-US" w:eastAsia="zh-CN" w:bidi="ar"/>
              </w:rPr>
              <w:br w:type="textWrapping"/>
            </w:r>
            <w:r>
              <w:rPr>
                <w:rStyle w:val="10"/>
                <w:lang w:val="en-US" w:eastAsia="zh-CN" w:bidi="ar"/>
              </w:rPr>
              <w:t>其他特殊字符，如～、#、&lt;、&gt;和*，只能在特定上下文中使用。您可以使用这些符号作为商品编码（"款式#4301"）或测量值("&lt;10 磅")。不允许使用特殊字符作为装饰</w:t>
            </w:r>
          </w:p>
        </w:tc>
        <w:tc>
          <w:tcPr>
            <w:tcW w:w="4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DDB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如"Paradise Towel Wear Co. Beach Cover up &lt;&lt; Size Kids XXS&gt;&gt;"不符合要求，因为尺码周围存在过多使用符号的情况</w:t>
            </w:r>
          </w:p>
        </w:tc>
      </w:tr>
      <w:tr w14:paraId="41127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6"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AE0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w:t>
            </w:r>
            <w:r>
              <w:rPr>
                <w:rStyle w:val="9"/>
                <w:lang w:val="en-US" w:eastAsia="zh-CN" w:bidi="ar"/>
              </w:rPr>
              <w:t>必须包含可用于清晰描述商品的最少信息</w:t>
            </w:r>
          </w:p>
        </w:tc>
        <w:tc>
          <w:tcPr>
            <w:tcW w:w="4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971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如"Amazon Essentials Dress" "Columbia Hiking Boots"或"Sony Headphones"</w:t>
            </w:r>
          </w:p>
        </w:tc>
      </w:tr>
      <w:tr w14:paraId="2FFC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0" w:hRule="atLeast"/>
        </w:trPr>
        <w:tc>
          <w:tcPr>
            <w:tcW w:w="38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6CB6D">
            <w:pPr>
              <w:keepNext w:val="0"/>
              <w:keepLines w:val="0"/>
              <w:widowControl/>
              <w:suppressLineNumbers w:val="0"/>
              <w:jc w:val="left"/>
              <w:textAlignment w:val="center"/>
              <w:rPr>
                <w:rFonts w:hint="eastAsia" w:ascii="宋体" w:hAnsi="宋体" w:eastAsia="宋体" w:cs="宋体"/>
                <w:i w:val="0"/>
                <w:iCs w:val="0"/>
                <w:color w:val="00B0F0"/>
                <w:sz w:val="22"/>
                <w:szCs w:val="22"/>
                <w:u w:val="none"/>
              </w:rPr>
            </w:pPr>
            <w:r>
              <w:rPr>
                <w:rFonts w:hint="eastAsia" w:ascii="宋体" w:hAnsi="宋体" w:eastAsia="宋体" w:cs="宋体"/>
                <w:i w:val="0"/>
                <w:iCs w:val="0"/>
                <w:color w:val="00B0F0"/>
                <w:kern w:val="0"/>
                <w:sz w:val="22"/>
                <w:szCs w:val="22"/>
                <w:u w:val="none"/>
                <w:lang w:val="en-US" w:eastAsia="zh-CN" w:bidi="ar"/>
              </w:rPr>
              <w:t>商品名称中的词和短语不可以出现超过两次</w:t>
            </w:r>
            <w:r>
              <w:rPr>
                <w:rStyle w:val="10"/>
                <w:lang w:val="en-US" w:eastAsia="zh-CN" w:bidi="ar"/>
              </w:rPr>
              <w:t>（允许两次），使用连字符或单复数形式的同一词语也将被视为重复</w:t>
            </w:r>
          </w:p>
        </w:tc>
        <w:tc>
          <w:tcPr>
            <w:tcW w:w="4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A4D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如"Baby Boy Outfits Baby Boy fall Winter Clothes Baby Boy Long Sleeve Suspender Outfit Sets"是不符合要求的商品名称</w:t>
            </w:r>
          </w:p>
        </w:tc>
      </w:tr>
    </w:tbl>
    <w:p w14:paraId="36610C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p>
    <w:p w14:paraId="3E064563">
      <w:pPr>
        <w:pStyle w:val="4"/>
        <w:numPr>
          <w:ilvl w:val="0"/>
          <w:numId w:val="2"/>
        </w:numPr>
        <w:bidi w:val="0"/>
        <w:ind w:left="425" w:leftChars="0" w:hanging="425" w:firstLineChars="0"/>
        <w:rPr>
          <w:rFonts w:hint="eastAsia" w:ascii="微软雅黑" w:hAnsi="微软雅黑" w:eastAsia="微软雅黑" w:cs="微软雅黑"/>
          <w:i w:val="0"/>
          <w:iCs w:val="0"/>
          <w:caps w:val="0"/>
          <w:color w:val="333333"/>
          <w:spacing w:val="0"/>
          <w:sz w:val="27"/>
          <w:szCs w:val="27"/>
        </w:rPr>
      </w:pPr>
      <w:r>
        <w:rPr>
          <w:rFonts w:hint="eastAsia"/>
          <w:lang w:eastAsia="zh-CN"/>
        </w:rPr>
        <w:t>对于新创建的</w:t>
      </w:r>
      <w:r>
        <w:rPr>
          <w:rFonts w:hint="eastAsia"/>
          <w:lang w:val="en-US" w:eastAsia="zh-CN"/>
        </w:rPr>
        <w:t>Listing或者编辑现有Listing</w:t>
      </w:r>
    </w:p>
    <w:p w14:paraId="56FFCE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b/>
          <w:bCs/>
          <w:i w:val="0"/>
          <w:iCs w:val="0"/>
          <w:caps w:val="0"/>
          <w:color w:val="333333"/>
          <w:spacing w:val="0"/>
          <w:sz w:val="27"/>
          <w:szCs w:val="27"/>
          <w:shd w:val="clear" w:fill="FFFFFF"/>
        </w:rPr>
      </w:pPr>
      <w:r>
        <w:rPr>
          <w:rFonts w:hint="eastAsia" w:ascii="微软雅黑" w:hAnsi="微软雅黑" w:eastAsia="微软雅黑" w:cs="微软雅黑"/>
          <w:b/>
          <w:bCs/>
          <w:i w:val="0"/>
          <w:iCs w:val="0"/>
          <w:caps w:val="0"/>
          <w:color w:val="333333"/>
          <w:spacing w:val="0"/>
          <w:sz w:val="27"/>
          <w:szCs w:val="27"/>
          <w:shd w:val="clear" w:fill="FFFFFF"/>
        </w:rPr>
        <w:t>&gt; 当标题长度不合规</w:t>
      </w:r>
    </w:p>
    <w:p w14:paraId="116AB0D3">
      <w:pPr>
        <w:bidi w:val="0"/>
        <w:rPr>
          <w:rFonts w:hint="eastAsia" w:ascii="微软雅黑" w:hAnsi="微软雅黑" w:eastAsia="微软雅黑" w:cs="微软雅黑"/>
          <w:sz w:val="27"/>
          <w:szCs w:val="27"/>
        </w:rPr>
      </w:pPr>
      <w:r>
        <w:rPr>
          <w:rFonts w:hint="eastAsia" w:ascii="微软雅黑" w:hAnsi="微软雅黑" w:eastAsia="微软雅黑" w:cs="微软雅黑"/>
          <w:sz w:val="27"/>
          <w:szCs w:val="27"/>
        </w:rPr>
        <w:t>· 单个Listing创建：如您的标题长度不符合规范，将会在提交时显示错误，须立即修正才能完成提交。</w:t>
      </w:r>
    </w:p>
    <w:p w14:paraId="26B80476">
      <w:pPr>
        <w:bidi w:val="0"/>
        <w:rPr>
          <w:rFonts w:hint="eastAsia"/>
        </w:rPr>
      </w:pPr>
      <w:r>
        <w:rPr>
          <w:rFonts w:hint="eastAsia"/>
        </w:rPr>
        <w:drawing>
          <wp:inline distT="0" distB="0" distL="114300" distR="114300">
            <wp:extent cx="5266690" cy="922020"/>
            <wp:effectExtent l="0" t="0" r="10160" b="11430"/>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7"/>
                    <a:stretch>
                      <a:fillRect/>
                    </a:stretch>
                  </pic:blipFill>
                  <pic:spPr>
                    <a:xfrm>
                      <a:off x="0" y="0"/>
                      <a:ext cx="5266690" cy="922020"/>
                    </a:xfrm>
                    <a:prstGeom prst="rect">
                      <a:avLst/>
                    </a:prstGeom>
                    <a:noFill/>
                    <a:ln w="9525">
                      <a:noFill/>
                    </a:ln>
                  </pic:spPr>
                </pic:pic>
              </a:graphicData>
            </a:graphic>
          </wp:inline>
        </w:drawing>
      </w:r>
    </w:p>
    <w:p w14:paraId="1143985E">
      <w:pPr>
        <w:bidi w:val="0"/>
        <w:rPr>
          <w:rFonts w:hint="eastAsia"/>
          <w:lang w:val="en-US" w:eastAsia="zh-CN"/>
        </w:rPr>
      </w:pPr>
      <w:r>
        <w:rPr>
          <w:rFonts w:hint="eastAsia"/>
          <w:lang w:val="en-US" w:eastAsia="zh-CN"/>
        </w:rPr>
        <w:t>（提交前显示error，不允许提交）</w:t>
      </w:r>
    </w:p>
    <w:p w14:paraId="7FE77DD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Style w:val="7"/>
          <w:rFonts w:hint="eastAsia" w:ascii="微软雅黑" w:hAnsi="微软雅黑" w:eastAsia="微软雅黑" w:cs="微软雅黑"/>
          <w:sz w:val="27"/>
          <w:szCs w:val="27"/>
        </w:rPr>
      </w:pPr>
      <w:r>
        <w:rPr>
          <w:rStyle w:val="7"/>
          <w:rFonts w:hint="eastAsia" w:ascii="微软雅黑" w:hAnsi="微软雅黑" w:eastAsia="微软雅黑" w:cs="微软雅黑"/>
          <w:sz w:val="27"/>
          <w:szCs w:val="27"/>
        </w:rPr>
        <w:t>· 批量上传Listing: 可在现有的表格体验中下载错误报告。</w:t>
      </w:r>
    </w:p>
    <w:p w14:paraId="543F88C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9230" cy="2434590"/>
            <wp:effectExtent l="0" t="0" r="7620" b="3810"/>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8"/>
                    <a:stretch>
                      <a:fillRect/>
                    </a:stretch>
                  </pic:blipFill>
                  <pic:spPr>
                    <a:xfrm>
                      <a:off x="0" y="0"/>
                      <a:ext cx="5269230" cy="2434590"/>
                    </a:xfrm>
                    <a:prstGeom prst="rect">
                      <a:avLst/>
                    </a:prstGeom>
                    <a:noFill/>
                    <a:ln w="9525">
                      <a:noFill/>
                    </a:ln>
                  </pic:spPr>
                </pic:pic>
              </a:graphicData>
            </a:graphic>
          </wp:inline>
        </w:drawing>
      </w:r>
    </w:p>
    <w:p w14:paraId="5C9B673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&gt; 对于特殊符号、重复词、限制词或缺少最少信息</w:t>
      </w:r>
    </w:p>
    <w:p w14:paraId="4EAD41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亚马逊会在提交标题后的24小时内通知您，同时不合规的商品属性将被抑制，直到修正标题并完成提交。</w:t>
      </w:r>
    </w:p>
    <w:p w14:paraId="15ADEA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p>
    <w:p w14:paraId="327A204D">
      <w:pPr>
        <w:pStyle w:val="4"/>
        <w:numPr>
          <w:ilvl w:val="0"/>
          <w:numId w:val="2"/>
        </w:numPr>
        <w:bidi w:val="0"/>
        <w:rPr>
          <w:rFonts w:hint="eastAsia"/>
        </w:rPr>
      </w:pPr>
      <w:r>
        <w:rPr>
          <w:rFonts w:hint="eastAsia"/>
          <w:lang w:eastAsia="zh-CN"/>
        </w:rPr>
        <w:t>对于</w:t>
      </w:r>
      <w:r>
        <w:rPr>
          <w:rFonts w:hint="eastAsia"/>
          <w:lang w:val="en-US" w:eastAsia="zh-CN"/>
        </w:rPr>
        <w:t>现有的违规Listing</w:t>
      </w:r>
    </w:p>
    <w:p w14:paraId="4E520D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&gt; 如您是品牌卖家（Brand Owner）</w:t>
      </w:r>
    </w:p>
    <w:p w14:paraId="2D7D7FE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亚马逊会针对所有的违规标题进行通知（邮件或卖家平台“推荐”通知），请一定注意查看邮件和通知。</w:t>
      </w:r>
    </w:p>
    <w:p w14:paraId="6FD72E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收到通知后，可以在“审核商品信息更新（Review Listing Update）”页面检查违规问题，亚马逊生成式AI将结合你原有标题的信息推荐一个新的标题，同时您将拥有14天的宽限期处理该违规。在宽限期内，你可以接受来自亚马逊生成式AI的修改建议，或者自己处理违规。</w:t>
      </w:r>
    </w:p>
    <w:p w14:paraId="5D2E81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如果你错过了14天的宽限期，亚马逊将自动发布来自AI的推荐，确保产品不会被搜索抑制。当然，如果你不喜欢来自AI的修改，可以手动修改回一个合规的标题。</w:t>
      </w:r>
    </w:p>
    <w:p w14:paraId="4B3B4B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i w:val="0"/>
          <w:iCs w:val="0"/>
          <w:caps w:val="0"/>
          <w:color w:val="333333"/>
          <w:spacing w:val="0"/>
          <w:sz w:val="27"/>
          <w:szCs w:val="27"/>
          <w:shd w:val="clear" w:fill="FFFFFF"/>
        </w:rPr>
        <w:t>通知页面及修改方式：</w:t>
      </w:r>
    </w:p>
    <w:p w14:paraId="032AED4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提交商品信息后，如果存在不合规情形，亚马逊将会通过邮件/卖家平台“推荐”通知卖家，卖家点击“查看更改”</w:t>
      </w:r>
    </w:p>
    <w:p w14:paraId="499E95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4583430" cy="3455670"/>
            <wp:effectExtent l="0" t="0" r="7620" b="1143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9"/>
                    <a:stretch>
                      <a:fillRect/>
                    </a:stretch>
                  </pic:blipFill>
                  <pic:spPr>
                    <a:xfrm>
                      <a:off x="0" y="0"/>
                      <a:ext cx="4583430" cy="3455670"/>
                    </a:xfrm>
                    <a:prstGeom prst="rect">
                      <a:avLst/>
                    </a:prstGeom>
                    <a:noFill/>
                    <a:ln w="9525">
                      <a:noFill/>
                    </a:ln>
                  </pic:spPr>
                </pic:pic>
              </a:graphicData>
            </a:graphic>
          </wp:inline>
        </w:drawing>
      </w:r>
    </w:p>
    <w:p w14:paraId="547B85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进入“了解品牌选项（Explore Brand Selection）”，在 “审核商品信息更新（Review Listing Update）”上点击 “下载以供审核（Download for Review）”</w:t>
      </w:r>
    </w:p>
    <w:p w14:paraId="5F33C4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6690" cy="1741170"/>
            <wp:effectExtent l="0" t="0" r="10160" b="11430"/>
            <wp:docPr id="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3"/>
                    <pic:cNvPicPr>
                      <a:picLocks noChangeAspect="1"/>
                    </pic:cNvPicPr>
                  </pic:nvPicPr>
                  <pic:blipFill>
                    <a:blip r:embed="rId10"/>
                    <a:stretch>
                      <a:fillRect/>
                    </a:stretch>
                  </pic:blipFill>
                  <pic:spPr>
                    <a:xfrm>
                      <a:off x="0" y="0"/>
                      <a:ext cx="5266690" cy="1741170"/>
                    </a:xfrm>
                    <a:prstGeom prst="rect">
                      <a:avLst/>
                    </a:prstGeom>
                    <a:noFill/>
                    <a:ln w="9525">
                      <a:noFill/>
                    </a:ln>
                  </pic:spPr>
                </pic:pic>
              </a:graphicData>
            </a:graphic>
          </wp:inline>
        </w:drawing>
      </w:r>
    </w:p>
    <w:p w14:paraId="5DB20A4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亚马逊生成式AI将基于原有标题的信息进行总结，保留最核心的信息，删除重复的内容，并符合最大字数限制。如果卖家接受来自亚马逊生成式AI的推荐，点击 “Agree”; 否则点击 “Fix myself”，切记将表格上传回“审核商品信息更新（Review Listing Update）”，反馈给亚马逊！</w:t>
      </w:r>
    </w:p>
    <w:p w14:paraId="0E08464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6690" cy="716915"/>
            <wp:effectExtent l="0" t="0" r="10160" b="6985"/>
            <wp:docPr id="1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64"/>
                    <pic:cNvPicPr>
                      <a:picLocks noChangeAspect="1"/>
                    </pic:cNvPicPr>
                  </pic:nvPicPr>
                  <pic:blipFill>
                    <a:blip r:embed="rId11"/>
                    <a:stretch>
                      <a:fillRect/>
                    </a:stretch>
                  </pic:blipFill>
                  <pic:spPr>
                    <a:xfrm>
                      <a:off x="0" y="0"/>
                      <a:ext cx="5266690" cy="716915"/>
                    </a:xfrm>
                    <a:prstGeom prst="rect">
                      <a:avLst/>
                    </a:prstGeom>
                    <a:noFill/>
                    <a:ln w="9525">
                      <a:noFill/>
                    </a:ln>
                  </pic:spPr>
                </pic:pic>
              </a:graphicData>
            </a:graphic>
          </wp:inline>
        </w:drawing>
      </w:r>
    </w:p>
    <w:p w14:paraId="07690E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6690" cy="1755775"/>
            <wp:effectExtent l="0" t="0" r="10160" b="15875"/>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2"/>
                    <a:stretch>
                      <a:fillRect/>
                    </a:stretch>
                  </pic:blipFill>
                  <pic:spPr>
                    <a:xfrm>
                      <a:off x="0" y="0"/>
                      <a:ext cx="5266690" cy="1755775"/>
                    </a:xfrm>
                    <a:prstGeom prst="rect">
                      <a:avLst/>
                    </a:prstGeom>
                    <a:noFill/>
                    <a:ln w="9525">
                      <a:noFill/>
                    </a:ln>
                  </pic:spPr>
                </pic:pic>
              </a:graphicData>
            </a:graphic>
          </wp:inline>
        </w:drawing>
      </w:r>
    </w:p>
    <w:p w14:paraId="3AF84D1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&gt; 如果您是非品牌卖家</w:t>
      </w:r>
    </w:p>
    <w:p w14:paraId="7F0C2F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亚马逊会直接用AI修改原有不合规的信息，并不会通知卖家，但卖家也可以通过以下途径来主动查看或修复Listing问题或提升信息质量（品牌卖家同样适用）</w:t>
      </w:r>
    </w:p>
    <w:p w14:paraId="053E7D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i w:val="0"/>
          <w:iCs w:val="0"/>
          <w:caps w:val="0"/>
          <w:color w:val="333333"/>
          <w:spacing w:val="0"/>
          <w:sz w:val="27"/>
          <w:szCs w:val="27"/>
          <w:shd w:val="clear" w:fill="FFFFFF"/>
        </w:rPr>
        <w:t>修改方式：</w:t>
      </w:r>
    </w:p>
    <w:p w14:paraId="38EE6A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进入“管理所有库存（Manage Inventory）” &gt; “商品状态下拉选择（Listing Status）” &gt; “改进商品信息质量（Improve Your Listing quality）” 或在“搜索结果中禁止显示（search suppressed and inactive Listings）”进行修改或修复</w:t>
      </w:r>
    </w:p>
    <w:p w14:paraId="505C231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drawing>
          <wp:inline distT="0" distB="0" distL="114300" distR="114300">
            <wp:extent cx="5266690" cy="2565400"/>
            <wp:effectExtent l="0" t="0" r="10160" b="6350"/>
            <wp:docPr id="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66"/>
                    <pic:cNvPicPr>
                      <a:picLocks noChangeAspect="1"/>
                    </pic:cNvPicPr>
                  </pic:nvPicPr>
                  <pic:blipFill>
                    <a:blip r:embed="rId13"/>
                    <a:stretch>
                      <a:fillRect/>
                    </a:stretch>
                  </pic:blipFill>
                  <pic:spPr>
                    <a:xfrm>
                      <a:off x="0" y="0"/>
                      <a:ext cx="5266690" cy="2565400"/>
                    </a:xfrm>
                    <a:prstGeom prst="rect">
                      <a:avLst/>
                    </a:prstGeom>
                    <a:noFill/>
                    <a:ln w="9525">
                      <a:noFill/>
                    </a:ln>
                  </pic:spPr>
                </pic:pic>
              </a:graphicData>
            </a:graphic>
          </wp:inline>
        </w:drawing>
      </w:r>
    </w:p>
    <w:p w14:paraId="39BB8F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除了严格遵守以上规定之外，您还可以通过参考亚马逊商品名称指南进行优化。</w:t>
      </w:r>
    </w:p>
    <w:p w14:paraId="46F41D7C">
      <w:pPr>
        <w:pStyle w:val="3"/>
        <w:numPr>
          <w:ilvl w:val="0"/>
          <w:numId w:val="1"/>
        </w:numPr>
        <w:bidi w:val="0"/>
        <w:ind w:left="0" w:leftChars="0" w:firstLine="0" w:firstLineChars="0"/>
        <w:rPr>
          <w:rFonts w:hint="eastAsia" w:ascii="微软雅黑" w:hAnsi="微软雅黑" w:eastAsia="微软雅黑" w:cs="微软雅黑"/>
          <w:i w:val="0"/>
          <w:iCs w:val="0"/>
          <w:caps w:val="0"/>
          <w:color w:val="333333"/>
          <w:spacing w:val="0"/>
          <w:sz w:val="27"/>
          <w:szCs w:val="27"/>
          <w:shd w:val="clear" w:fill="FFFFFF"/>
        </w:rPr>
      </w:pPr>
      <w:r>
        <w:rPr>
          <w:rFonts w:hint="eastAsia"/>
          <w:lang w:val="en-US" w:eastAsia="zh-CN"/>
        </w:rPr>
        <w:t>商品名称优化指南</w:t>
      </w:r>
    </w:p>
    <w:p w14:paraId="4396239B">
      <w:pPr>
        <w:rPr>
          <w:rFonts w:hint="eastAsia"/>
        </w:rPr>
      </w:pPr>
    </w:p>
    <w:p w14:paraId="2D13E38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创建高质量的商品名称对于提高商品的曝光度和转化率至关重要。通常情况下，买家在亚马逊选购商品时，会快速浏览搜索结果。因此，冗长的商品名称会增加买家的阅读难度，以下是提高商品名称品质的具体建议。</w:t>
      </w:r>
    </w:p>
    <w:p w14:paraId="783AFED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保持简洁：虽然 200 个字符是允许的最大字符数，但我们建议您使用 80 个或更少字符，因为手机屏幕会缩短较长的商品名称</w:t>
      </w:r>
    </w:p>
    <w:p w14:paraId="4C1673F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避免冗余：请勿在商品名称中包含冗余信息、不必要的同义词或过多的关键词</w:t>
      </w:r>
    </w:p>
    <w:p w14:paraId="28C712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优化词序：仅包含有助于买家快速识别和了解商品的信息，将词语排序以优先展示最重要的商品信息。如果适用，您可以考虑以下顺序：品牌名称-口味/款式-商品类型名称-关键属性（即商品的唯一销售主张）-颜色-尺寸/包装数量-型号</w:t>
      </w:r>
      <w:r>
        <w:rPr>
          <w:rFonts w:hint="eastAsia" w:ascii="微软雅黑" w:hAnsi="微软雅黑" w:eastAsia="微软雅黑" w:cs="微软雅黑"/>
          <w:i w:val="0"/>
          <w:iCs w:val="0"/>
          <w:caps w:val="0"/>
          <w:color w:val="333333"/>
          <w:spacing w:val="0"/>
          <w:sz w:val="27"/>
          <w:szCs w:val="27"/>
          <w:shd w:val="clear" w:fill="FFFFFF"/>
        </w:rPr>
        <w:t>，例如：</w:t>
      </w:r>
    </w:p>
    <w:p w14:paraId="472C09A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Amazon Fresh Decaf Colombia Whole Bean Coffee, Medium Roast, 12 Ounce (Pack of 3)</w:t>
      </w:r>
    </w:p>
    <w:p w14:paraId="1D4141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Amazon Fire HD 8 Tablet, 8” HD Display, 3GB Memory, 32GB RAM, 512GB, Black</w:t>
      </w:r>
    </w:p>
    <w:p w14:paraId="04DDD8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Amazon Essentials Toddler Girls' Short-Sleeve Pique Polo Dress</w:t>
      </w:r>
    </w:p>
    <w:p w14:paraId="353EE7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变体商品信息位置：对于具有变体的商品，请在子ASIN的商品名称中（非父ASIN的商品名称中）包含尺寸和颜色变体。详情页面显示父ASIN的商品名称，子ASIN的商品名称仅在ASIN加入买家购物车后显示。子ASIN商品名称不会显示在商品详情页面上</w:t>
      </w:r>
      <w:r>
        <w:rPr>
          <w:rFonts w:hint="eastAsia" w:ascii="微软雅黑" w:hAnsi="微软雅黑" w:eastAsia="微软雅黑" w:cs="微软雅黑"/>
          <w:i w:val="0"/>
          <w:iCs w:val="0"/>
          <w:caps w:val="0"/>
          <w:color w:val="333333"/>
          <w:spacing w:val="0"/>
          <w:sz w:val="27"/>
          <w:szCs w:val="27"/>
          <w:shd w:val="clear" w:fill="FFFFFF"/>
        </w:rPr>
        <w:t>，例如：</w:t>
      </w:r>
    </w:p>
    <w:p w14:paraId="24E643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父ASIN商品名称示例：Amazon Essentials T-Shirt</w:t>
      </w:r>
    </w:p>
    <w:p w14:paraId="0B971CB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子ASIN商品名称示例：Amazon Essentials T-Shirt, White, Medium</w:t>
      </w:r>
    </w:p>
    <w:p w14:paraId="58146F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正确使用大小写：请勿全部使用大写字母</w:t>
      </w:r>
    </w:p>
    <w:p w14:paraId="71EB099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首字母大写：每个单词的首字母大写，但介词、 (in, on, over, with) 连词 (and, or, for) 或冠词 (the, a, an) 除外</w:t>
      </w:r>
    </w:p>
    <w:p w14:paraId="23AFAAC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使用阿拉伯数字：使用数字 “2”，而不是 "two"</w:t>
      </w:r>
    </w:p>
    <w:p w14:paraId="1FF044C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仅使用标准字母和数字：请勿使用非语言的ASCII字符，如 Æ、Š、Œ、Ÿ 或 Ž</w:t>
      </w:r>
    </w:p>
    <w:p w14:paraId="19D8D2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勿用主观评价用语：请勿使用主观性评价用语，如“Hot Item ”或“Best seller ”</w:t>
      </w:r>
    </w:p>
    <w:p w14:paraId="79216A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可使用必要的标点符号：商品名称可以包含必要的标点符号，如连字符 (-)、正斜杠 (/)、逗号 (,)、和号 (&amp;) 和句点 (.)</w:t>
      </w:r>
    </w:p>
    <w:p w14:paraId="3F849C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r>
        <w:rPr>
          <w:rFonts w:hint="eastAsia" w:ascii="微软雅黑" w:hAnsi="微软雅黑" w:eastAsia="微软雅黑" w:cs="微软雅黑"/>
          <w:b/>
          <w:bCs/>
          <w:i w:val="0"/>
          <w:iCs w:val="0"/>
          <w:caps w:val="0"/>
          <w:color w:val="333333"/>
          <w:spacing w:val="0"/>
          <w:sz w:val="27"/>
          <w:szCs w:val="27"/>
          <w:shd w:val="clear" w:fill="FFFFFF"/>
        </w:rPr>
        <w:t>· </w:t>
      </w:r>
      <w:r>
        <w:rPr>
          <w:rFonts w:hint="eastAsia" w:ascii="微软雅黑" w:hAnsi="微软雅黑" w:eastAsia="微软雅黑" w:cs="微软雅黑"/>
          <w:b/>
          <w:bCs/>
          <w:i w:val="0"/>
          <w:iCs w:val="0"/>
          <w:caps w:val="0"/>
          <w:color w:val="C00000"/>
          <w:spacing w:val="0"/>
          <w:sz w:val="27"/>
          <w:szCs w:val="27"/>
          <w:shd w:val="clear" w:color="FFFFFF" w:fill="FFFF00"/>
        </w:rPr>
        <w:t>单位可缩写：商品名称可以缩写测量单位，如“cm”“oz”“in”和“kg”。</w:t>
      </w:r>
    </w:p>
    <w:p w14:paraId="19FA2DDD">
      <w:pPr>
        <w:pStyle w:val="3"/>
        <w:numPr>
          <w:ilvl w:val="0"/>
          <w:numId w:val="1"/>
        </w:numPr>
        <w:bidi w:val="0"/>
        <w:ind w:left="0" w:leftChars="0" w:firstLine="0" w:firstLineChars="0"/>
        <w:rPr>
          <w:rFonts w:hint="eastAsia" w:ascii="微软雅黑" w:hAnsi="微软雅黑" w:eastAsia="微软雅黑" w:cs="微软雅黑"/>
          <w:i w:val="0"/>
          <w:iCs w:val="0"/>
          <w:caps w:val="0"/>
          <w:color w:val="333333"/>
          <w:spacing w:val="0"/>
          <w:sz w:val="27"/>
          <w:szCs w:val="27"/>
          <w:shd w:val="clear" w:fill="FFFFFF"/>
        </w:rPr>
      </w:pPr>
      <w:r>
        <w:rPr>
          <w:rFonts w:hint="eastAsia"/>
          <w:lang w:val="en-US" w:eastAsia="zh-CN"/>
        </w:rPr>
        <w:t>商品名称长度标准例外情况</w:t>
      </w:r>
    </w:p>
    <w:p w14:paraId="1474B1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r>
        <w:rPr>
          <w:rFonts w:hint="eastAsia" w:ascii="微软雅黑" w:hAnsi="微软雅黑" w:eastAsia="微软雅黑" w:cs="微软雅黑"/>
          <w:i w:val="0"/>
          <w:iCs w:val="0"/>
          <w:caps w:val="0"/>
          <w:color w:val="333333"/>
          <w:spacing w:val="0"/>
          <w:sz w:val="27"/>
          <w:szCs w:val="27"/>
          <w:shd w:val="clear" w:fill="FFFFFF"/>
        </w:rPr>
        <w:t>除此之外还需注意，虽然大多数商品名称需遵守200字符的规定限制，但部分特殊商品类别会有不同的字符长度要求，以下整理了这些“例外情况”的商品类型及最大字符长度限制要求。</w:t>
      </w:r>
    </w:p>
    <w:tbl>
      <w:tblPr>
        <w:tblStyle w:val="6"/>
        <w:tblW w:w="78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64"/>
        <w:gridCol w:w="2203"/>
        <w:gridCol w:w="1529"/>
        <w:gridCol w:w="1196"/>
        <w:gridCol w:w="1108"/>
      </w:tblGrid>
      <w:tr w14:paraId="0EC10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1770" w:type="dxa"/>
            <w:tcBorders>
              <w:top w:val="single" w:color="4F81BD" w:sz="4" w:space="0"/>
              <w:left w:val="single" w:color="4F81BD" w:sz="4" w:space="0"/>
              <w:bottom w:val="single" w:color="4F81BD" w:sz="4" w:space="0"/>
              <w:right w:val="single" w:color="B8CCE4" w:sz="4" w:space="0"/>
            </w:tcBorders>
            <w:shd w:val="clear" w:color="auto" w:fill="4F81BD"/>
            <w:vAlign w:val="center"/>
          </w:tcPr>
          <w:p w14:paraId="1F005AC9">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站点名称</w:t>
            </w:r>
          </w:p>
        </w:tc>
        <w:tc>
          <w:tcPr>
            <w:tcW w:w="2204" w:type="dxa"/>
            <w:tcBorders>
              <w:top w:val="single" w:color="4F81BD" w:sz="4" w:space="0"/>
              <w:left w:val="single" w:color="B8CCE4" w:sz="4" w:space="0"/>
              <w:bottom w:val="single" w:color="4F81BD" w:sz="4" w:space="0"/>
              <w:right w:val="single" w:color="B8CCE4" w:sz="4" w:space="0"/>
            </w:tcBorders>
            <w:shd w:val="clear" w:color="auto" w:fill="4F81BD"/>
            <w:vAlign w:val="center"/>
          </w:tcPr>
          <w:p w14:paraId="2ED9CBE0">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商品类型</w:t>
            </w:r>
          </w:p>
        </w:tc>
        <w:tc>
          <w:tcPr>
            <w:tcW w:w="1530" w:type="dxa"/>
            <w:tcBorders>
              <w:top w:val="single" w:color="4F81BD" w:sz="4" w:space="0"/>
              <w:left w:val="single" w:color="B8CCE4" w:sz="4" w:space="0"/>
              <w:bottom w:val="single" w:color="4F81BD" w:sz="4" w:space="0"/>
              <w:right w:val="single" w:color="B8CCE4" w:sz="4" w:space="0"/>
            </w:tcBorders>
            <w:shd w:val="clear" w:color="auto" w:fill="4F81BD"/>
            <w:vAlign w:val="center"/>
          </w:tcPr>
          <w:p w14:paraId="1568A082">
            <w:pPr>
              <w:keepNext w:val="0"/>
              <w:keepLines w:val="0"/>
              <w:widowControl/>
              <w:suppressLineNumbers w:val="0"/>
              <w:jc w:val="left"/>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商品类别</w:t>
            </w:r>
            <w:r>
              <w:rPr>
                <w:rFonts w:hint="eastAsia" w:ascii="宋体" w:hAnsi="宋体" w:eastAsia="宋体" w:cs="宋体"/>
                <w:b/>
                <w:bCs/>
                <w:i w:val="0"/>
                <w:iCs w:val="0"/>
                <w:color w:val="FFFFFF"/>
                <w:kern w:val="0"/>
                <w:sz w:val="22"/>
                <w:szCs w:val="22"/>
                <w:u w:val="none"/>
                <w:lang w:val="en-US" w:eastAsia="zh-CN" w:bidi="ar"/>
              </w:rPr>
              <w:br w:type="textWrapping"/>
            </w:r>
            <w:r>
              <w:rPr>
                <w:rFonts w:hint="eastAsia" w:ascii="宋体" w:hAnsi="宋体" w:eastAsia="宋体" w:cs="宋体"/>
                <w:b/>
                <w:bCs/>
                <w:i w:val="0"/>
                <w:iCs w:val="0"/>
                <w:color w:val="FFFFFF"/>
                <w:kern w:val="0"/>
                <w:sz w:val="22"/>
                <w:szCs w:val="22"/>
                <w:u w:val="none"/>
                <w:lang w:val="en-US" w:eastAsia="zh-CN" w:bidi="ar"/>
              </w:rPr>
              <w:t>(GL)</w:t>
            </w:r>
          </w:p>
        </w:tc>
        <w:tc>
          <w:tcPr>
            <w:tcW w:w="1199" w:type="dxa"/>
            <w:tcBorders>
              <w:top w:val="single" w:color="4F81BD" w:sz="4" w:space="0"/>
              <w:left w:val="single" w:color="B8CCE4" w:sz="4" w:space="0"/>
              <w:bottom w:val="single" w:color="4F81BD" w:sz="4" w:space="0"/>
              <w:right w:val="single" w:color="B8CCE4" w:sz="4" w:space="0"/>
            </w:tcBorders>
            <w:shd w:val="clear" w:color="auto" w:fill="4F81BD"/>
            <w:vAlign w:val="center"/>
          </w:tcPr>
          <w:p w14:paraId="56361838">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父／子</w:t>
            </w:r>
            <w:r>
              <w:rPr>
                <w:rFonts w:hint="eastAsia" w:ascii="宋体" w:hAnsi="宋体" w:eastAsia="宋体" w:cs="宋体"/>
                <w:b/>
                <w:bCs/>
                <w:i w:val="0"/>
                <w:iCs w:val="0"/>
                <w:color w:val="FFFFFF"/>
                <w:kern w:val="0"/>
                <w:sz w:val="22"/>
                <w:szCs w:val="22"/>
                <w:u w:val="none"/>
                <w:lang w:val="en-US" w:eastAsia="zh-CN" w:bidi="ar"/>
              </w:rPr>
              <w:br w:type="textWrapping"/>
            </w:r>
            <w:r>
              <w:rPr>
                <w:rFonts w:hint="eastAsia" w:ascii="宋体" w:hAnsi="宋体" w:eastAsia="宋体" w:cs="宋体"/>
                <w:b/>
                <w:bCs/>
                <w:i w:val="0"/>
                <w:iCs w:val="0"/>
                <w:color w:val="FFFFFF"/>
                <w:kern w:val="0"/>
                <w:sz w:val="22"/>
                <w:szCs w:val="22"/>
                <w:u w:val="none"/>
                <w:lang w:val="en-US" w:eastAsia="zh-CN" w:bidi="ar"/>
              </w:rPr>
              <w:t>商品名称</w:t>
            </w:r>
          </w:p>
        </w:tc>
        <w:tc>
          <w:tcPr>
            <w:tcW w:w="1110" w:type="dxa"/>
            <w:tcBorders>
              <w:top w:val="single" w:color="4F81BD" w:sz="4" w:space="0"/>
              <w:left w:val="single" w:color="B8CCE4" w:sz="4" w:space="0"/>
              <w:bottom w:val="single" w:color="4F81BD" w:sz="4" w:space="0"/>
              <w:right w:val="single" w:color="4F81BD" w:sz="4" w:space="0"/>
            </w:tcBorders>
            <w:shd w:val="clear" w:color="auto" w:fill="4F81BD"/>
            <w:vAlign w:val="center"/>
          </w:tcPr>
          <w:p w14:paraId="066D9235">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最大字符长度</w:t>
            </w:r>
          </w:p>
        </w:tc>
      </w:tr>
      <w:tr w14:paraId="0EC10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0" w:hRule="atLeast"/>
        </w:trPr>
        <w:tc>
          <w:tcPr>
            <w:tcW w:w="1770" w:type="dxa"/>
            <w:tcBorders>
              <w:top w:val="nil"/>
              <w:left w:val="single" w:color="4F81BD" w:sz="4" w:space="0"/>
              <w:bottom w:val="single" w:color="B8CCE4" w:sz="4" w:space="0"/>
              <w:right w:val="single" w:color="B8CCE4" w:sz="4" w:space="0"/>
            </w:tcBorders>
            <w:shd w:val="clear" w:color="auto" w:fill="FFFFFF"/>
            <w:vAlign w:val="center"/>
          </w:tcPr>
          <w:p w14:paraId="422018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加拿大站</w:t>
            </w:r>
          </w:p>
        </w:tc>
        <w:tc>
          <w:tcPr>
            <w:tcW w:w="2204" w:type="dxa"/>
            <w:tcBorders>
              <w:top w:val="nil"/>
              <w:left w:val="single" w:color="B8CCE4" w:sz="4" w:space="0"/>
              <w:bottom w:val="single" w:color="B8CCE4" w:sz="4" w:space="0"/>
              <w:right w:val="single" w:color="B8CCE4" w:sz="4" w:space="0"/>
            </w:tcBorders>
            <w:shd w:val="clear" w:color="auto" w:fill="FFFFFF"/>
            <w:vAlign w:val="center"/>
          </w:tcPr>
          <w:p w14:paraId="52F88C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COSTUME、APPAREL</w:t>
            </w:r>
          </w:p>
        </w:tc>
        <w:tc>
          <w:tcPr>
            <w:tcW w:w="1530" w:type="dxa"/>
            <w:vMerge w:val="restart"/>
            <w:tcBorders>
              <w:top w:val="nil"/>
              <w:left w:val="single" w:color="B8CCE4" w:sz="4" w:space="0"/>
              <w:bottom w:val="single" w:color="B8CCE4" w:sz="4" w:space="0"/>
              <w:right w:val="single" w:color="B8CCE4" w:sz="4" w:space="0"/>
            </w:tcBorders>
            <w:shd w:val="clear" w:color="auto" w:fill="FFFFFF"/>
            <w:vAlign w:val="center"/>
          </w:tcPr>
          <w:p w14:paraId="791069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gl_apparel</w:t>
            </w:r>
          </w:p>
        </w:tc>
        <w:tc>
          <w:tcPr>
            <w:tcW w:w="1199" w:type="dxa"/>
            <w:vMerge w:val="restart"/>
            <w:tcBorders>
              <w:top w:val="nil"/>
              <w:left w:val="single" w:color="B8CCE4" w:sz="4" w:space="0"/>
              <w:bottom w:val="single" w:color="B8CCE4" w:sz="4" w:space="0"/>
              <w:right w:val="single" w:color="B8CCE4" w:sz="4" w:space="0"/>
            </w:tcBorders>
            <w:shd w:val="clear" w:color="auto" w:fill="FFFFFF"/>
            <w:vAlign w:val="center"/>
          </w:tcPr>
          <w:p w14:paraId="77BE141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父商品名称</w:t>
            </w:r>
          </w:p>
        </w:tc>
        <w:tc>
          <w:tcPr>
            <w:tcW w:w="1110" w:type="dxa"/>
            <w:vMerge w:val="restart"/>
            <w:tcBorders>
              <w:top w:val="nil"/>
              <w:left w:val="single" w:color="B8CCE4" w:sz="4" w:space="0"/>
              <w:bottom w:val="single" w:color="B8CCE4" w:sz="4" w:space="0"/>
              <w:right w:val="single" w:color="4F81BD" w:sz="4" w:space="0"/>
            </w:tcBorders>
            <w:shd w:val="clear" w:color="auto" w:fill="FFFFFF"/>
            <w:vAlign w:val="center"/>
          </w:tcPr>
          <w:p w14:paraId="18CE38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125</w:t>
            </w:r>
          </w:p>
        </w:tc>
      </w:tr>
      <w:tr w14:paraId="16622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0" w:hRule="atLeast"/>
        </w:trPr>
        <w:tc>
          <w:tcPr>
            <w:tcW w:w="1770" w:type="dxa"/>
            <w:tcBorders>
              <w:top w:val="single" w:color="B8CCE4" w:sz="4" w:space="0"/>
              <w:left w:val="single" w:color="4F81BD" w:sz="4" w:space="0"/>
              <w:bottom w:val="single" w:color="B8CCE4" w:sz="4" w:space="0"/>
              <w:right w:val="single" w:color="B8CCE4" w:sz="4" w:space="0"/>
            </w:tcBorders>
            <w:shd w:val="clear" w:color="auto" w:fill="FFFFFF"/>
            <w:vAlign w:val="center"/>
          </w:tcPr>
          <w:p w14:paraId="57D256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美国站</w:t>
            </w:r>
          </w:p>
        </w:tc>
        <w:tc>
          <w:tcPr>
            <w:tcW w:w="2204"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60BF67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APPAREL、SHORTS、</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外套、SLEEPWEAR、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PANTS、</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UNDERWEAR、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SWEATER、SHIRT、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BLAZER、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ADULT_COSTUME、</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SWIMWEAR、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ACCESSORY、SKIRT、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BRA、SUIT、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SOCKSHOSIERY、</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DRESS</w:t>
            </w:r>
          </w:p>
        </w:tc>
        <w:tc>
          <w:tcPr>
            <w:tcW w:w="1530" w:type="dxa"/>
            <w:vMerge w:val="continue"/>
            <w:tcBorders>
              <w:top w:val="nil"/>
              <w:left w:val="single" w:color="B8CCE4" w:sz="4" w:space="0"/>
              <w:bottom w:val="single" w:color="B8CCE4" w:sz="4" w:space="0"/>
              <w:right w:val="single" w:color="B8CCE4" w:sz="4" w:space="0"/>
            </w:tcBorders>
            <w:shd w:val="clear" w:color="auto" w:fill="FFFFFF"/>
            <w:vAlign w:val="center"/>
          </w:tcPr>
          <w:p w14:paraId="6D2BB1B2">
            <w:pPr>
              <w:jc w:val="left"/>
              <w:rPr>
                <w:rFonts w:hint="eastAsia" w:ascii="宋体" w:hAnsi="宋体" w:eastAsia="宋体" w:cs="宋体"/>
                <w:i w:val="0"/>
                <w:iCs w:val="0"/>
                <w:color w:val="000000"/>
                <w:sz w:val="22"/>
                <w:szCs w:val="22"/>
                <w:u w:val="none"/>
              </w:rPr>
            </w:pPr>
          </w:p>
        </w:tc>
        <w:tc>
          <w:tcPr>
            <w:tcW w:w="1199" w:type="dxa"/>
            <w:vMerge w:val="continue"/>
            <w:tcBorders>
              <w:top w:val="nil"/>
              <w:left w:val="single" w:color="B8CCE4" w:sz="4" w:space="0"/>
              <w:bottom w:val="single" w:color="B8CCE4" w:sz="4" w:space="0"/>
              <w:right w:val="single" w:color="B8CCE4" w:sz="4" w:space="0"/>
            </w:tcBorders>
            <w:shd w:val="clear" w:color="auto" w:fill="FFFFFF"/>
            <w:vAlign w:val="center"/>
          </w:tcPr>
          <w:p w14:paraId="20C9E0F0">
            <w:pPr>
              <w:jc w:val="right"/>
              <w:rPr>
                <w:rFonts w:hint="eastAsia" w:ascii="宋体" w:hAnsi="宋体" w:eastAsia="宋体" w:cs="宋体"/>
                <w:i w:val="0"/>
                <w:iCs w:val="0"/>
                <w:color w:val="000000"/>
                <w:sz w:val="22"/>
                <w:szCs w:val="22"/>
                <w:u w:val="none"/>
              </w:rPr>
            </w:pPr>
          </w:p>
        </w:tc>
        <w:tc>
          <w:tcPr>
            <w:tcW w:w="1110" w:type="dxa"/>
            <w:vMerge w:val="continue"/>
            <w:tcBorders>
              <w:top w:val="nil"/>
              <w:left w:val="single" w:color="B8CCE4" w:sz="4" w:space="0"/>
              <w:bottom w:val="single" w:color="B8CCE4" w:sz="4" w:space="0"/>
              <w:right w:val="single" w:color="4F81BD" w:sz="4" w:space="0"/>
            </w:tcBorders>
            <w:shd w:val="clear" w:color="auto" w:fill="FFFFFF"/>
            <w:vAlign w:val="center"/>
          </w:tcPr>
          <w:p w14:paraId="0453E467">
            <w:pPr>
              <w:jc w:val="center"/>
              <w:rPr>
                <w:rFonts w:hint="eastAsia" w:ascii="宋体" w:hAnsi="宋体" w:eastAsia="宋体" w:cs="宋体"/>
                <w:i w:val="0"/>
                <w:iCs w:val="0"/>
                <w:color w:val="000000"/>
                <w:sz w:val="22"/>
                <w:szCs w:val="22"/>
                <w:u w:val="none"/>
              </w:rPr>
            </w:pPr>
          </w:p>
        </w:tc>
      </w:tr>
      <w:tr w14:paraId="689A5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770" w:type="dxa"/>
            <w:vMerge w:val="restart"/>
            <w:tcBorders>
              <w:top w:val="single" w:color="B8CCE4" w:sz="4" w:space="0"/>
              <w:left w:val="single" w:color="4F81BD" w:sz="4" w:space="0"/>
              <w:bottom w:val="single" w:color="B8CCE4" w:sz="4" w:space="0"/>
              <w:right w:val="single" w:color="B8CCE4" w:sz="4" w:space="0"/>
            </w:tcBorders>
            <w:shd w:val="clear" w:color="auto" w:fill="FFFFFF"/>
            <w:vAlign w:val="center"/>
          </w:tcPr>
          <w:p w14:paraId="29913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日本站</w:t>
            </w:r>
          </w:p>
        </w:tc>
        <w:tc>
          <w:tcPr>
            <w:tcW w:w="2204"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48086A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ACCESSORY、</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APPAREL、SHIRT、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BAG</w:t>
            </w:r>
          </w:p>
        </w:tc>
        <w:tc>
          <w:tcPr>
            <w:tcW w:w="1530"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2CAC1D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gl_apparel</w:t>
            </w:r>
          </w:p>
        </w:tc>
        <w:tc>
          <w:tcPr>
            <w:tcW w:w="1199" w:type="dxa"/>
            <w:vMerge w:val="restart"/>
            <w:tcBorders>
              <w:top w:val="single" w:color="B8CCE4" w:sz="4" w:space="0"/>
              <w:left w:val="single" w:color="B8CCE4" w:sz="4" w:space="0"/>
              <w:bottom w:val="single" w:color="B8CCE4" w:sz="4" w:space="0"/>
              <w:right w:val="single" w:color="B8CCE4" w:sz="4" w:space="0"/>
            </w:tcBorders>
            <w:shd w:val="clear" w:color="auto" w:fill="FFFFFF"/>
            <w:vAlign w:val="center"/>
          </w:tcPr>
          <w:p w14:paraId="036342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父商品名称</w:t>
            </w:r>
          </w:p>
        </w:tc>
        <w:tc>
          <w:tcPr>
            <w:tcW w:w="1110" w:type="dxa"/>
            <w:vMerge w:val="restart"/>
            <w:tcBorders>
              <w:top w:val="single" w:color="B8CCE4" w:sz="4" w:space="0"/>
              <w:left w:val="single" w:color="B8CCE4" w:sz="4" w:space="0"/>
              <w:bottom w:val="single" w:color="B8CCE4" w:sz="4" w:space="0"/>
              <w:right w:val="single" w:color="4F81BD" w:sz="4" w:space="0"/>
            </w:tcBorders>
            <w:shd w:val="clear" w:color="auto" w:fill="FFFFFF"/>
            <w:vAlign w:val="center"/>
          </w:tcPr>
          <w:p w14:paraId="221A54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w:t>
            </w:r>
          </w:p>
        </w:tc>
      </w:tr>
      <w:tr w14:paraId="20B4F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770" w:type="dxa"/>
            <w:vMerge w:val="continue"/>
            <w:tcBorders>
              <w:top w:val="single" w:color="B8CCE4" w:sz="4" w:space="0"/>
              <w:left w:val="single" w:color="4F81BD" w:sz="4" w:space="0"/>
              <w:bottom w:val="single" w:color="B8CCE4" w:sz="4" w:space="0"/>
              <w:right w:val="single" w:color="B8CCE4" w:sz="4" w:space="0"/>
            </w:tcBorders>
            <w:shd w:val="clear" w:color="auto" w:fill="FFFFFF"/>
            <w:vAlign w:val="center"/>
          </w:tcPr>
          <w:p w14:paraId="6D0C857B">
            <w:pPr>
              <w:jc w:val="center"/>
              <w:rPr>
                <w:rFonts w:hint="eastAsia" w:ascii="宋体" w:hAnsi="宋体" w:eastAsia="宋体" w:cs="宋体"/>
                <w:i w:val="0"/>
                <w:iCs w:val="0"/>
                <w:color w:val="000000"/>
                <w:sz w:val="22"/>
                <w:szCs w:val="22"/>
                <w:u w:val="none"/>
              </w:rPr>
            </w:pPr>
          </w:p>
        </w:tc>
        <w:tc>
          <w:tcPr>
            <w:tcW w:w="2204"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20C34D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FOOTWEAR、SHOES</w:t>
            </w:r>
          </w:p>
        </w:tc>
        <w:tc>
          <w:tcPr>
            <w:tcW w:w="1530"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16B8D3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gl_shoes</w:t>
            </w:r>
          </w:p>
        </w:tc>
        <w:tc>
          <w:tcPr>
            <w:tcW w:w="1199" w:type="dxa"/>
            <w:vMerge w:val="continue"/>
            <w:tcBorders>
              <w:top w:val="single" w:color="B8CCE4" w:sz="4" w:space="0"/>
              <w:left w:val="single" w:color="B8CCE4" w:sz="4" w:space="0"/>
              <w:bottom w:val="single" w:color="B8CCE4" w:sz="4" w:space="0"/>
              <w:right w:val="single" w:color="B8CCE4" w:sz="4" w:space="0"/>
            </w:tcBorders>
            <w:shd w:val="clear" w:color="auto" w:fill="FFFFFF"/>
            <w:vAlign w:val="center"/>
          </w:tcPr>
          <w:p w14:paraId="287FF35D">
            <w:pPr>
              <w:jc w:val="center"/>
              <w:rPr>
                <w:rFonts w:hint="eastAsia" w:ascii="宋体" w:hAnsi="宋体" w:eastAsia="宋体" w:cs="宋体"/>
                <w:i w:val="0"/>
                <w:iCs w:val="0"/>
                <w:color w:val="000000"/>
                <w:sz w:val="22"/>
                <w:szCs w:val="22"/>
                <w:u w:val="none"/>
              </w:rPr>
            </w:pPr>
          </w:p>
        </w:tc>
        <w:tc>
          <w:tcPr>
            <w:tcW w:w="1110" w:type="dxa"/>
            <w:vMerge w:val="continue"/>
            <w:tcBorders>
              <w:top w:val="single" w:color="B8CCE4" w:sz="4" w:space="0"/>
              <w:left w:val="single" w:color="B8CCE4" w:sz="4" w:space="0"/>
              <w:bottom w:val="single" w:color="B8CCE4" w:sz="4" w:space="0"/>
              <w:right w:val="single" w:color="4F81BD" w:sz="4" w:space="0"/>
            </w:tcBorders>
            <w:shd w:val="clear" w:color="auto" w:fill="FFFFFF"/>
            <w:vAlign w:val="center"/>
          </w:tcPr>
          <w:p w14:paraId="2F52B7F3">
            <w:pPr>
              <w:jc w:val="center"/>
              <w:rPr>
                <w:rFonts w:hint="eastAsia" w:ascii="宋体" w:hAnsi="宋体" w:eastAsia="宋体" w:cs="宋体"/>
                <w:i w:val="0"/>
                <w:iCs w:val="0"/>
                <w:color w:val="000000"/>
                <w:sz w:val="22"/>
                <w:szCs w:val="22"/>
                <w:u w:val="none"/>
              </w:rPr>
            </w:pPr>
          </w:p>
        </w:tc>
      </w:tr>
      <w:tr w14:paraId="7A33A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0" w:hRule="atLeast"/>
        </w:trPr>
        <w:tc>
          <w:tcPr>
            <w:tcW w:w="1770" w:type="dxa"/>
            <w:vMerge w:val="continue"/>
            <w:tcBorders>
              <w:top w:val="single" w:color="B8CCE4" w:sz="4" w:space="0"/>
              <w:left w:val="single" w:color="4F81BD" w:sz="4" w:space="0"/>
              <w:bottom w:val="single" w:color="B8CCE4" w:sz="4" w:space="0"/>
              <w:right w:val="single" w:color="B8CCE4" w:sz="4" w:space="0"/>
            </w:tcBorders>
            <w:shd w:val="clear" w:color="auto" w:fill="FFFFFF"/>
            <w:vAlign w:val="center"/>
          </w:tcPr>
          <w:p w14:paraId="6A40168D">
            <w:pPr>
              <w:jc w:val="center"/>
              <w:rPr>
                <w:rFonts w:hint="eastAsia" w:ascii="宋体" w:hAnsi="宋体" w:eastAsia="宋体" w:cs="宋体"/>
                <w:i w:val="0"/>
                <w:iCs w:val="0"/>
                <w:color w:val="000000"/>
                <w:sz w:val="22"/>
                <w:szCs w:val="22"/>
                <w:u w:val="none"/>
              </w:rPr>
            </w:pPr>
          </w:p>
        </w:tc>
        <w:tc>
          <w:tcPr>
            <w:tcW w:w="2204"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424F8B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FINERING、</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FASHIONRING、</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FASHIONEARRING、</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FASHIONOTHER、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FINENECKLACEBR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ACELETANKLET、</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FINE_JEWELRY、</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FINEOTHER、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FINEEARRING、</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FASHIONNECKLA</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CEBRACELETANKLET</w:t>
            </w:r>
          </w:p>
        </w:tc>
        <w:tc>
          <w:tcPr>
            <w:tcW w:w="1530"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69B95E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gl_jewelry</w:t>
            </w:r>
          </w:p>
        </w:tc>
        <w:tc>
          <w:tcPr>
            <w:tcW w:w="1199" w:type="dxa"/>
            <w:vMerge w:val="continue"/>
            <w:tcBorders>
              <w:top w:val="single" w:color="B8CCE4" w:sz="4" w:space="0"/>
              <w:left w:val="single" w:color="B8CCE4" w:sz="4" w:space="0"/>
              <w:bottom w:val="single" w:color="B8CCE4" w:sz="4" w:space="0"/>
              <w:right w:val="single" w:color="B8CCE4" w:sz="4" w:space="0"/>
            </w:tcBorders>
            <w:shd w:val="clear" w:color="auto" w:fill="FFFFFF"/>
            <w:vAlign w:val="center"/>
          </w:tcPr>
          <w:p w14:paraId="5AF9EBD4">
            <w:pPr>
              <w:jc w:val="center"/>
              <w:rPr>
                <w:rFonts w:hint="eastAsia" w:ascii="宋体" w:hAnsi="宋体" w:eastAsia="宋体" w:cs="宋体"/>
                <w:i w:val="0"/>
                <w:iCs w:val="0"/>
                <w:color w:val="000000"/>
                <w:sz w:val="22"/>
                <w:szCs w:val="22"/>
                <w:u w:val="none"/>
              </w:rPr>
            </w:pPr>
          </w:p>
        </w:tc>
        <w:tc>
          <w:tcPr>
            <w:tcW w:w="1110" w:type="dxa"/>
            <w:vMerge w:val="continue"/>
            <w:tcBorders>
              <w:top w:val="single" w:color="B8CCE4" w:sz="4" w:space="0"/>
              <w:left w:val="single" w:color="B8CCE4" w:sz="4" w:space="0"/>
              <w:bottom w:val="single" w:color="B8CCE4" w:sz="4" w:space="0"/>
              <w:right w:val="single" w:color="4F81BD" w:sz="4" w:space="0"/>
            </w:tcBorders>
            <w:shd w:val="clear" w:color="auto" w:fill="FFFFFF"/>
            <w:vAlign w:val="center"/>
          </w:tcPr>
          <w:p w14:paraId="3B3A775E">
            <w:pPr>
              <w:jc w:val="center"/>
              <w:rPr>
                <w:rFonts w:hint="eastAsia" w:ascii="宋体" w:hAnsi="宋体" w:eastAsia="宋体" w:cs="宋体"/>
                <w:i w:val="0"/>
                <w:iCs w:val="0"/>
                <w:color w:val="000000"/>
                <w:sz w:val="22"/>
                <w:szCs w:val="22"/>
                <w:u w:val="none"/>
              </w:rPr>
            </w:pPr>
          </w:p>
        </w:tc>
      </w:tr>
      <w:tr w14:paraId="5264F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770" w:type="dxa"/>
            <w:vMerge w:val="continue"/>
            <w:tcBorders>
              <w:top w:val="single" w:color="B8CCE4" w:sz="4" w:space="0"/>
              <w:left w:val="single" w:color="4F81BD" w:sz="4" w:space="0"/>
              <w:bottom w:val="single" w:color="B8CCE4" w:sz="4" w:space="0"/>
              <w:right w:val="single" w:color="B8CCE4" w:sz="4" w:space="0"/>
            </w:tcBorders>
            <w:shd w:val="clear" w:color="auto" w:fill="FFFFFF"/>
            <w:vAlign w:val="center"/>
          </w:tcPr>
          <w:p w14:paraId="234A5A08">
            <w:pPr>
              <w:jc w:val="center"/>
              <w:rPr>
                <w:rFonts w:hint="eastAsia" w:ascii="宋体" w:hAnsi="宋体" w:eastAsia="宋体" w:cs="宋体"/>
                <w:i w:val="0"/>
                <w:iCs w:val="0"/>
                <w:color w:val="000000"/>
                <w:sz w:val="22"/>
                <w:szCs w:val="22"/>
                <w:u w:val="none"/>
              </w:rPr>
            </w:pPr>
          </w:p>
        </w:tc>
        <w:tc>
          <w:tcPr>
            <w:tcW w:w="2204" w:type="dxa"/>
            <w:tcBorders>
              <w:top w:val="single" w:color="B8CCE4" w:sz="4" w:space="0"/>
              <w:left w:val="single" w:color="B8CCE4" w:sz="4" w:space="0"/>
              <w:bottom w:val="single" w:color="4F81BD" w:sz="4" w:space="0"/>
              <w:right w:val="single" w:color="B8CCE4" w:sz="4" w:space="0"/>
            </w:tcBorders>
            <w:shd w:val="clear" w:color="auto" w:fill="FFFFFF"/>
            <w:vAlign w:val="center"/>
          </w:tcPr>
          <w:p w14:paraId="6E3C6A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WATCH</w:t>
            </w:r>
          </w:p>
        </w:tc>
        <w:tc>
          <w:tcPr>
            <w:tcW w:w="1530" w:type="dxa"/>
            <w:tcBorders>
              <w:top w:val="single" w:color="B8CCE4" w:sz="4" w:space="0"/>
              <w:left w:val="single" w:color="B8CCE4" w:sz="4" w:space="0"/>
              <w:bottom w:val="single" w:color="4F81BD" w:sz="4" w:space="0"/>
              <w:right w:val="single" w:color="B8CCE4" w:sz="4" w:space="0"/>
            </w:tcBorders>
            <w:shd w:val="clear" w:color="auto" w:fill="FFFFFF"/>
            <w:vAlign w:val="center"/>
          </w:tcPr>
          <w:p w14:paraId="1FF410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gl_watch</w:t>
            </w:r>
          </w:p>
        </w:tc>
        <w:tc>
          <w:tcPr>
            <w:tcW w:w="1199" w:type="dxa"/>
            <w:vMerge w:val="continue"/>
            <w:tcBorders>
              <w:top w:val="single" w:color="B8CCE4" w:sz="4" w:space="0"/>
              <w:left w:val="single" w:color="B8CCE4" w:sz="4" w:space="0"/>
              <w:bottom w:val="single" w:color="B8CCE4" w:sz="4" w:space="0"/>
              <w:right w:val="single" w:color="B8CCE4" w:sz="4" w:space="0"/>
            </w:tcBorders>
            <w:shd w:val="clear" w:color="auto" w:fill="FFFFFF"/>
            <w:vAlign w:val="center"/>
          </w:tcPr>
          <w:p w14:paraId="35B103E8">
            <w:pPr>
              <w:jc w:val="center"/>
              <w:rPr>
                <w:rFonts w:hint="eastAsia" w:ascii="宋体" w:hAnsi="宋体" w:eastAsia="宋体" w:cs="宋体"/>
                <w:i w:val="0"/>
                <w:iCs w:val="0"/>
                <w:color w:val="000000"/>
                <w:sz w:val="22"/>
                <w:szCs w:val="22"/>
                <w:u w:val="none"/>
              </w:rPr>
            </w:pPr>
          </w:p>
        </w:tc>
        <w:tc>
          <w:tcPr>
            <w:tcW w:w="1110" w:type="dxa"/>
            <w:vMerge w:val="continue"/>
            <w:tcBorders>
              <w:top w:val="single" w:color="B8CCE4" w:sz="4" w:space="0"/>
              <w:left w:val="single" w:color="B8CCE4" w:sz="4" w:space="0"/>
              <w:bottom w:val="single" w:color="B8CCE4" w:sz="4" w:space="0"/>
              <w:right w:val="single" w:color="4F81BD" w:sz="4" w:space="0"/>
            </w:tcBorders>
            <w:shd w:val="clear" w:color="auto" w:fill="FFFFFF"/>
            <w:vAlign w:val="center"/>
          </w:tcPr>
          <w:p w14:paraId="5DD8A3F4">
            <w:pPr>
              <w:jc w:val="center"/>
              <w:rPr>
                <w:rFonts w:hint="eastAsia" w:ascii="宋体" w:hAnsi="宋体" w:eastAsia="宋体" w:cs="宋体"/>
                <w:i w:val="0"/>
                <w:iCs w:val="0"/>
                <w:color w:val="000000"/>
                <w:sz w:val="22"/>
                <w:szCs w:val="22"/>
                <w:u w:val="none"/>
              </w:rPr>
            </w:pPr>
          </w:p>
        </w:tc>
      </w:tr>
    </w:tbl>
    <w:p w14:paraId="3632AD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p>
    <w:p w14:paraId="43E9C0C3">
      <w:pPr>
        <w:pStyle w:val="3"/>
        <w:numPr>
          <w:ilvl w:val="0"/>
          <w:numId w:val="1"/>
        </w:numPr>
        <w:bidi w:val="0"/>
        <w:ind w:left="0" w:leftChars="0" w:firstLine="0" w:firstLineChars="0"/>
        <w:rPr>
          <w:rFonts w:hint="eastAsia" w:ascii="微软雅黑" w:hAnsi="微软雅黑" w:eastAsia="微软雅黑" w:cs="微软雅黑"/>
          <w:i w:val="0"/>
          <w:iCs w:val="0"/>
          <w:caps w:val="0"/>
          <w:color w:val="333333"/>
          <w:spacing w:val="0"/>
          <w:sz w:val="27"/>
          <w:szCs w:val="27"/>
          <w:shd w:val="clear" w:fill="FFFFFF"/>
        </w:rPr>
      </w:pPr>
      <w:r>
        <w:rPr>
          <w:rFonts w:hint="eastAsia"/>
          <w:lang w:val="en-US" w:eastAsia="zh-CN"/>
        </w:rPr>
        <w:t>出现重复词违规的商品标题修改案例（仅供参考）</w:t>
      </w:r>
    </w:p>
    <w:p w14:paraId="0DB09391">
      <w:pPr>
        <w:rPr>
          <w:rFonts w:hint="eastAsia"/>
        </w:rPr>
      </w:pPr>
    </w:p>
    <w:tbl>
      <w:tblPr>
        <w:tblStyle w:val="6"/>
        <w:tblW w:w="82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3787"/>
        <w:gridCol w:w="3415"/>
      </w:tblGrid>
      <w:tr w14:paraId="683B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6" w:hRule="atLeast"/>
        </w:trPr>
        <w:tc>
          <w:tcPr>
            <w:tcW w:w="936" w:type="dxa"/>
            <w:tcBorders>
              <w:top w:val="single" w:color="000000" w:sz="4" w:space="0"/>
              <w:left w:val="single" w:color="000000" w:sz="4" w:space="0"/>
              <w:bottom w:val="nil"/>
              <w:right w:val="single" w:color="000000" w:sz="4" w:space="0"/>
            </w:tcBorders>
            <w:shd w:val="clear" w:color="auto" w:fill="8DB4E2"/>
            <w:vAlign w:val="center"/>
          </w:tcPr>
          <w:p w14:paraId="5254C2AF">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商品类型</w:t>
            </w:r>
          </w:p>
        </w:tc>
        <w:tc>
          <w:tcPr>
            <w:tcW w:w="3886" w:type="dxa"/>
            <w:tcBorders>
              <w:top w:val="single" w:color="000000" w:sz="4" w:space="0"/>
              <w:left w:val="single" w:color="000000" w:sz="4" w:space="0"/>
              <w:bottom w:val="nil"/>
              <w:right w:val="single" w:color="000000" w:sz="4" w:space="0"/>
            </w:tcBorders>
            <w:shd w:val="clear" w:color="auto" w:fill="8DB4E2"/>
            <w:vAlign w:val="center"/>
          </w:tcPr>
          <w:p w14:paraId="21FD6DCF">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包含重复词的商品标题</w:t>
            </w:r>
          </w:p>
        </w:tc>
        <w:tc>
          <w:tcPr>
            <w:tcW w:w="3476" w:type="dxa"/>
            <w:tcBorders>
              <w:top w:val="single" w:color="000000" w:sz="4" w:space="0"/>
              <w:left w:val="single" w:color="000000" w:sz="4" w:space="0"/>
              <w:bottom w:val="nil"/>
              <w:right w:val="single" w:color="000000" w:sz="4" w:space="0"/>
            </w:tcBorders>
            <w:shd w:val="clear" w:color="auto" w:fill="8DB4E2"/>
            <w:vAlign w:val="center"/>
          </w:tcPr>
          <w:p w14:paraId="2BAE311F">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亚马逊重新生成的商品标题</w:t>
            </w:r>
          </w:p>
        </w:tc>
      </w:tr>
      <w:tr w14:paraId="4C996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3" w:hRule="atLeast"/>
        </w:trPr>
        <w:tc>
          <w:tcPr>
            <w:tcW w:w="936" w:type="dxa"/>
            <w:tcBorders>
              <w:top w:val="single" w:color="4F81BD" w:sz="4" w:space="0"/>
              <w:left w:val="single" w:color="4F81BD" w:sz="4" w:space="0"/>
              <w:bottom w:val="single" w:color="B8CCE4" w:sz="4" w:space="0"/>
              <w:right w:val="single" w:color="B8CCE4" w:sz="4" w:space="0"/>
            </w:tcBorders>
            <w:shd w:val="clear" w:color="auto" w:fill="FFFFFF"/>
            <w:vAlign w:val="center"/>
          </w:tcPr>
          <w:p w14:paraId="502AB5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SHOES</w:t>
            </w:r>
          </w:p>
        </w:tc>
        <w:tc>
          <w:tcPr>
            <w:tcW w:w="3886" w:type="dxa"/>
            <w:tcBorders>
              <w:top w:val="single" w:color="4F81BD" w:sz="4" w:space="0"/>
              <w:left w:val="single" w:color="B8CCE4" w:sz="4" w:space="0"/>
              <w:bottom w:val="single" w:color="B8CCE4" w:sz="4" w:space="0"/>
              <w:right w:val="single" w:color="B8CCE4" w:sz="4" w:space="0"/>
            </w:tcBorders>
            <w:shd w:val="clear" w:color="auto" w:fill="FFFFFF"/>
            <w:vAlign w:val="center"/>
          </w:tcPr>
          <w:p w14:paraId="2B7620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Barefoot Shoes Men Barefoot Shoes Women Toe Shoes for Men Minimalist Shoes Women Minimalist Shoes for Men Zero Drop Shoes Workout Shoes for Women Cross-Trainer Mens Hiking Water Shoes Black</w:t>
            </w:r>
          </w:p>
        </w:tc>
        <w:tc>
          <w:tcPr>
            <w:tcW w:w="3476" w:type="dxa"/>
            <w:tcBorders>
              <w:top w:val="single" w:color="4F81BD" w:sz="4" w:space="0"/>
              <w:left w:val="single" w:color="B8CCE4" w:sz="4" w:space="0"/>
              <w:bottom w:val="single" w:color="B8CCE4" w:sz="4" w:space="0"/>
              <w:right w:val="single" w:color="4F81BD" w:sz="4" w:space="0"/>
            </w:tcBorders>
            <w:shd w:val="clear" w:color="auto" w:fill="FFFFFF"/>
            <w:vAlign w:val="center"/>
          </w:tcPr>
          <w:p w14:paraId="5C259E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Barefoot Minimalist Zero Drop Toe Shoes for Men</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and Women,Cross-Trainer Workout Hiking Water Shoes(Black)</w:t>
            </w:r>
          </w:p>
        </w:tc>
      </w:tr>
      <w:tr w14:paraId="17DEF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3" w:hRule="atLeast"/>
        </w:trPr>
        <w:tc>
          <w:tcPr>
            <w:tcW w:w="936" w:type="dxa"/>
            <w:tcBorders>
              <w:top w:val="single" w:color="B8CCE4" w:sz="4" w:space="0"/>
              <w:left w:val="single" w:color="4F81BD" w:sz="4" w:space="0"/>
              <w:bottom w:val="single" w:color="B8CCE4" w:sz="4" w:space="0"/>
              <w:right w:val="single" w:color="B8CCE4" w:sz="4" w:space="0"/>
            </w:tcBorders>
            <w:shd w:val="clear" w:color="auto" w:fill="EDF2F8"/>
            <w:vAlign w:val="center"/>
          </w:tcPr>
          <w:p w14:paraId="033DC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SHIRT</w:t>
            </w:r>
          </w:p>
        </w:tc>
        <w:tc>
          <w:tcPr>
            <w:tcW w:w="3886" w:type="dxa"/>
            <w:tcBorders>
              <w:top w:val="single" w:color="B8CCE4" w:sz="4" w:space="0"/>
              <w:left w:val="single" w:color="B8CCE4" w:sz="4" w:space="0"/>
              <w:bottom w:val="single" w:color="B8CCE4" w:sz="4" w:space="0"/>
              <w:right w:val="single" w:color="B8CCE4" w:sz="4" w:space="0"/>
            </w:tcBorders>
            <w:shd w:val="clear" w:color="auto" w:fill="EDF2F8"/>
            <w:vAlign w:val="center"/>
          </w:tcPr>
          <w:p w14:paraId="402FD9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Personalized Football Shirts for Women, Football Number Shirt,Football Mom Shirt, Personalized Football Senior Mom Shirt, Gift for Football Lover, Game Day Shirt, Football Mom Sweatshirt, Hoodiel</w:t>
            </w:r>
          </w:p>
        </w:tc>
        <w:tc>
          <w:tcPr>
            <w:tcW w:w="3476" w:type="dxa"/>
            <w:tcBorders>
              <w:top w:val="single" w:color="B8CCE4" w:sz="4" w:space="0"/>
              <w:left w:val="single" w:color="B8CCE4" w:sz="4" w:space="0"/>
              <w:bottom w:val="single" w:color="B8CCE4" w:sz="4" w:space="0"/>
              <w:right w:val="single" w:color="4F81BD" w:sz="4" w:space="0"/>
            </w:tcBorders>
            <w:shd w:val="clear" w:color="auto" w:fill="EDF2F8"/>
            <w:vAlign w:val="center"/>
          </w:tcPr>
          <w:p w14:paraId="7FF7F3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Personalized Football Mom Shirt- Customizable Number, Senior Mom Gift, Game Day Sweatshirt or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Hoodie for Football Lovers</w:t>
            </w:r>
          </w:p>
        </w:tc>
      </w:tr>
      <w:tr w14:paraId="17B14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19" w:hRule="atLeast"/>
        </w:trPr>
        <w:tc>
          <w:tcPr>
            <w:tcW w:w="936" w:type="dxa"/>
            <w:tcBorders>
              <w:top w:val="single" w:color="B8CCE4" w:sz="4" w:space="0"/>
              <w:left w:val="single" w:color="4F81BD" w:sz="4" w:space="0"/>
              <w:bottom w:val="single" w:color="B8CCE4" w:sz="4" w:space="0"/>
              <w:right w:val="single" w:color="B8CCE4" w:sz="4" w:space="0"/>
            </w:tcBorders>
            <w:shd w:val="clear" w:color="auto" w:fill="FFFFFF"/>
            <w:vAlign w:val="center"/>
          </w:tcPr>
          <w:p w14:paraId="13A9CA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RUG</w:t>
            </w:r>
          </w:p>
        </w:tc>
        <w:tc>
          <w:tcPr>
            <w:tcW w:w="3886"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4E3D4A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Welcome Peasants Cat Doormat 30x17 Inch, Black Cat Door Mat, Funny Welcome Mats Outdoor Funny, Black Cat Gift, Cat Rug Black Cat Decor, Cat Welcome Mat Funny, Cat Doormat Coir Door Mat Cat Lover Gift</w:t>
            </w:r>
          </w:p>
        </w:tc>
        <w:tc>
          <w:tcPr>
            <w:tcW w:w="3476" w:type="dxa"/>
            <w:tcBorders>
              <w:top w:val="single" w:color="B8CCE4" w:sz="4" w:space="0"/>
              <w:left w:val="single" w:color="B8CCE4" w:sz="4" w:space="0"/>
              <w:bottom w:val="single" w:color="B8CCE4" w:sz="4" w:space="0"/>
              <w:right w:val="single" w:color="4F81BD" w:sz="4" w:space="0"/>
            </w:tcBorders>
            <w:shd w:val="clear" w:color="auto" w:fill="FFFFFF"/>
            <w:vAlign w:val="center"/>
          </w:tcPr>
          <w:p w14:paraId="500A19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Welcome Peasants Black Cat Doormat- Funny Outdoor Welcome Mat,30x17 Inch Coir Rug, Cat Lover Gift and Home Decor</w:t>
            </w:r>
          </w:p>
        </w:tc>
      </w:tr>
      <w:tr w14:paraId="75B7A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3" w:hRule="atLeast"/>
        </w:trPr>
        <w:tc>
          <w:tcPr>
            <w:tcW w:w="936" w:type="dxa"/>
            <w:tcBorders>
              <w:top w:val="single" w:color="B8CCE4" w:sz="4" w:space="0"/>
              <w:left w:val="single" w:color="4F81BD" w:sz="4" w:space="0"/>
              <w:bottom w:val="single" w:color="B8CCE4" w:sz="4" w:space="0"/>
              <w:right w:val="single" w:color="B8CCE4" w:sz="4" w:space="0"/>
            </w:tcBorders>
            <w:shd w:val="clear" w:color="auto" w:fill="EDF2F8"/>
            <w:vAlign w:val="center"/>
          </w:tcPr>
          <w:p w14:paraId="1B8294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CHAIR</w:t>
            </w:r>
          </w:p>
        </w:tc>
        <w:tc>
          <w:tcPr>
            <w:tcW w:w="3886" w:type="dxa"/>
            <w:tcBorders>
              <w:top w:val="single" w:color="B8CCE4" w:sz="4" w:space="0"/>
              <w:left w:val="single" w:color="B8CCE4" w:sz="4" w:space="0"/>
              <w:bottom w:val="single" w:color="B8CCE4" w:sz="4" w:space="0"/>
              <w:right w:val="single" w:color="B8CCE4" w:sz="4" w:space="0"/>
            </w:tcBorders>
            <w:shd w:val="clear" w:color="auto" w:fill="EDF2F8"/>
            <w:vAlign w:val="center"/>
          </w:tcPr>
          <w:p w14:paraId="19644A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OUTLANTIS Rocking Chair Outdoor, Outdoor Rocking Chair, Rocking Camping Chair, Outdoor Rocker Camping Chair, Rocking Lawn Chair,Folding Rocking Chairs for Outside, Rocking Camp Chair</w:t>
            </w:r>
          </w:p>
        </w:tc>
        <w:tc>
          <w:tcPr>
            <w:tcW w:w="3476" w:type="dxa"/>
            <w:tcBorders>
              <w:top w:val="single" w:color="B8CCE4" w:sz="4" w:space="0"/>
              <w:left w:val="single" w:color="B8CCE4" w:sz="4" w:space="0"/>
              <w:bottom w:val="single" w:color="B8CCE4" w:sz="4" w:space="0"/>
              <w:right w:val="single" w:color="4F81BD" w:sz="4" w:space="0"/>
            </w:tcBorders>
            <w:shd w:val="clear" w:color="auto" w:fill="EDF2F8"/>
            <w:vAlign w:val="center"/>
          </w:tcPr>
          <w:p w14:paraId="560E4A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OUTLANTIS Outdoor Folding Rocking Chair-Portable Camping Rocker,Lawn Chair for Outside Use</w:t>
            </w:r>
          </w:p>
        </w:tc>
      </w:tr>
      <w:tr w14:paraId="239A3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3" w:hRule="atLeast"/>
        </w:trPr>
        <w:tc>
          <w:tcPr>
            <w:tcW w:w="936" w:type="dxa"/>
            <w:tcBorders>
              <w:top w:val="single" w:color="B8CCE4" w:sz="4" w:space="0"/>
              <w:left w:val="single" w:color="4F81BD" w:sz="4" w:space="0"/>
              <w:bottom w:val="single" w:color="B8CCE4" w:sz="4" w:space="0"/>
              <w:right w:val="single" w:color="B8CCE4" w:sz="4" w:space="0"/>
            </w:tcBorders>
            <w:shd w:val="clear" w:color="auto" w:fill="FFFFFF"/>
            <w:vAlign w:val="center"/>
          </w:tcPr>
          <w:p w14:paraId="33C5C4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WIG</w:t>
            </w:r>
          </w:p>
        </w:tc>
        <w:tc>
          <w:tcPr>
            <w:tcW w:w="3886" w:type="dxa"/>
            <w:tcBorders>
              <w:top w:val="single" w:color="B8CCE4" w:sz="4" w:space="0"/>
              <w:left w:val="single" w:color="B8CCE4" w:sz="4" w:space="0"/>
              <w:bottom w:val="single" w:color="B8CCE4" w:sz="4" w:space="0"/>
              <w:right w:val="single" w:color="B8CCE4" w:sz="4" w:space="0"/>
            </w:tcBorders>
            <w:shd w:val="clear" w:color="auto" w:fill="FFFFFF"/>
            <w:vAlign w:val="center"/>
          </w:tcPr>
          <w:p w14:paraId="0BCD13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Ucubb Black Mixed Brown Wig for Black Women 14 Inch Short Wavy Hair Wigs Curly Bob Wig with Bangs Wigs Shoulder Length Wigs for Black Women Bob Style Synthetic Heat Resistant Bob Wigs</w:t>
            </w:r>
          </w:p>
        </w:tc>
        <w:tc>
          <w:tcPr>
            <w:tcW w:w="3476" w:type="dxa"/>
            <w:tcBorders>
              <w:top w:val="single" w:color="B8CCE4" w:sz="4" w:space="0"/>
              <w:left w:val="single" w:color="B8CCE4" w:sz="4" w:space="0"/>
              <w:bottom w:val="single" w:color="B8CCE4" w:sz="4" w:space="0"/>
              <w:right w:val="single" w:color="4F81BD" w:sz="4" w:space="0"/>
            </w:tcBorders>
            <w:shd w:val="clear" w:color="auto" w:fill="FFFFFF"/>
            <w:vAlign w:val="center"/>
          </w:tcPr>
          <w:p w14:paraId="6B6B2B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Ucubb Black Mixed Brown Wig- 14 Inch Short Wavy</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Curly Bob with Bangs,Shoulder Length Synthetic Heat Resistant Wig for Black Women</w:t>
            </w:r>
          </w:p>
        </w:tc>
      </w:tr>
      <w:tr w14:paraId="07962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86" w:hRule="atLeast"/>
        </w:trPr>
        <w:tc>
          <w:tcPr>
            <w:tcW w:w="936" w:type="dxa"/>
            <w:tcBorders>
              <w:top w:val="single" w:color="B8CCE4" w:sz="4" w:space="0"/>
              <w:left w:val="single" w:color="4F81BD" w:sz="4" w:space="0"/>
              <w:bottom w:val="single" w:color="4F81BD" w:sz="4" w:space="0"/>
              <w:right w:val="single" w:color="B8CCE4" w:sz="4" w:space="0"/>
            </w:tcBorders>
            <w:shd w:val="clear" w:color="auto" w:fill="EDF2F8"/>
            <w:vAlign w:val="center"/>
          </w:tcPr>
          <w:p w14:paraId="3CB776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NUTRITIO</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NAL_SUP</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PLEMENT</w:t>
            </w:r>
          </w:p>
        </w:tc>
        <w:tc>
          <w:tcPr>
            <w:tcW w:w="3886" w:type="dxa"/>
            <w:tcBorders>
              <w:top w:val="single" w:color="B8CCE4" w:sz="4" w:space="0"/>
              <w:left w:val="single" w:color="B8CCE4" w:sz="4" w:space="0"/>
              <w:bottom w:val="single" w:color="4F81BD" w:sz="4" w:space="0"/>
              <w:right w:val="single" w:color="B8CCE4" w:sz="4" w:space="0"/>
            </w:tcBorders>
            <w:shd w:val="clear" w:color="auto" w:fill="EDF2F8"/>
            <w:vAlign w:val="center"/>
          </w:tcPr>
          <w:p w14:paraId="4494BC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SPRESSO (PACK 1) Boosted Pro Capsules, Boosted Pro for Reviews, Boosted Pro Advanced Formula,Boosted Pro Pills, Boosted Pro Vitamins,Boosted Pro,Boosted Pro All-Natural Support Formula</w:t>
            </w:r>
          </w:p>
        </w:tc>
        <w:tc>
          <w:tcPr>
            <w:tcW w:w="3476" w:type="dxa"/>
            <w:tcBorders>
              <w:top w:val="single" w:color="B8CCE4" w:sz="4" w:space="0"/>
              <w:left w:val="single" w:color="B8CCE4" w:sz="4" w:space="0"/>
              <w:bottom w:val="single" w:color="4F81BD" w:sz="4" w:space="0"/>
              <w:right w:val="single" w:color="4F81BD" w:sz="4" w:space="0"/>
            </w:tcBorders>
            <w:shd w:val="clear" w:color="auto" w:fill="EDF2F8"/>
            <w:vAlign w:val="center"/>
          </w:tcPr>
          <w:p w14:paraId="29AB63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SPRESSO Boosted Pro Capsules (Pack of 1) -Advanced All-Natural Support Formula,Vitamins and Pills for Reviews</w:t>
            </w:r>
          </w:p>
        </w:tc>
      </w:tr>
    </w:tbl>
    <w:p w14:paraId="14025F9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rPr>
      </w:pPr>
    </w:p>
    <w:p w14:paraId="3A56D7B0">
      <w:pPr>
        <w:pStyle w:val="3"/>
        <w:numPr>
          <w:ilvl w:val="0"/>
          <w:numId w:val="1"/>
        </w:numPr>
        <w:bidi w:val="0"/>
        <w:ind w:left="0" w:leftChars="0" w:firstLine="0" w:firstLineChars="0"/>
        <w:rPr>
          <w:rFonts w:hint="eastAsia" w:ascii="微软雅黑" w:hAnsi="微软雅黑" w:eastAsia="微软雅黑" w:cs="微软雅黑"/>
          <w:i w:val="0"/>
          <w:iCs w:val="0"/>
          <w:caps w:val="0"/>
          <w:color w:val="333333"/>
          <w:spacing w:val="0"/>
          <w:sz w:val="27"/>
          <w:szCs w:val="27"/>
        </w:rPr>
      </w:pPr>
      <w:r>
        <w:rPr>
          <w:rFonts w:hint="eastAsia"/>
          <w:lang w:val="en-US" w:eastAsia="zh-CN"/>
        </w:rPr>
        <w:t>常见问答</w:t>
      </w:r>
    </w:p>
    <w:p w14:paraId="4FAF1739">
      <w:pPr>
        <w:rPr>
          <w:rFonts w:hint="eastAsia"/>
        </w:rPr>
      </w:pPr>
    </w:p>
    <w:p w14:paraId="00AA13E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本次新规的适用范围是什么？</w:t>
      </w:r>
    </w:p>
    <w:p w14:paraId="364E2D7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本次新规适用于所有卖家和商品品类（除了媒体类目），并覆盖亚马逊所有站点。</w:t>
      </w:r>
    </w:p>
    <w:p w14:paraId="1C541E1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如果有违规，卖家会收到违规通知吗？</w:t>
      </w:r>
    </w:p>
    <w:p w14:paraId="7CBC6B2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品牌卖家的Listing标题如果有违规，将收到来自亚马逊的邮件或在卖家平台“推荐“里看到通知。非品牌卖家的Listing标题如果有违规，将不会收到通知，但可在“管理库存”（MYI）页面查看商品状态，确认是否被标记为违规。</w:t>
      </w:r>
    </w:p>
    <w:p w14:paraId="310F1F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如何避免重复字词？</w:t>
      </w:r>
    </w:p>
    <w:p w14:paraId="4ACB27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请确保关键词和短语的重复次数不超过两次（允许两次）。使用连字符或单复数形式的同一词语也将被视为重复。例如，「apple」和「apples」会被认定为重复，请在撰写时避免此类情况。</w:t>
      </w:r>
    </w:p>
    <w:p w14:paraId="2AB82A3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亚马逊会为所有违规商品提供修改建议吗？</w:t>
      </w:r>
    </w:p>
    <w:p w14:paraId="5A76DB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亚马逊将利用生成式AI给每一个违规的现有Listing进行新标题推荐，卖家可以直接接受来自AI的推荐，或者根据商品名称优化指南进行自我修复。</w:t>
      </w:r>
    </w:p>
    <w:p w14:paraId="35DDDE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如果卖家错过了14天的宽限期怎么办？</w:t>
      </w:r>
    </w:p>
    <w:p w14:paraId="3076FE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若卖家未在宽限期内提供反馈，亚马逊将自动发布来自生成式AI的推荐值以确保Listing不会被搜索抑制，卖家可以在14天宽限期后编辑标题并确保合规。</w:t>
      </w:r>
    </w:p>
    <w:p w14:paraId="3FAD4CC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如果卖家未遵守标题要求，亚马逊会自动修改商品信息吗？</w:t>
      </w:r>
    </w:p>
    <w:p w14:paraId="72B9BF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亚马逊将在以下两种情况下自动修改商品信息，第一，卖家在14天宽限期内接受来自AI的修改；第二，卖家在14天宽限内没有在Review Listing Updates上提供任何反馈。</w:t>
      </w:r>
    </w:p>
    <w:p w14:paraId="5B7334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卖家怎么知道自己的Listing有没有被禁止显示？</w:t>
      </w:r>
    </w:p>
    <w:p w14:paraId="7241B0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卖家可以进入“管理所有库存”，点击Search suppressed 及Inactive Listing来查看Listing是否被搜索抑制。</w:t>
      </w:r>
    </w:p>
    <w:p w14:paraId="2E22AE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如果亚马逊自动修改了不合规的标题，卖家会失去Listing的控制权吗？</w:t>
      </w:r>
    </w:p>
    <w:p w14:paraId="2CC6C86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单就本次亚马逊利用生成式AI对标题的修改举动，不会影响卖家原有对Listing的控制权。</w:t>
      </w:r>
    </w:p>
    <w:p w14:paraId="6BA5BE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shd w:val="clear" w:fill="FFFFFF"/>
        </w:rPr>
        <w:t>如果卖家不喜欢亚马逊修改的商品名称，该如何更新？</w:t>
      </w:r>
    </w:p>
    <w:p w14:paraId="4A29AF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卖家可以进入“管理所有库存”页面修改商品名称，同时要保证修改的商品名称要符合亚马逊新规要求。</w:t>
      </w:r>
    </w:p>
    <w:p w14:paraId="13BF34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shd w:val="clear" w:fill="FFFFFF"/>
        </w:rPr>
        <w:t>标题违规是否会影响我的账户健康得分？</w:t>
      </w:r>
    </w:p>
    <w:p w14:paraId="4AC92A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25" w:afterAutospacing="0" w:line="420" w:lineRule="atLeast"/>
        <w:ind w:left="0" w:right="0" w:firstLine="0"/>
        <w:rPr>
          <w:rFonts w:hint="eastAsia" w:ascii="微软雅黑" w:hAnsi="微软雅黑" w:eastAsia="微软雅黑" w:cs="微软雅黑"/>
          <w:i w:val="0"/>
          <w:iCs w:val="0"/>
          <w:caps w:val="0"/>
          <w:color w:val="333333"/>
          <w:spacing w:val="0"/>
          <w:sz w:val="27"/>
          <w:szCs w:val="27"/>
          <w:shd w:val="clear" w:fill="FFFFFF"/>
          <w:lang w:eastAsia="zh-CN"/>
        </w:rPr>
      </w:pPr>
      <w:r>
        <w:rPr>
          <w:rFonts w:hint="eastAsia" w:ascii="微软雅黑" w:hAnsi="微软雅黑" w:eastAsia="微软雅黑" w:cs="微软雅黑"/>
          <w:i w:val="0"/>
          <w:iCs w:val="0"/>
          <w:caps w:val="0"/>
          <w:color w:val="333333"/>
          <w:spacing w:val="0"/>
          <w:sz w:val="27"/>
          <w:szCs w:val="27"/>
          <w:shd w:val="clear" w:fill="FFFFFF"/>
        </w:rPr>
        <w:t>不会。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54A3D"/>
    <w:multiLevelType w:val="singleLevel"/>
    <w:tmpl w:val="05154A3D"/>
    <w:lvl w:ilvl="0" w:tentative="0">
      <w:start w:val="1"/>
      <w:numFmt w:val="decimal"/>
      <w:lvlText w:val="%1)"/>
      <w:lvlJc w:val="left"/>
      <w:pPr>
        <w:ind w:left="425" w:hanging="425"/>
      </w:pPr>
      <w:rPr>
        <w:rFonts w:hint="default"/>
      </w:rPr>
    </w:lvl>
  </w:abstractNum>
  <w:abstractNum w:abstractNumId="1">
    <w:nsid w:val="062334C5"/>
    <w:multiLevelType w:val="singleLevel"/>
    <w:tmpl w:val="062334C5"/>
    <w:lvl w:ilvl="0" w:tentative="0">
      <w:start w:val="1"/>
      <w:numFmt w:val="chineseCounting"/>
      <w:suff w:val="nothing"/>
      <w:lvlText w:val="%1、"/>
      <w:lvlJc w:val="left"/>
      <w:pPr>
        <w:ind w:left="0" w:firstLine="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B5413"/>
    <w:rsid w:val="1BA81F8D"/>
    <w:rsid w:val="36EE068A"/>
    <w:rsid w:val="405B5413"/>
    <w:rsid w:val="5F7E24C2"/>
    <w:rsid w:val="6BD66B78"/>
    <w:rsid w:val="7E706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customStyle="1" w:styleId="9">
    <w:name w:val="font11"/>
    <w:basedOn w:val="7"/>
    <w:qFormat/>
    <w:uiPriority w:val="0"/>
    <w:rPr>
      <w:rFonts w:hint="eastAsia" w:ascii="宋体" w:hAnsi="宋体" w:eastAsia="宋体" w:cs="宋体"/>
      <w:color w:val="00B0F0"/>
      <w:sz w:val="22"/>
      <w:szCs w:val="22"/>
      <w:u w:val="none"/>
    </w:rPr>
  </w:style>
  <w:style w:type="character" w:customStyle="1" w:styleId="10">
    <w:name w:val="font01"/>
    <w:basedOn w:val="7"/>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2728</Words>
  <Characters>3505</Characters>
  <Lines>0</Lines>
  <Paragraphs>0</Paragraphs>
  <TotalTime>2</TotalTime>
  <ScaleCrop>false</ScaleCrop>
  <LinksUpToDate>false</LinksUpToDate>
  <CharactersWithSpaces>3664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2025-02-07T03:29:00Z</dcterms:created>
  <dc:creator>WPS_1664800949</dc:creator>
  <cp:lastModifiedBy>WPS_1664800949</cp:lastModifiedBy>
  <dcterms:modified xsi:type="dcterms:W3CDTF">2025-04-01T09:01:53Z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D2B807BAA78A4FF4B5724FA573EFB981_13</vt:lpwstr>
  </property>
  <property fmtid="{D5CDD505-2E9C-101B-9397-08002B2CF9AE}" pid="4" name="KSOTemplateDocerSaveRecord">
    <vt:lpwstr>eyJoZGlkIjoiOWI2YjY2YTNmYmJmZTFhMDM5Y2RmNDU2YzcxODY1ZTAiLCJ1c2VySWQiOiIxNDE2MDY1ODY5In0=</vt:lpwstr>
  </property>
</Properties>
</file>