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7"/>
          <w:sz w:val="23"/>
          <w:szCs w:val="23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auto"/>
          <w:spacing w:val="7"/>
          <w:sz w:val="23"/>
          <w:szCs w:val="23"/>
          <w:shd w:val="clear" w:fill="FFFFFF"/>
        </w:rPr>
        <w:t>部分拆分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7"/>
          <w:sz w:val="23"/>
          <w:szCs w:val="23"/>
          <w:shd w:val="clear" w:fill="FFFFFF"/>
        </w:rPr>
        <w:t>：在不影响其他子体与父体的关系下，将某一子体从父体中独立出来，即A（a+b+c）变成A（a+b）与c。这种情况的本质是将子体c的父体信息删除，变成无变体关系，从而实现Listing独立的目的。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7"/>
          <w:sz w:val="23"/>
          <w:szCs w:val="23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23"/>
          <w:szCs w:val="23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 w:fill="FFFFFF"/>
        </w:rPr>
        <w:t>将父体里面某一个子体单独拆分出来成为一个独立的listing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3"/>
          <w:szCs w:val="23"/>
          <w:shd w:val="clear" w:fill="FFFFFF"/>
        </w:rPr>
        <w:t>第一种情况：如果卖家保存了当初上产品的模板表格，可以在表格中，将要删除的变体信息删除，保持其他信息不变，点击保存并上传。</w:t>
      </w:r>
    </w:p>
    <w:p>
      <w:r>
        <w:drawing>
          <wp:inline distT="0" distB="0" distL="114300" distR="114300">
            <wp:extent cx="4302125" cy="2237105"/>
            <wp:effectExtent l="0" t="0" r="317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第二种情况：如果卖家丢失了当初上产品的模板表格，进入亚马逊后台，在“库存”中选择“批量上传产品”操作。点击所要选择的类目与商城，然后点击“生成模板”按钮。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下载模板后，选择“template”来填写父体和子体的相关信息。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填写完毕保存并上传文件，将该文件在【批量上传产品-上传您的库存文件】中上传。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在【批量上传产品-监控上传状态】中可以查看每个模板上传的状态。也可以在管理库存页面中查看是否已经成功删除，以及子体Listing是否独立存在。</w:t>
      </w:r>
    </w:p>
    <w:p>
      <w:r>
        <w:drawing>
          <wp:inline distT="0" distB="0" distL="114300" distR="114300">
            <wp:extent cx="4900930" cy="2079625"/>
            <wp:effectExtent l="0" t="0" r="1397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8860" cy="193294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67300" cy="1276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亚马逊父体填写项:</w:t>
      </w:r>
    </w:p>
    <w:p>
      <w:pPr>
        <w:pStyle w:val="6"/>
        <w:numPr>
          <w:ilvl w:val="0"/>
          <w:numId w:val="1"/>
        </w:numPr>
        <w:rPr>
          <w:lang w:val="en-AU"/>
        </w:rPr>
      </w:pPr>
      <w:r>
        <w:rPr>
          <w:rFonts w:hint="eastAsia"/>
        </w:rPr>
        <w:t>feed _product type:产品类目</w:t>
      </w:r>
    </w:p>
    <w:p>
      <w:pPr>
        <w:pStyle w:val="6"/>
        <w:numPr>
          <w:ilvl w:val="0"/>
          <w:numId w:val="1"/>
        </w:numPr>
        <w:rPr>
          <w:lang w:val="en-AU"/>
        </w:rPr>
      </w:pPr>
      <w:r>
        <w:rPr>
          <w:rFonts w:hint="eastAsia"/>
          <w:lang w:val="en-US" w:eastAsia="zh-CN"/>
        </w:rPr>
        <w:t xml:space="preserve"> item sku:父体SKU</w:t>
      </w:r>
    </w:p>
    <w:p>
      <w:pPr>
        <w:pStyle w:val="6"/>
        <w:numPr>
          <w:ilvl w:val="0"/>
          <w:numId w:val="1"/>
        </w:numPr>
        <w:rPr>
          <w:lang w:val="en-AU"/>
        </w:rPr>
      </w:pPr>
      <w:r>
        <w:rPr>
          <w:rFonts w:hint="eastAsia"/>
          <w:lang w:val="en-AU"/>
        </w:rPr>
        <w:t>brand name:产品品牌名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AU"/>
        </w:rPr>
        <w:t>item name:产品标颖</w:t>
      </w:r>
      <w:r>
        <w:rPr>
          <w:rFonts w:hint="eastAsia"/>
        </w:rPr>
        <w:t>⑤manufacturer:产品的制造商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parent child:选择Parent⑦variation theme:根据变体的类型来选择如果变体是颜色不一样，选择Color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Name，如果是尺寸不一样，选择Size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Name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子体填写项: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feed_product type:填写产品类目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item sku:子体SKU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manufacturer:产品制造商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external product id:有品牌填ASIN码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external product id type:有品牌选择ASIN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parent child:选择Child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parent sku:</w:t>
      </w:r>
      <w:r>
        <w:rPr>
          <w:rFonts w:hint="eastAsia"/>
          <w:lang w:val="en-US" w:eastAsia="zh-CN"/>
        </w:rPr>
        <w:t>填写父体的sku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relationship type: 填写Variation</w:t>
      </w:r>
    </w:p>
    <w:p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variation theme:根据变体的类型来选择，如果变体是颜色不一样，选择Color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Name，如果是尺寸不一样，选择Size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Name@update delete:选择</w:t>
      </w:r>
      <w:r>
        <w:rPr>
          <w:rFonts w:hint="eastAsia"/>
          <w:lang w:val="en-US" w:eastAsia="zh-CN"/>
        </w:rPr>
        <w:t>Delete</w:t>
      </w:r>
    </w:p>
    <w:p>
      <w:pPr>
        <w:pStyle w:val="6"/>
        <w:numPr>
          <w:ilvl w:val="0"/>
          <w:numId w:val="0"/>
        </w:numPr>
        <w:ind w:left="360" w:leftChars="0"/>
        <w:rPr>
          <w:rFonts w:hint="eastAsia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7"/>
          <w:sz w:val="24"/>
          <w:szCs w:val="24"/>
          <w:shd w:val="clear" w:fill="FFFFFF"/>
        </w:rPr>
        <w:t>拆分变体属性组合时，一定要确保原有的销售数据和评价不会丢失。在变体分离之前，最好记录下每个变体属性组合的销售量和评价数量。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拆分变体后，评价可能会分散在每个变体中。如果某个变体获得了很多差评，那整个产品页面的评价也可能会受到影响。卖家需要考虑此因素并确保可以管理每个变体的评价。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拆分和合并变体都可能对产品的销售和搜索排名产生重要的影响。在做出决定之前，卖家需仔细考虑其对listing的影响，并根据具体情况和目标，选择适合自己的方案。在执行这些操作时，需要了解亚马逊的规则和要求，并避免出现负面影响。注意遵循规则和政策，并在拆分前进行充分的考虑和准备，以避免潜在的问题和风险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32938"/>
    <w:multiLevelType w:val="multilevel"/>
    <w:tmpl w:val="08E329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zN2QzMDVkMmY4NGNmYTU3N2MxM2E4MjE0ZDlmOGEifQ=="/>
  </w:docVars>
  <w:rsids>
    <w:rsidRoot w:val="098B6738"/>
    <w:rsid w:val="098B6738"/>
    <w:rsid w:val="27636CAC"/>
    <w:rsid w:val="51F15D8E"/>
    <w:rsid w:val="6B0A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  <w:style w:type="paragraph" w:styleId="6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2024-02-23T09:28:00Z</dcterms:created>
  <dc:creator>zoe</dc:creator>
  <cp:lastModifiedBy>苏少</cp:lastModifiedBy>
  <dcterms:modified xsi:type="dcterms:W3CDTF">2024-02-23T09:55:06Z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9272E6954A5E4D1EAAAC1F68BCF0D596_13</vt:lpwstr>
  </property>
</Properties>
</file>