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0" w:afterAutospacing="0" w:line="600" w:lineRule="atLeast"/>
        <w:ind w:left="0" w:right="0" w:firstLine="2530" w:firstLineChars="600"/>
        <w:jc w:val="both"/>
        <w:rPr>
          <w:i w:val="0"/>
          <w:caps w:val="0"/>
          <w:color w:val="333333"/>
          <w:spacing w:val="0"/>
          <w:sz w:val="42"/>
          <w:szCs w:val="4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0" w:afterAutospacing="0" w:line="600" w:lineRule="atLeast"/>
        <w:ind w:left="0" w:right="0" w:firstLine="2530" w:firstLineChars="600"/>
        <w:jc w:val="both"/>
        <w:rPr>
          <w:sz w:val="42"/>
          <w:szCs w:val="42"/>
        </w:rPr>
      </w:pPr>
      <w:r>
        <w:rPr>
          <w:i w:val="0"/>
          <w:caps w:val="0"/>
          <w:color w:val="333333"/>
          <w:spacing w:val="0"/>
          <w:sz w:val="42"/>
          <w:szCs w:val="42"/>
          <w:shd w:val="clear" w:fill="FFFFFF"/>
        </w:rPr>
        <w:t>产品采购合同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甲方：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u w:val="single"/>
          <w:shd w:val="clear" w:fill="FFFFFF"/>
          <w:lang w:val="en-US" w:eastAsia="zh-CN"/>
        </w:rPr>
        <w:t xml:space="preserve">                       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乙方：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u w:val="single"/>
          <w:shd w:val="clear" w:fill="FFFFFF"/>
          <w:lang w:val="en-US" w:eastAsia="zh-CN"/>
        </w:rPr>
        <w:t xml:space="preserve">                       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单位名称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u w:val="single"/>
          <w:shd w:val="clear" w:fill="FFFFFF"/>
          <w:lang w:val="en-US" w:eastAsia="zh-CN"/>
        </w:rPr>
        <w:t xml:space="preserve">                   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单位名称：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u w:val="single"/>
          <w:shd w:val="clear" w:fill="FFFFFF"/>
          <w:lang w:val="en-US" w:eastAsia="zh-CN"/>
        </w:rPr>
        <w:t xml:space="preserve">                   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法定代表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u w:val="single"/>
          <w:shd w:val="clear" w:fill="FFFFFF"/>
          <w:lang w:val="en-US" w:eastAsia="zh-CN"/>
        </w:rPr>
        <w:t xml:space="preserve">                   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法定代表：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u w:val="single"/>
          <w:shd w:val="clear" w:fill="FFFFFF"/>
          <w:lang w:val="en-US" w:eastAsia="zh-CN"/>
        </w:rPr>
        <w:t xml:space="preserve">                   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right="0" w:firstLine="420" w:firstLineChars="200"/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根据《中华人民共和国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instrText xml:space="preserve"> HYPERLINK "https://www.66law.cn/tiaoli/4.aspx" \o "合同法" \t "https://www.66law.cn/contractmodel/_blank" </w:instrTex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合同法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》的有关规定，为明确合同双方的权利义务，经过双方友好协商，现达成以下条款：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right="0" w:rightChars="0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一．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产品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详情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right="0" w:rightChars="0"/>
        <w:rPr>
          <w:rFonts w:hint="default" w:ascii="Tahoma" w:hAnsi="Tahoma" w:eastAsia="Tahoma" w:cs="Tahoma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510" w:lineRule="atLeast"/>
              <w:ind w:right="0" w:rightChars="0"/>
              <w:jc w:val="center"/>
              <w:rPr>
                <w:rFonts w:hint="default" w:ascii="Tahoma" w:hAnsi="Tahoma" w:eastAsia="Tahoma" w:cs="Tahoma"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名称</w:t>
            </w:r>
          </w:p>
        </w:tc>
        <w:tc>
          <w:tcPr>
            <w:tcW w:w="2130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510" w:lineRule="atLeast"/>
              <w:ind w:right="0" w:rightChars="0"/>
              <w:jc w:val="center"/>
              <w:rPr>
                <w:rFonts w:hint="default" w:ascii="Tahoma" w:hAnsi="Tahoma" w:eastAsia="Tahoma" w:cs="Tahoma"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型号</w:t>
            </w:r>
          </w:p>
        </w:tc>
        <w:tc>
          <w:tcPr>
            <w:tcW w:w="2131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510" w:lineRule="atLeast"/>
              <w:ind w:right="0" w:rightChars="0"/>
              <w:jc w:val="center"/>
              <w:rPr>
                <w:rFonts w:hint="default" w:ascii="Tahoma" w:hAnsi="Tahoma" w:eastAsia="Tahoma" w:cs="Tahoma"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数量</w:t>
            </w:r>
          </w:p>
        </w:tc>
        <w:tc>
          <w:tcPr>
            <w:tcW w:w="2131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510" w:lineRule="atLeast"/>
              <w:ind w:right="0" w:rightChars="0"/>
              <w:jc w:val="center"/>
              <w:rPr>
                <w:rFonts w:hint="default" w:ascii="Tahoma" w:hAnsi="Tahoma" w:eastAsia="Tahoma" w:cs="Tahoma"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510" w:lineRule="atLeast"/>
              <w:ind w:right="0" w:rightChars="0"/>
              <w:rPr>
                <w:rFonts w:hint="default" w:ascii="Tahoma" w:hAnsi="Tahoma" w:eastAsia="Tahoma" w:cs="Tahoma"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130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510" w:lineRule="atLeast"/>
              <w:ind w:right="0" w:rightChars="0"/>
              <w:rPr>
                <w:rFonts w:hint="default" w:ascii="Tahoma" w:hAnsi="Tahoma" w:eastAsia="Tahoma" w:cs="Tahoma"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510" w:lineRule="atLeast"/>
              <w:ind w:right="0" w:rightChars="0"/>
              <w:rPr>
                <w:rFonts w:hint="default" w:ascii="Tahoma" w:hAnsi="Tahoma" w:eastAsia="Tahoma" w:cs="Tahoma"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510" w:lineRule="atLeast"/>
              <w:ind w:right="0" w:rightChars="0"/>
              <w:rPr>
                <w:rFonts w:hint="default" w:ascii="Tahoma" w:hAnsi="Tahoma" w:eastAsia="Tahoma" w:cs="Tahoma"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</w:tbl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right="0" w:rightChars="0" w:firstLine="480" w:firstLineChars="200"/>
        <w:rPr>
          <w:rFonts w:hint="default" w:ascii="Tahoma" w:hAnsi="Tahoma" w:eastAsia="Tahoma" w:cs="Tahoma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二．产品</w:t>
      </w:r>
      <w:r>
        <w:rPr>
          <w:rFonts w:hint="eastAsia" w:ascii="微软雅黑" w:hAnsi="微软雅黑" w:eastAsia="微软雅黑" w:cs="微软雅黑"/>
          <w:lang w:eastAsia="zh-CN"/>
        </w:rPr>
        <w:t>质量</w:t>
      </w:r>
      <w:r>
        <w:rPr>
          <w:rFonts w:hint="eastAsia" w:ascii="微软雅黑" w:hAnsi="微软雅黑" w:eastAsia="微软雅黑" w:cs="微软雅黑"/>
        </w:rPr>
        <w:t>要求</w:t>
      </w:r>
    </w:p>
    <w:p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1、</w:t>
      </w:r>
      <w:r>
        <w:rPr>
          <w:rFonts w:hint="eastAsia" w:ascii="微软雅黑" w:hAnsi="微软雅黑" w:eastAsia="微软雅黑" w:cs="微软雅黑"/>
        </w:rPr>
        <w:t>乙方必须保证产品</w:t>
      </w:r>
      <w:r>
        <w:rPr>
          <w:rFonts w:hint="eastAsia" w:ascii="微软雅黑" w:hAnsi="微软雅黑" w:eastAsia="微软雅黑" w:cs="微软雅黑"/>
          <w:lang w:eastAsia="zh-CN"/>
        </w:rPr>
        <w:t>规格</w:t>
      </w:r>
      <w:r>
        <w:rPr>
          <w:rFonts w:hint="eastAsia" w:ascii="微软雅黑" w:hAnsi="微软雅黑" w:eastAsia="微软雅黑" w:cs="微软雅黑"/>
        </w:rPr>
        <w:t>符合甲方要求，且无任何质量问题，否则要承担相应的</w:t>
      </w:r>
      <w:r>
        <w:rPr>
          <w:rFonts w:hint="eastAsia" w:ascii="微软雅黑" w:hAnsi="微软雅黑" w:eastAsia="微软雅黑" w:cs="微软雅黑"/>
          <w:lang w:eastAsia="zh-CN"/>
        </w:rPr>
        <w:t>责任</w:t>
      </w:r>
      <w:r>
        <w:rPr>
          <w:rFonts w:hint="eastAsia" w:ascii="微软雅黑" w:hAnsi="微软雅黑" w:eastAsia="微软雅黑" w:cs="微软雅黑"/>
        </w:rPr>
        <w:t>。</w:t>
      </w:r>
    </w:p>
    <w:p>
      <w:pPr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2、如因乙方物品质量原因，导致甲方损失，乙方应予以赔偿。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三．交货期限</w:t>
      </w:r>
    </w:p>
    <w:p>
      <w:pPr>
        <w:ind w:left="210" w:leftChars="100" w:firstLine="210" w:firstLineChars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乙方保证于本合同签署之日起，在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_____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天内，将甲方采购的物品全部送达指定地</w:t>
      </w:r>
      <w:r>
        <w:rPr>
          <w:rFonts w:hint="eastAsia" w:ascii="微软雅黑" w:hAnsi="微软雅黑" w:eastAsia="微软雅黑" w:cs="微软雅黑"/>
          <w:lang w:eastAsia="zh-CN"/>
        </w:rPr>
        <w:t>点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深圳市xx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CN"/>
        </w:rPr>
        <w:t>————</w:t>
      </w:r>
      <w:r>
        <w:rPr>
          <w:rFonts w:hint="eastAsia" w:ascii="Tahoma" w:hAnsi="Tahoma" w:eastAsia="宋体" w:cs="Tahoma"/>
          <w:i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不能拖延，否则乙方应从最迟交货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日的次日起，每日向甲方支付延迟交货部分货款的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5% </w:t>
      </w:r>
      <w:r>
        <w:rPr>
          <w:rFonts w:hint="eastAsia" w:ascii="微软雅黑" w:hAnsi="微软雅黑" w:eastAsia="微软雅黑" w:cs="微软雅黑"/>
        </w:rPr>
        <w:t>的违约金，并赔偿因此给甲方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造成的其他损失，此项违约金额以逾期移交物品部分货款总值的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50% </w:t>
      </w:r>
      <w:r>
        <w:rPr>
          <w:rFonts w:hint="eastAsia" w:ascii="微软雅黑" w:hAnsi="微软雅黑" w:eastAsia="微软雅黑" w:cs="微软雅黑"/>
        </w:rPr>
        <w:t>为限度。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交货及付款方式</w:t>
      </w:r>
    </w:p>
    <w:p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甲乙双方签订合同后，甲方向乙方交付</w:t>
      </w:r>
      <w:r>
        <w:rPr>
          <w:rFonts w:hint="eastAsia" w:ascii="微软雅黑" w:hAnsi="微软雅黑" w:eastAsia="微软雅黑" w:cs="微软雅黑"/>
          <w:lang w:eastAsia="zh-CN"/>
        </w:rPr>
        <w:t>货款</w:t>
      </w:r>
      <w:r>
        <w:rPr>
          <w:rFonts w:hint="eastAsia" w:ascii="微软雅黑" w:hAnsi="微软雅黑" w:eastAsia="微软雅黑" w:cs="微软雅黑"/>
        </w:rPr>
        <w:t>的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50</w:t>
      </w:r>
      <w:r>
        <w:rPr>
          <w:rFonts w:hint="eastAsia" w:ascii="微软雅黑" w:hAnsi="微软雅黑" w:eastAsia="微软雅黑" w:cs="微软雅黑"/>
          <w:u w:val="single"/>
        </w:rPr>
        <w:t>％</w:t>
      </w:r>
      <w:r>
        <w:rPr>
          <w:rFonts w:hint="eastAsia" w:ascii="微软雅黑" w:hAnsi="微软雅黑" w:eastAsia="微软雅黑" w:cs="微软雅黑"/>
          <w:u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即作为</w:t>
      </w:r>
      <w:r>
        <w:rPr>
          <w:rFonts w:hint="eastAsia" w:ascii="微软雅黑" w:hAnsi="微软雅黑" w:eastAsia="微软雅黑" w:cs="微软雅黑"/>
          <w:lang w:eastAsia="zh-CN"/>
        </w:rPr>
        <w:t>预付款</w:t>
      </w:r>
      <w:r>
        <w:rPr>
          <w:rFonts w:hint="eastAsia" w:ascii="微软雅黑" w:hAnsi="微软雅黑" w:eastAsia="微软雅黑" w:cs="微软雅黑"/>
        </w:rPr>
        <w:t>，乙方</w:t>
      </w:r>
      <w:r>
        <w:rPr>
          <w:rFonts w:hint="eastAsia" w:ascii="微软雅黑" w:hAnsi="微软雅黑" w:eastAsia="微软雅黑" w:cs="微软雅黑"/>
          <w:lang w:eastAsia="zh-CN"/>
        </w:rPr>
        <w:t>发货前甲方</w:t>
      </w:r>
      <w:r>
        <w:rPr>
          <w:rFonts w:hint="eastAsia" w:ascii="微软雅黑" w:hAnsi="微软雅黑" w:eastAsia="微软雅黑" w:cs="微软雅黑"/>
        </w:rPr>
        <w:t>一次性付清尾款。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五、甲方违约：</w:t>
      </w:r>
    </w:p>
    <w:p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1、甲方逾期付款的，应按照每日千分之五的比例向乙方偿付逾期付款的违约金;</w:t>
      </w:r>
    </w:p>
    <w:p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2、甲方违反合同规定拒绝接货的，应当承担由此对乙方造成的损失。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六、</w:t>
      </w:r>
      <w:r>
        <w:rPr>
          <w:rFonts w:hint="eastAsia" w:ascii="微软雅黑" w:hAnsi="微软雅黑" w:eastAsia="微软雅黑" w:cs="微软雅黑"/>
        </w:rPr>
        <w:t>争议的解决</w:t>
      </w:r>
    </w:p>
    <w:p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1、因货物的质量问题发生争议，由法律及有关规章规定的技术单位进行质量鉴定，双方无条件服从该鉴定的结论;</w:t>
      </w:r>
    </w:p>
    <w:p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2、执行本合同发生纠纷，当事人双方应当及时协商解决，协商不成时，任何一方均可向合同签订地人民法院提起诉讼。</w:t>
      </w:r>
    </w:p>
    <w:p>
      <w:pPr>
        <w:ind w:firstLine="420" w:firstLineChars="200"/>
        <w:rPr>
          <w:rFonts w:hint="eastAsia" w:ascii="微软雅黑" w:hAnsi="微软雅黑" w:eastAsia="微软雅黑" w:cs="微软雅黑"/>
        </w:rPr>
      </w:pPr>
    </w:p>
    <w:p>
      <w:pPr>
        <w:ind w:firstLine="210" w:firstLineChars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本合同一式二份，经双方签字盖章后生效。甲、乙双方各持一份，具同等法律效力。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right="0" w:rightChars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Tahoma" w:hAnsi="Tahoma" w:eastAsia="宋体" w:cs="Tahoma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left="0" w:right="0" w:firstLine="4560" w:firstLineChars="19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甲方签字：（盖章）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left="0" w:right="0" w:firstLine="4560" w:firstLineChars="19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日期：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left="0" w:right="0" w:firstLine="4560" w:firstLineChars="19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乙方签字：（盖章）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510" w:lineRule="atLeast"/>
        <w:ind w:left="0" w:right="0" w:firstLine="4560" w:firstLineChars="19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日期：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4F5E44"/>
    <w:multiLevelType w:val="singleLevel"/>
    <w:tmpl w:val="AE4F5E44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1MDViODJmNDcwZTMyODcwM2I2N2M5MjYwNDI4MWQifQ=="/>
  </w:docVars>
  <w:rsids>
    <w:rsidRoot w:val="00000000"/>
    <w:rsid w:val="02F34680"/>
    <w:rsid w:val="07194D45"/>
    <w:rsid w:val="09116879"/>
    <w:rsid w:val="0B96281E"/>
    <w:rsid w:val="0FAE3FBE"/>
    <w:rsid w:val="0FF21BD2"/>
    <w:rsid w:val="1A63418C"/>
    <w:rsid w:val="1EE7528F"/>
    <w:rsid w:val="211055F7"/>
    <w:rsid w:val="26DF349B"/>
    <w:rsid w:val="29B16917"/>
    <w:rsid w:val="29E303E3"/>
    <w:rsid w:val="29F87A94"/>
    <w:rsid w:val="2C95311D"/>
    <w:rsid w:val="2E674D73"/>
    <w:rsid w:val="31173A4A"/>
    <w:rsid w:val="318C6743"/>
    <w:rsid w:val="360560B4"/>
    <w:rsid w:val="3CB51597"/>
    <w:rsid w:val="3D5D1CBA"/>
    <w:rsid w:val="40ED4E58"/>
    <w:rsid w:val="42F316DA"/>
    <w:rsid w:val="4308281D"/>
    <w:rsid w:val="46B25014"/>
    <w:rsid w:val="4AE42DDC"/>
    <w:rsid w:val="54D750C4"/>
    <w:rsid w:val="55CD579B"/>
    <w:rsid w:val="58760148"/>
    <w:rsid w:val="620948C5"/>
    <w:rsid w:val="63603EBF"/>
    <w:rsid w:val="727250BF"/>
    <w:rsid w:val="76A33FD8"/>
    <w:rsid w:val="7907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2022-12-02T09:45:48Z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AF435DB87ABC44F89E3C41A027F0207B</vt:lpwstr>
  </property>
</Properties>
</file>