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3400"/>
        <w:rPr>
          <w:rFonts w:hint="eastAsia"/>
          <w:color w:val="000000"/>
        </w:rPr>
      </w:pPr>
    </w:p>
    <w:p>
      <w:pPr>
        <w:ind w:firstLine="210" w:firstLineChars="100"/>
        <w:rPr>
          <w:rFonts w:hint="eastAsia" w:eastAsia="宋体"/>
          <w:color w:val="000000"/>
          <w:lang w:val="en-US" w:eastAsia="zh-CN"/>
        </w:rPr>
      </w:pPr>
      <w:r>
        <w:rPr>
          <w:color w:val="000000"/>
        </w:rPr>
        <w:t>P1/</w:t>
      </w:r>
      <w:r>
        <w:rPr>
          <w:rFonts w:hint="eastAsia"/>
          <w:color w:val="000000"/>
          <w:lang w:val="en-US" w:eastAsia="zh-CN"/>
        </w:rPr>
        <w:t>1</w:t>
      </w:r>
    </w:p>
    <w:p>
      <w:pPr>
        <w:rPr>
          <w:rFonts w:hint="eastAsia"/>
          <w:color w:val="000000"/>
          <w:sz w:val="28"/>
          <w:szCs w:val="28"/>
        </w:rPr>
      </w:pPr>
      <w:r>
        <w:rPr>
          <w:b/>
          <w:i/>
          <w:color w:val="000000"/>
          <w:sz w:val="32"/>
        </w:rPr>
        <w:t>(original)</w:t>
      </w:r>
      <w:r>
        <w:rPr>
          <w:b/>
          <w:i/>
          <w:color w:val="000000"/>
          <w:sz w:val="32"/>
        </w:rPr>
        <w:tab/>
      </w:r>
      <w:r>
        <w:rPr>
          <w:color w:val="000000"/>
          <w:sz w:val="32"/>
        </w:rPr>
        <w:tab/>
      </w:r>
      <w:r>
        <w:rPr>
          <w:color w:val="000000"/>
        </w:rPr>
        <w:tab/>
      </w:r>
      <w:r>
        <w:rPr>
          <w:color w:val="000000"/>
        </w:rPr>
        <w:tab/>
      </w:r>
      <w:r>
        <w:rPr>
          <w:color w:val="000000"/>
        </w:rPr>
        <w:tab/>
      </w:r>
      <w:r>
        <w:rPr>
          <w:rFonts w:hint="eastAsia"/>
          <w:color w:val="000000"/>
        </w:rPr>
        <w:t xml:space="preserve">    </w:t>
      </w:r>
      <w:r>
        <w:rPr>
          <w:rFonts w:hint="eastAsia"/>
          <w:b/>
          <w:color w:val="000000"/>
          <w:sz w:val="44"/>
        </w:rPr>
        <w:t>合</w:t>
      </w:r>
      <w:r>
        <w:rPr>
          <w:b/>
          <w:color w:val="000000"/>
          <w:sz w:val="44"/>
        </w:rPr>
        <w:t xml:space="preserve">    </w:t>
      </w:r>
      <w:r>
        <w:rPr>
          <w:rFonts w:hint="eastAsia"/>
          <w:b/>
          <w:color w:val="000000"/>
          <w:sz w:val="44"/>
        </w:rPr>
        <w:t>同</w:t>
      </w:r>
      <w:r>
        <w:rPr>
          <w:b/>
          <w:color w:val="000000"/>
          <w:sz w:val="44"/>
        </w:rPr>
        <w:tab/>
      </w:r>
      <w:r>
        <w:rPr>
          <w:rFonts w:hint="eastAsia"/>
          <w:b/>
          <w:color w:val="000000"/>
          <w:sz w:val="44"/>
        </w:rPr>
        <w:t xml:space="preserve">        </w:t>
      </w:r>
      <w:r>
        <w:rPr>
          <w:rFonts w:ascii="Arial" w:hAnsi="Arial"/>
          <w:color w:val="000000"/>
          <w:sz w:val="20"/>
        </w:rPr>
        <w:t>Contract</w:t>
      </w:r>
      <w:r>
        <w:rPr>
          <w:rFonts w:hint="eastAsia" w:ascii="Arial" w:hAnsi="Arial"/>
          <w:color w:val="000000"/>
          <w:sz w:val="20"/>
        </w:rPr>
        <w:t xml:space="preserve"> </w:t>
      </w:r>
      <w:r>
        <w:rPr>
          <w:rFonts w:ascii="Arial" w:hAnsi="Arial"/>
          <w:color w:val="000000"/>
          <w:sz w:val="20"/>
        </w:rPr>
        <w:t>No</w:t>
      </w:r>
      <w:r>
        <w:rPr>
          <w:rFonts w:hint="eastAsia"/>
          <w:color w:val="000000"/>
          <w:sz w:val="20"/>
        </w:rPr>
        <w:t>.</w:t>
      </w:r>
      <w:r>
        <w:rPr>
          <w:color w:val="000000"/>
          <w:sz w:val="20"/>
        </w:rPr>
        <w:t>____________________</w:t>
      </w:r>
    </w:p>
    <w:p>
      <w:pPr>
        <w:rPr>
          <w:rFonts w:hint="eastAsia"/>
          <w:color w:val="000000"/>
          <w:sz w:val="28"/>
          <w:szCs w:val="28"/>
        </w:rPr>
      </w:pPr>
      <w:r>
        <w:rPr>
          <w:color w:val="000000"/>
          <w:sz w:val="30"/>
        </w:rPr>
        <w:tab/>
      </w:r>
      <w:r>
        <w:rPr>
          <w:color w:val="000000"/>
          <w:sz w:val="30"/>
        </w:rPr>
        <w:tab/>
      </w:r>
      <w:r>
        <w:rPr>
          <w:color w:val="000000"/>
          <w:sz w:val="30"/>
        </w:rPr>
        <w:tab/>
      </w:r>
      <w:r>
        <w:rPr>
          <w:color w:val="000000"/>
          <w:sz w:val="30"/>
        </w:rPr>
        <w:tab/>
      </w:r>
      <w:r>
        <w:rPr>
          <w:color w:val="000000"/>
          <w:sz w:val="30"/>
        </w:rPr>
        <w:t xml:space="preserve">            </w:t>
      </w:r>
      <w:r>
        <w:rPr>
          <w:b/>
          <w:color w:val="000000"/>
          <w:sz w:val="30"/>
        </w:rPr>
        <w:t xml:space="preserve">CONTRACT </w:t>
      </w:r>
      <w:r>
        <w:rPr>
          <w:color w:val="000000"/>
          <w:sz w:val="30"/>
        </w:rPr>
        <w:t xml:space="preserve">   </w:t>
      </w:r>
      <w:r>
        <w:rPr>
          <w:rFonts w:hint="eastAsia"/>
          <w:color w:val="000000"/>
          <w:sz w:val="30"/>
        </w:rPr>
        <w:t xml:space="preserve">          </w:t>
      </w:r>
      <w:r>
        <w:rPr>
          <w:color w:val="000000"/>
          <w:sz w:val="20"/>
        </w:rPr>
        <w:t>Date:</w:t>
      </w:r>
      <w:r>
        <w:rPr>
          <w:rFonts w:hint="eastAsia"/>
          <w:color w:val="000000"/>
          <w:sz w:val="20"/>
        </w:rPr>
        <w:t xml:space="preserve"> </w:t>
      </w:r>
      <w:r>
        <w:rPr>
          <w:color w:val="000000"/>
          <w:sz w:val="20"/>
        </w:rPr>
        <w:t>_____________________</w:t>
      </w:r>
    </w:p>
    <w:p>
      <w:pPr>
        <w:rPr>
          <w:rFonts w:hint="eastAsia"/>
          <w:color w:val="000000"/>
          <w:sz w:val="20"/>
        </w:rPr>
      </w:pPr>
    </w:p>
    <w:p>
      <w:pPr>
        <w:rPr>
          <w:rFonts w:hint="eastAsia"/>
          <w:color w:val="000000"/>
          <w:sz w:val="28"/>
          <w:szCs w:val="28"/>
        </w:rPr>
      </w:pPr>
      <w:r>
        <w:rPr>
          <w:rFonts w:hint="eastAsia"/>
          <w:color w:val="000000"/>
          <w:sz w:val="20"/>
        </w:rPr>
        <w:t xml:space="preserve">                                                                         Revised date:</w:t>
      </w:r>
      <w:r>
        <w:rPr>
          <w:color w:val="000000"/>
          <w:sz w:val="20"/>
        </w:rPr>
        <w:t>___________________</w:t>
      </w:r>
    </w:p>
    <w:p>
      <w:pPr>
        <w:rPr>
          <w:rFonts w:hint="eastAsia"/>
          <w:color w:val="000000"/>
          <w:szCs w:val="21"/>
        </w:rPr>
      </w:pPr>
    </w:p>
    <w:p>
      <w:pPr>
        <w:rPr>
          <w:color w:val="000000"/>
          <w:szCs w:val="21"/>
        </w:rPr>
      </w:pPr>
      <w:r>
        <w:rPr>
          <w:rFonts w:hint="eastAsia"/>
          <w:color w:val="000000"/>
          <w:szCs w:val="21"/>
        </w:rPr>
        <w:t>卖</w:t>
      </w:r>
      <w:r>
        <w:rPr>
          <w:color w:val="000000"/>
          <w:szCs w:val="21"/>
        </w:rPr>
        <w:t xml:space="preserve">       </w:t>
      </w:r>
      <w:r>
        <w:rPr>
          <w:rFonts w:hint="eastAsia"/>
          <w:color w:val="000000"/>
          <w:szCs w:val="21"/>
        </w:rPr>
        <w:t>方：</w:t>
      </w:r>
      <w:r>
        <w:rPr>
          <w:color w:val="000000"/>
          <w:szCs w:val="21"/>
        </w:rPr>
        <w:t xml:space="preserve">   </w:t>
      </w:r>
      <w:r>
        <w:rPr>
          <w:rFonts w:hint="eastAsia"/>
          <w:color w:val="000000"/>
          <w:szCs w:val="21"/>
        </w:rPr>
        <w:t xml:space="preserve">           </w:t>
      </w:r>
      <w:r>
        <w:rPr>
          <w:color w:val="000000"/>
          <w:szCs w:val="21"/>
        </w:rPr>
        <w:t xml:space="preserve"> </w:t>
      </w:r>
      <w:r>
        <w:rPr>
          <w:color w:val="000000"/>
          <w:szCs w:val="21"/>
        </w:rPr>
        <w:tab/>
      </w:r>
      <w:r>
        <w:rPr>
          <w:rFonts w:hint="eastAsia"/>
          <w:color w:val="000000"/>
          <w:szCs w:val="21"/>
        </w:rPr>
        <w:t xml:space="preserve">                          地址</w:t>
      </w:r>
    </w:p>
    <w:p>
      <w:pPr>
        <w:rPr>
          <w:rFonts w:hint="eastAsia"/>
          <w:color w:val="000000"/>
          <w:szCs w:val="21"/>
        </w:rPr>
      </w:pPr>
      <w:r>
        <w:rPr>
          <w:color w:val="000000"/>
          <w:szCs w:val="21"/>
        </w:rPr>
        <w:t xml:space="preserve">THE SELLER: </w:t>
      </w:r>
      <w:r>
        <w:rPr>
          <w:color w:val="000000"/>
          <w:szCs w:val="21"/>
        </w:rPr>
        <w:tab/>
      </w:r>
      <w:r>
        <w:rPr>
          <w:rFonts w:hint="eastAsia"/>
          <w:color w:val="000000"/>
          <w:szCs w:val="21"/>
        </w:rPr>
        <w:t xml:space="preserve"> </w:t>
      </w:r>
      <w:r>
        <w:rPr>
          <w:color w:val="000000"/>
          <w:szCs w:val="21"/>
        </w:rPr>
        <w:t xml:space="preserve">    </w:t>
      </w:r>
      <w:r>
        <w:rPr>
          <w:rFonts w:hint="eastAsia"/>
          <w:color w:val="000000"/>
          <w:szCs w:val="21"/>
        </w:rPr>
        <w:t xml:space="preserve">                                     </w:t>
      </w:r>
      <w:r>
        <w:rPr>
          <w:color w:val="000000"/>
          <w:szCs w:val="21"/>
        </w:rPr>
        <w:t xml:space="preserve">TEL: </w:t>
      </w:r>
      <w:r>
        <w:rPr>
          <w:color w:val="000000"/>
          <w:szCs w:val="21"/>
        </w:rPr>
        <w:tab/>
      </w:r>
      <w:r>
        <w:rPr>
          <w:rFonts w:hint="eastAsia"/>
          <w:color w:val="000000"/>
          <w:szCs w:val="21"/>
        </w:rPr>
        <w:t xml:space="preserve">                </w:t>
      </w:r>
      <w:r>
        <w:rPr>
          <w:color w:val="000000"/>
          <w:szCs w:val="21"/>
        </w:rPr>
        <w:t xml:space="preserve">FAX: </w:t>
      </w:r>
    </w:p>
    <w:p>
      <w:pPr>
        <w:ind w:firstLine="1260" w:firstLineChars="600"/>
        <w:rPr>
          <w:rFonts w:hint="eastAsia"/>
          <w:color w:val="000000"/>
          <w:szCs w:val="21"/>
        </w:rPr>
      </w:pPr>
    </w:p>
    <w:p>
      <w:pPr>
        <w:rPr>
          <w:rFonts w:hint="eastAsia"/>
          <w:color w:val="000000"/>
          <w:szCs w:val="21"/>
        </w:rPr>
      </w:pPr>
      <w:r>
        <w:rPr>
          <w:rFonts w:hint="eastAsia"/>
          <w:color w:val="000000"/>
          <w:szCs w:val="21"/>
        </w:rPr>
        <w:t>买</w:t>
      </w:r>
      <w:r>
        <w:rPr>
          <w:color w:val="000000"/>
          <w:szCs w:val="21"/>
        </w:rPr>
        <w:t xml:space="preserve">       </w:t>
      </w:r>
      <w:r>
        <w:rPr>
          <w:rFonts w:hint="eastAsia"/>
          <w:color w:val="000000"/>
          <w:szCs w:val="21"/>
        </w:rPr>
        <w:t>方：                                             地址</w:t>
      </w:r>
    </w:p>
    <w:p>
      <w:pPr>
        <w:rPr>
          <w:rFonts w:hint="eastAsia"/>
          <w:color w:val="000000"/>
          <w:szCs w:val="21"/>
        </w:rPr>
      </w:pPr>
      <w:r>
        <w:rPr>
          <w:color w:val="000000"/>
          <w:szCs w:val="21"/>
        </w:rPr>
        <w:t>THE BUYER</w:t>
      </w:r>
      <w:r>
        <w:rPr>
          <w:rFonts w:hint="eastAsia"/>
          <w:color w:val="000000"/>
          <w:szCs w:val="21"/>
        </w:rPr>
        <w:t>：</w:t>
      </w:r>
      <w:r>
        <w:rPr>
          <w:color w:val="000000"/>
          <w:szCs w:val="21"/>
        </w:rPr>
        <w:t xml:space="preserve">             </w:t>
      </w:r>
      <w:r>
        <w:rPr>
          <w:rFonts w:hint="eastAsia"/>
          <w:color w:val="000000"/>
          <w:szCs w:val="21"/>
        </w:rPr>
        <w:t xml:space="preserve">                   </w:t>
      </w:r>
      <w:r>
        <w:rPr>
          <w:color w:val="000000"/>
          <w:szCs w:val="21"/>
        </w:rPr>
        <w:t xml:space="preserve">  </w:t>
      </w:r>
      <w:r>
        <w:rPr>
          <w:rFonts w:hint="eastAsia"/>
          <w:color w:val="000000"/>
          <w:szCs w:val="21"/>
        </w:rPr>
        <w:t xml:space="preserve">           </w:t>
      </w:r>
      <w:r>
        <w:rPr>
          <w:color w:val="000000"/>
          <w:szCs w:val="21"/>
        </w:rPr>
        <w:t>TEL:</w:t>
      </w:r>
      <w:r>
        <w:rPr>
          <w:rFonts w:hint="eastAsia"/>
          <w:color w:val="000000"/>
          <w:szCs w:val="21"/>
        </w:rPr>
        <w:t xml:space="preserve"> </w:t>
      </w:r>
      <w:r>
        <w:rPr>
          <w:color w:val="000000"/>
          <w:szCs w:val="21"/>
        </w:rPr>
        <w:t xml:space="preserve">   </w:t>
      </w:r>
      <w:r>
        <w:rPr>
          <w:rFonts w:hint="eastAsia"/>
          <w:color w:val="000000"/>
          <w:szCs w:val="21"/>
        </w:rPr>
        <w:t xml:space="preserve">               </w:t>
      </w:r>
      <w:r>
        <w:rPr>
          <w:color w:val="000000"/>
          <w:szCs w:val="21"/>
        </w:rPr>
        <w:t>FAX</w:t>
      </w:r>
      <w:r>
        <w:rPr>
          <w:rFonts w:hint="eastAsia"/>
          <w:color w:val="000000"/>
          <w:szCs w:val="21"/>
        </w:rPr>
        <w:t>:</w:t>
      </w:r>
    </w:p>
    <w:p>
      <w:pPr>
        <w:rPr>
          <w:rFonts w:hint="eastAsia"/>
          <w:color w:val="000000"/>
          <w:szCs w:val="21"/>
        </w:rPr>
      </w:pPr>
    </w:p>
    <w:p>
      <w:pPr>
        <w:rPr>
          <w:color w:val="000000"/>
          <w:szCs w:val="21"/>
        </w:rPr>
      </w:pPr>
      <w:r>
        <w:rPr>
          <w:rFonts w:hint="eastAsia"/>
          <w:color w:val="000000"/>
          <w:szCs w:val="21"/>
        </w:rPr>
        <w:t>兹双方同意按下列条款由卖方出售，买方购进下列货物：</w:t>
      </w:r>
    </w:p>
    <w:p>
      <w:pPr>
        <w:rPr>
          <w:color w:val="000000"/>
          <w:szCs w:val="21"/>
        </w:rPr>
      </w:pPr>
      <w:r>
        <w:rPr>
          <w:color w:val="000000"/>
          <w:szCs w:val="21"/>
        </w:rPr>
        <w:t>The Seller agrees to sell and the Buyer agrees to buy the under mentioned goods on the terms and conditions stated below:</w:t>
      </w:r>
    </w:p>
    <w:tbl>
      <w:tblPr>
        <w:tblStyle w:val="3"/>
        <w:tblW w:w="10939"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7"/>
        <w:gridCol w:w="1971"/>
        <w:gridCol w:w="1971"/>
        <w:gridCol w:w="223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47" w:hRule="atLeast"/>
        </w:trPr>
        <w:tc>
          <w:tcPr>
            <w:tcW w:w="4767" w:type="dxa"/>
            <w:noWrap w:val="0"/>
            <w:vAlign w:val="top"/>
          </w:tcPr>
          <w:p>
            <w:pPr>
              <w:rPr>
                <w:color w:val="000000"/>
                <w:szCs w:val="21"/>
              </w:rPr>
            </w:pPr>
            <w:r>
              <w:rPr>
                <w:color w:val="000000"/>
                <w:szCs w:val="21"/>
              </w:rPr>
              <w:t>(1)</w:t>
            </w:r>
            <w:r>
              <w:rPr>
                <w:rFonts w:hint="eastAsia"/>
                <w:color w:val="000000"/>
                <w:szCs w:val="21"/>
              </w:rPr>
              <w:t>货物名称及规格，包装及装运唛头</w:t>
            </w:r>
          </w:p>
          <w:p>
            <w:pPr>
              <w:rPr>
                <w:color w:val="000000"/>
                <w:szCs w:val="21"/>
              </w:rPr>
            </w:pPr>
            <w:r>
              <w:rPr>
                <w:color w:val="000000"/>
                <w:szCs w:val="21"/>
              </w:rPr>
              <w:t>Description of  Commodity, Specifications ,</w:t>
            </w:r>
          </w:p>
          <w:p>
            <w:pPr>
              <w:rPr>
                <w:color w:val="000000"/>
                <w:szCs w:val="21"/>
              </w:rPr>
            </w:pPr>
            <w:r>
              <w:rPr>
                <w:color w:val="000000"/>
                <w:szCs w:val="21"/>
              </w:rPr>
              <w:t>Packing  and Shipping  Marks</w:t>
            </w:r>
          </w:p>
        </w:tc>
        <w:tc>
          <w:tcPr>
            <w:tcW w:w="1971" w:type="dxa"/>
            <w:noWrap w:val="0"/>
            <w:vAlign w:val="center"/>
          </w:tcPr>
          <w:p>
            <w:pPr>
              <w:jc w:val="center"/>
              <w:rPr>
                <w:color w:val="000000"/>
                <w:szCs w:val="21"/>
              </w:rPr>
            </w:pPr>
            <w:r>
              <w:rPr>
                <w:color w:val="000000"/>
                <w:szCs w:val="21"/>
              </w:rPr>
              <w:t>(2)</w:t>
            </w:r>
            <w:r>
              <w:rPr>
                <w:rFonts w:hint="eastAsia"/>
                <w:color w:val="000000"/>
                <w:szCs w:val="21"/>
              </w:rPr>
              <w:t>数</w:t>
            </w:r>
            <w:r>
              <w:rPr>
                <w:color w:val="000000"/>
                <w:szCs w:val="21"/>
              </w:rPr>
              <w:t xml:space="preserve"> </w:t>
            </w:r>
            <w:r>
              <w:rPr>
                <w:rFonts w:hint="eastAsia"/>
                <w:color w:val="000000"/>
                <w:szCs w:val="21"/>
              </w:rPr>
              <w:t>量</w:t>
            </w:r>
          </w:p>
          <w:p>
            <w:pPr>
              <w:jc w:val="center"/>
              <w:rPr>
                <w:color w:val="000000"/>
                <w:szCs w:val="21"/>
              </w:rPr>
            </w:pPr>
            <w:r>
              <w:rPr>
                <w:color w:val="000000"/>
                <w:szCs w:val="21"/>
              </w:rPr>
              <w:t>Quantity</w:t>
            </w:r>
          </w:p>
          <w:p>
            <w:pPr>
              <w:jc w:val="center"/>
              <w:rPr>
                <w:color w:val="000000"/>
                <w:szCs w:val="21"/>
              </w:rPr>
            </w:pPr>
            <w:r>
              <w:rPr>
                <w:color w:val="000000"/>
                <w:szCs w:val="21"/>
              </w:rPr>
              <w:t>(</w:t>
            </w:r>
            <w:r>
              <w:rPr>
                <w:rFonts w:hint="eastAsia"/>
                <w:color w:val="000000"/>
                <w:szCs w:val="21"/>
              </w:rPr>
              <w:t>PCS</w:t>
            </w:r>
            <w:r>
              <w:rPr>
                <w:color w:val="000000"/>
                <w:szCs w:val="21"/>
              </w:rPr>
              <w:t>)</w:t>
            </w:r>
          </w:p>
        </w:tc>
        <w:tc>
          <w:tcPr>
            <w:tcW w:w="1971" w:type="dxa"/>
            <w:noWrap w:val="0"/>
            <w:vAlign w:val="center"/>
          </w:tcPr>
          <w:p>
            <w:pPr>
              <w:jc w:val="center"/>
              <w:rPr>
                <w:color w:val="000000"/>
                <w:szCs w:val="21"/>
              </w:rPr>
            </w:pPr>
            <w:r>
              <w:rPr>
                <w:color w:val="000000"/>
                <w:szCs w:val="21"/>
              </w:rPr>
              <w:t>(3)</w:t>
            </w:r>
            <w:r>
              <w:rPr>
                <w:rFonts w:hint="eastAsia"/>
                <w:color w:val="000000"/>
                <w:szCs w:val="21"/>
              </w:rPr>
              <w:t>单价</w:t>
            </w:r>
            <w:r>
              <w:rPr>
                <w:color w:val="000000"/>
                <w:szCs w:val="21"/>
              </w:rPr>
              <w:t>Unit Price</w:t>
            </w:r>
          </w:p>
          <w:p>
            <w:pPr>
              <w:jc w:val="center"/>
              <w:rPr>
                <w:color w:val="000000"/>
                <w:szCs w:val="21"/>
              </w:rPr>
            </w:pPr>
            <w:r>
              <w:rPr>
                <w:color w:val="000000"/>
                <w:szCs w:val="21"/>
              </w:rPr>
              <w:t>CIF MOJI seaport</w:t>
            </w:r>
          </w:p>
          <w:p>
            <w:pPr>
              <w:jc w:val="center"/>
              <w:rPr>
                <w:color w:val="000000"/>
                <w:szCs w:val="21"/>
              </w:rPr>
            </w:pPr>
            <w:r>
              <w:rPr>
                <w:color w:val="000000"/>
                <w:szCs w:val="21"/>
              </w:rPr>
              <w:t>(USD/PC)</w:t>
            </w:r>
          </w:p>
        </w:tc>
        <w:tc>
          <w:tcPr>
            <w:tcW w:w="2230" w:type="dxa"/>
            <w:noWrap w:val="0"/>
            <w:vAlign w:val="center"/>
          </w:tcPr>
          <w:p>
            <w:pPr>
              <w:jc w:val="center"/>
              <w:rPr>
                <w:color w:val="000000"/>
                <w:szCs w:val="21"/>
              </w:rPr>
            </w:pPr>
            <w:r>
              <w:rPr>
                <w:color w:val="000000"/>
                <w:szCs w:val="21"/>
              </w:rPr>
              <w:t>(4)</w:t>
            </w:r>
            <w:r>
              <w:rPr>
                <w:rFonts w:hint="eastAsia"/>
                <w:color w:val="000000"/>
                <w:szCs w:val="21"/>
              </w:rPr>
              <w:t>总</w:t>
            </w:r>
            <w:r>
              <w:rPr>
                <w:color w:val="000000"/>
                <w:szCs w:val="21"/>
              </w:rPr>
              <w:t xml:space="preserve">    </w:t>
            </w:r>
            <w:r>
              <w:rPr>
                <w:rFonts w:hint="eastAsia"/>
                <w:color w:val="000000"/>
                <w:szCs w:val="21"/>
              </w:rPr>
              <w:t>值</w:t>
            </w:r>
          </w:p>
          <w:p>
            <w:pPr>
              <w:jc w:val="center"/>
              <w:rPr>
                <w:color w:val="000000"/>
                <w:szCs w:val="21"/>
              </w:rPr>
            </w:pPr>
            <w:r>
              <w:rPr>
                <w:color w:val="000000"/>
                <w:szCs w:val="21"/>
              </w:rPr>
              <w:t>Total Amount</w:t>
            </w:r>
          </w:p>
          <w:p>
            <w:pPr>
              <w:jc w:val="center"/>
              <w:rPr>
                <w:color w:val="000000"/>
                <w:szCs w:val="21"/>
              </w:rPr>
            </w:pPr>
            <w:r>
              <w:rPr>
                <w:color w:val="000000"/>
                <w:szCs w:val="21"/>
              </w:rPr>
              <w:t>USD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1985" w:hRule="atLeast"/>
        </w:trPr>
        <w:tc>
          <w:tcPr>
            <w:tcW w:w="4767" w:type="dxa"/>
            <w:noWrap w:val="0"/>
            <w:vAlign w:val="top"/>
          </w:tcPr>
          <w:p>
            <w:pPr>
              <w:rPr>
                <w:color w:val="000000"/>
                <w:szCs w:val="21"/>
              </w:rPr>
            </w:pPr>
          </w:p>
        </w:tc>
        <w:tc>
          <w:tcPr>
            <w:tcW w:w="1971" w:type="dxa"/>
            <w:noWrap w:val="0"/>
            <w:vAlign w:val="top"/>
          </w:tcPr>
          <w:p>
            <w:pPr>
              <w:rPr>
                <w:color w:val="000000"/>
                <w:szCs w:val="21"/>
              </w:rPr>
            </w:pPr>
          </w:p>
          <w:p>
            <w:pPr>
              <w:rPr>
                <w:color w:val="000000"/>
                <w:szCs w:val="21"/>
              </w:rPr>
            </w:pPr>
          </w:p>
          <w:p>
            <w:pPr>
              <w:rPr>
                <w:rFonts w:hint="eastAsia"/>
                <w:color w:val="4BACC6"/>
                <w:szCs w:val="21"/>
                <w:u w:val="single"/>
              </w:rPr>
            </w:pPr>
            <w:r>
              <w:rPr>
                <w:color w:val="000000"/>
                <w:szCs w:val="21"/>
              </w:rPr>
              <w:t xml:space="preserve">   </w:t>
            </w:r>
          </w:p>
          <w:p>
            <w:pPr>
              <w:rPr>
                <w:color w:val="000000"/>
                <w:szCs w:val="21"/>
              </w:rPr>
            </w:pPr>
          </w:p>
        </w:tc>
        <w:tc>
          <w:tcPr>
            <w:tcW w:w="1971" w:type="dxa"/>
            <w:noWrap w:val="0"/>
            <w:vAlign w:val="top"/>
          </w:tcPr>
          <w:p>
            <w:pPr>
              <w:rPr>
                <w:color w:val="000000"/>
                <w:szCs w:val="21"/>
              </w:rPr>
            </w:pPr>
          </w:p>
          <w:p>
            <w:pPr>
              <w:rPr>
                <w:color w:val="000000"/>
                <w:szCs w:val="21"/>
              </w:rPr>
            </w:pPr>
            <w:r>
              <w:rPr>
                <w:color w:val="000000"/>
                <w:szCs w:val="21"/>
              </w:rPr>
              <w:t xml:space="preserve"> </w:t>
            </w:r>
          </w:p>
          <w:p>
            <w:pPr>
              <w:rPr>
                <w:color w:val="000000"/>
                <w:szCs w:val="21"/>
              </w:rPr>
            </w:pPr>
            <w:r>
              <w:rPr>
                <w:color w:val="000000"/>
                <w:szCs w:val="21"/>
              </w:rPr>
              <w:t xml:space="preserve">   </w:t>
            </w:r>
          </w:p>
          <w:p>
            <w:pPr>
              <w:rPr>
                <w:color w:val="000000"/>
                <w:szCs w:val="21"/>
              </w:rPr>
            </w:pPr>
            <w:r>
              <w:rPr>
                <w:color w:val="000000"/>
                <w:szCs w:val="21"/>
              </w:rPr>
              <w:t xml:space="preserve">    </w:t>
            </w:r>
          </w:p>
          <w:p>
            <w:pPr>
              <w:rPr>
                <w:rFonts w:hint="eastAsia"/>
                <w:color w:val="4BACC6"/>
                <w:szCs w:val="21"/>
                <w:u w:val="single"/>
              </w:rPr>
            </w:pPr>
            <w:r>
              <w:rPr>
                <w:color w:val="000000"/>
                <w:szCs w:val="21"/>
              </w:rPr>
              <w:t xml:space="preserve"> </w:t>
            </w:r>
          </w:p>
          <w:p>
            <w:pPr>
              <w:rPr>
                <w:color w:val="000000"/>
                <w:szCs w:val="21"/>
              </w:rPr>
            </w:pPr>
          </w:p>
        </w:tc>
        <w:tc>
          <w:tcPr>
            <w:tcW w:w="2230" w:type="dxa"/>
            <w:tcBorders>
              <w:bottom w:val="single" w:color="000000" w:sz="6" w:space="0"/>
            </w:tcBorders>
            <w:noWrap w:val="0"/>
            <w:vAlign w:val="top"/>
          </w:tcPr>
          <w:p>
            <w:pPr>
              <w:rPr>
                <w:color w:val="000000"/>
                <w:szCs w:val="21"/>
              </w:rPr>
            </w:pPr>
          </w:p>
          <w:p>
            <w:pPr>
              <w:rPr>
                <w:color w:val="000000"/>
                <w:szCs w:val="21"/>
              </w:rPr>
            </w:pPr>
            <w:r>
              <w:rPr>
                <w:color w:val="000000"/>
                <w:szCs w:val="21"/>
              </w:rPr>
              <w:t xml:space="preserve">   </w:t>
            </w:r>
          </w:p>
          <w:p>
            <w:pPr>
              <w:rPr>
                <w:color w:val="000000"/>
                <w:szCs w:val="21"/>
              </w:rPr>
            </w:pPr>
            <w:r>
              <w:rPr>
                <w:color w:val="000000"/>
                <w:szCs w:val="21"/>
              </w:rPr>
              <w:t xml:space="preserve">  </w:t>
            </w:r>
          </w:p>
        </w:tc>
      </w:tr>
    </w:tbl>
    <w:p>
      <w:pPr>
        <w:numPr>
          <w:numId w:val="0"/>
        </w:numPr>
        <w:rPr>
          <w:color w:val="000000"/>
          <w:szCs w:val="21"/>
        </w:rPr>
      </w:pPr>
      <w:r>
        <w:rPr>
          <w:b/>
          <w:bCs/>
          <w:color w:val="000000"/>
          <w:szCs w:val="21"/>
        </w:rPr>
        <w:t>(</w:t>
      </w:r>
      <w:r>
        <w:rPr>
          <w:rFonts w:hint="eastAsia"/>
          <w:b/>
          <w:bCs/>
          <w:color w:val="000000"/>
          <w:szCs w:val="21"/>
          <w:lang w:val="en-US" w:eastAsia="zh-CN"/>
        </w:rPr>
        <w:t>5</w:t>
      </w:r>
      <w:r>
        <w:rPr>
          <w:b/>
          <w:bCs/>
          <w:color w:val="000000"/>
          <w:szCs w:val="21"/>
        </w:rPr>
        <w:t>)</w:t>
      </w:r>
      <w:r>
        <w:rPr>
          <w:rFonts w:ascii="Microsoft YaHei UI" w:hAnsi="Microsoft YaHei UI" w:eastAsia="Microsoft YaHei UI" w:cs="Microsoft YaHei UI"/>
          <w:b/>
          <w:bCs/>
          <w:i w:val="0"/>
          <w:iCs w:val="0"/>
          <w:caps w:val="0"/>
          <w:spacing w:val="5"/>
          <w:sz w:val="17"/>
          <w:szCs w:val="17"/>
          <w:shd w:val="clear" w:fill="FFFFFF"/>
        </w:rPr>
        <w:t>产品质量要求</w:t>
      </w:r>
      <w:r>
        <w:rPr>
          <w:rFonts w:hint="eastAsia" w:ascii="Microsoft YaHei UI" w:hAnsi="Microsoft YaHei UI" w:eastAsia="Microsoft YaHei UI" w:cs="Microsoft YaHei UI"/>
          <w:b/>
          <w:bCs/>
          <w:i w:val="0"/>
          <w:iCs w:val="0"/>
          <w:caps w:val="0"/>
          <w:spacing w:val="5"/>
          <w:sz w:val="17"/>
          <w:szCs w:val="17"/>
          <w:shd w:val="clear" w:fill="FFFFFF"/>
          <w:lang w:val="en-US" w:eastAsia="zh-CN"/>
        </w:rPr>
        <w:t>极技术标准</w:t>
      </w:r>
      <w:r>
        <w:rPr>
          <w:rFonts w:hint="eastAsia" w:ascii="Microsoft YaHei UI" w:hAnsi="Microsoft YaHei UI" w:eastAsia="Microsoft YaHei UI" w:cs="Microsoft YaHei UI"/>
          <w:b/>
          <w:bCs/>
          <w:i w:val="0"/>
          <w:iCs w:val="0"/>
          <w:caps w:val="0"/>
          <w:spacing w:val="5"/>
          <w:sz w:val="17"/>
          <w:szCs w:val="17"/>
          <w:shd w:val="clear" w:fill="FFFFFF"/>
          <w:lang w:eastAsia="zh-CN"/>
        </w:rPr>
        <w:t>：</w:t>
      </w:r>
      <w:r>
        <w:rPr>
          <w:rFonts w:hint="eastAsia" w:ascii="Microsoft YaHei UI" w:hAnsi="Microsoft YaHei UI" w:eastAsia="Microsoft YaHei UI" w:cs="Microsoft YaHei UI"/>
          <w:i w:val="0"/>
          <w:iCs w:val="0"/>
          <w:caps w:val="0"/>
          <w:spacing w:val="5"/>
          <w:sz w:val="17"/>
          <w:szCs w:val="17"/>
          <w:shd w:val="clear" w:fill="FFFFFF"/>
          <w:lang w:val="en-US" w:eastAsia="zh-CN"/>
        </w:rPr>
        <w:t>材质，尺寸，工艺完全按样品执行.</w:t>
      </w:r>
    </w:p>
    <w:p>
      <w:pPr>
        <w:numPr>
          <w:ilvl w:val="0"/>
          <w:numId w:val="0"/>
        </w:numPr>
        <w:rPr>
          <w:rFonts w:hint="eastAsia" w:ascii="Microsoft YaHei UI" w:hAnsi="Microsoft YaHei UI" w:eastAsia="Microsoft YaHei UI" w:cs="Microsoft YaHei UI"/>
          <w:i w:val="0"/>
          <w:iCs w:val="0"/>
          <w:caps w:val="0"/>
          <w:spacing w:val="5"/>
          <w:sz w:val="17"/>
          <w:szCs w:val="17"/>
          <w:shd w:val="clear" w:fill="FFFFFF"/>
          <w:lang w:val="en-US" w:eastAsia="zh-CN"/>
        </w:rPr>
      </w:pPr>
      <w:r>
        <w:rPr>
          <w:rFonts w:ascii="Microsoft YaHei UI" w:hAnsi="Microsoft YaHei UI" w:eastAsia="Microsoft YaHei UI" w:cs="Microsoft YaHei UI"/>
          <w:i w:val="0"/>
          <w:iCs w:val="0"/>
          <w:caps w:val="0"/>
          <w:spacing w:val="5"/>
          <w:sz w:val="17"/>
          <w:szCs w:val="17"/>
          <w:shd w:val="clear" w:fill="FFFFFF"/>
        </w:rPr>
        <w:t>Quality requirements</w:t>
      </w:r>
      <w:r>
        <w:rPr>
          <w:rFonts w:hint="eastAsia" w:ascii="Microsoft YaHei UI" w:hAnsi="Microsoft YaHei UI" w:eastAsia="Microsoft YaHei UI" w:cs="Microsoft YaHei UI"/>
          <w:i w:val="0"/>
          <w:iCs w:val="0"/>
          <w:caps w:val="0"/>
          <w:spacing w:val="5"/>
          <w:sz w:val="17"/>
          <w:szCs w:val="17"/>
          <w:shd w:val="clear" w:fill="FFFFFF"/>
          <w:lang w:val="en-US" w:eastAsia="zh-CN"/>
        </w:rPr>
        <w:t>:Based on the received sample.</w:t>
      </w:r>
    </w:p>
    <w:p>
      <w:pPr>
        <w:numPr>
          <w:ilvl w:val="0"/>
          <w:numId w:val="0"/>
        </w:numPr>
        <w:rPr>
          <w:rFonts w:hint="eastAsia" w:ascii="Microsoft YaHei UI" w:hAnsi="Microsoft YaHei UI" w:eastAsia="宋体" w:cs="Microsoft YaHei UI"/>
          <w:b/>
          <w:bCs/>
          <w:i w:val="0"/>
          <w:iCs w:val="0"/>
          <w:caps w:val="0"/>
          <w:spacing w:val="5"/>
          <w:sz w:val="17"/>
          <w:szCs w:val="17"/>
          <w:shd w:val="clear" w:fill="FFFFFF"/>
          <w:lang w:val="en-US" w:eastAsia="zh-CN"/>
        </w:rPr>
      </w:pPr>
      <w:r>
        <w:rPr>
          <w:b/>
          <w:bCs/>
          <w:color w:val="000000"/>
          <w:szCs w:val="21"/>
        </w:rPr>
        <w:t>(6)</w:t>
      </w:r>
      <w:r>
        <w:rPr>
          <w:rFonts w:hint="eastAsia" w:ascii="Microsoft YaHei UI" w:hAnsi="Microsoft YaHei UI" w:eastAsia="Microsoft YaHei UI" w:cs="Microsoft YaHei UI"/>
          <w:b/>
          <w:bCs/>
          <w:i w:val="0"/>
          <w:iCs w:val="0"/>
          <w:caps w:val="0"/>
          <w:spacing w:val="5"/>
          <w:sz w:val="17"/>
          <w:szCs w:val="17"/>
          <w:shd w:val="clear" w:fill="FFFFFF"/>
          <w:lang w:eastAsia="zh-CN"/>
        </w:rPr>
        <w:t>交货地点运输方式Delivery location and transportation method:：</w:t>
      </w:r>
    </w:p>
    <w:p>
      <w:pPr>
        <w:numPr>
          <w:ilvl w:val="0"/>
          <w:numId w:val="1"/>
        </w:numPr>
        <w:rPr>
          <w:rFonts w:hint="eastAsia" w:ascii="Microsoft YaHei UI" w:hAnsi="Microsoft YaHei UI" w:eastAsia="Microsoft YaHei UI" w:cs="Microsoft YaHei UI"/>
          <w:i w:val="0"/>
          <w:iCs w:val="0"/>
          <w:caps w:val="0"/>
          <w:spacing w:val="5"/>
          <w:sz w:val="17"/>
          <w:szCs w:val="17"/>
          <w:shd w:val="clear" w:fill="FFFFFF"/>
          <w:lang w:val="en-US" w:eastAsia="zh-CN"/>
        </w:rPr>
      </w:pPr>
      <w:r>
        <w:rPr>
          <w:rFonts w:hint="eastAsia" w:ascii="Microsoft YaHei UI" w:hAnsi="Microsoft YaHei UI" w:eastAsia="Microsoft YaHei UI" w:cs="Microsoft YaHei UI"/>
          <w:i w:val="0"/>
          <w:iCs w:val="0"/>
          <w:caps w:val="0"/>
          <w:spacing w:val="5"/>
          <w:sz w:val="17"/>
          <w:szCs w:val="17"/>
          <w:shd w:val="clear" w:fill="FFFFFF"/>
          <w:lang w:val="en-US" w:eastAsia="zh-CN"/>
        </w:rPr>
        <w:t>交货地点Delivery location:需方仓库：Buyer's warehouse</w:t>
      </w:r>
    </w:p>
    <w:p>
      <w:pPr>
        <w:numPr>
          <w:ilvl w:val="0"/>
          <w:numId w:val="1"/>
        </w:numPr>
        <w:rPr>
          <w:rFonts w:hint="eastAsia" w:ascii="Microsoft YaHei UI" w:hAnsi="Microsoft YaHei UI" w:eastAsia="Microsoft YaHei UI" w:cs="Microsoft YaHei UI"/>
          <w:i w:val="0"/>
          <w:iCs w:val="0"/>
          <w:caps w:val="0"/>
          <w:spacing w:val="5"/>
          <w:sz w:val="17"/>
          <w:szCs w:val="17"/>
          <w:shd w:val="clear" w:fill="FFFFFF"/>
          <w:lang w:val="en-US" w:eastAsia="zh-CN"/>
        </w:rPr>
      </w:pPr>
      <w:r>
        <w:rPr>
          <w:rFonts w:hint="eastAsia" w:ascii="Microsoft YaHei UI" w:hAnsi="Microsoft YaHei UI" w:eastAsia="Microsoft YaHei UI" w:cs="Microsoft YaHei UI"/>
          <w:i w:val="0"/>
          <w:iCs w:val="0"/>
          <w:caps w:val="0"/>
          <w:spacing w:val="5"/>
          <w:sz w:val="17"/>
          <w:szCs w:val="17"/>
          <w:shd w:val="clear" w:fill="FFFFFF"/>
          <w:lang w:val="en-US" w:eastAsia="zh-CN"/>
        </w:rPr>
        <w:t>运输方式</w:t>
      </w:r>
      <w:r>
        <w:rPr>
          <w:rFonts w:hint="eastAsia" w:ascii="Microsoft YaHei UI" w:hAnsi="Microsoft YaHei UI" w:eastAsia="Microsoft YaHei UI" w:cs="Microsoft YaHei UI"/>
          <w:b w:val="0"/>
          <w:bCs w:val="0"/>
          <w:i w:val="0"/>
          <w:iCs w:val="0"/>
          <w:caps w:val="0"/>
          <w:spacing w:val="5"/>
          <w:sz w:val="17"/>
          <w:szCs w:val="17"/>
          <w:shd w:val="clear" w:fill="FFFFFF"/>
          <w:lang w:val="en-US" w:eastAsia="zh-CN"/>
        </w:rPr>
        <w:t>Transportation method</w:t>
      </w:r>
      <w:r>
        <w:rPr>
          <w:rFonts w:hint="eastAsia" w:ascii="Microsoft YaHei UI" w:hAnsi="Microsoft YaHei UI" w:eastAsia="Microsoft YaHei UI" w:cs="Microsoft YaHei UI"/>
          <w:i w:val="0"/>
          <w:iCs w:val="0"/>
          <w:caps w:val="0"/>
          <w:spacing w:val="5"/>
          <w:sz w:val="17"/>
          <w:szCs w:val="17"/>
          <w:shd w:val="clear" w:fill="FFFFFF"/>
          <w:lang w:val="en-US" w:eastAsia="zh-CN"/>
        </w:rPr>
        <w:t>:供方负责货物运输，需方承担运费。需方如要求变更到货地点或接货人，应至少在合同规定的交货期限前2日书面通知供方。The supplier is responsible for the transportation of the goods, and the buyer pay the shipping cost. If the buyer requests to change the delivery location or recipient, they shall notify the supplier in writing at least 2 days before the delivery deadline specified in the contract.</w:t>
      </w:r>
    </w:p>
    <w:p>
      <w:pPr>
        <w:numPr>
          <w:numId w:val="0"/>
        </w:numPr>
        <w:ind w:leftChars="0"/>
        <w:rPr>
          <w:rFonts w:hint="eastAsia" w:ascii="Microsoft YaHei UI" w:hAnsi="Microsoft YaHei UI" w:eastAsia="Microsoft YaHei UI" w:cs="Microsoft YaHei UI"/>
          <w:i w:val="0"/>
          <w:iCs w:val="0"/>
          <w:caps w:val="0"/>
          <w:spacing w:val="5"/>
          <w:sz w:val="17"/>
          <w:szCs w:val="17"/>
          <w:shd w:val="clear" w:fill="FFFFFF"/>
          <w:lang w:val="en-US" w:eastAsia="zh-CN"/>
        </w:rPr>
      </w:pPr>
      <w:r>
        <w:rPr>
          <w:b/>
          <w:bCs/>
          <w:color w:val="000000"/>
          <w:szCs w:val="21"/>
        </w:rPr>
        <w:t>(</w:t>
      </w:r>
      <w:r>
        <w:rPr>
          <w:rFonts w:hint="eastAsia"/>
          <w:b/>
          <w:bCs/>
          <w:color w:val="000000"/>
          <w:szCs w:val="21"/>
          <w:lang w:val="en-US" w:eastAsia="zh-CN"/>
        </w:rPr>
        <w:t>7</w:t>
      </w:r>
      <w:r>
        <w:rPr>
          <w:b/>
          <w:bCs/>
          <w:color w:val="000000"/>
          <w:szCs w:val="21"/>
        </w:rPr>
        <w:t>)</w:t>
      </w:r>
      <w:r>
        <w:rPr>
          <w:rFonts w:hint="eastAsia" w:ascii="Microsoft YaHei UI" w:hAnsi="Microsoft YaHei UI" w:eastAsia="Microsoft YaHei UI" w:cs="Microsoft YaHei UI"/>
          <w:b/>
          <w:bCs/>
          <w:i w:val="0"/>
          <w:iCs w:val="0"/>
          <w:caps w:val="0"/>
          <w:spacing w:val="5"/>
          <w:sz w:val="17"/>
          <w:szCs w:val="17"/>
          <w:shd w:val="clear" w:fill="FFFFFF"/>
          <w:lang w:val="en-US" w:eastAsia="zh-CN"/>
        </w:rPr>
        <w:t>验收方式及费用负担Acceptance method and cost burden:</w:t>
      </w:r>
      <w:r>
        <w:rPr>
          <w:rFonts w:hint="eastAsia" w:ascii="Microsoft YaHei UI" w:hAnsi="Microsoft YaHei UI" w:eastAsia="Microsoft YaHei UI" w:cs="Microsoft YaHei UI"/>
          <w:i w:val="0"/>
          <w:iCs w:val="0"/>
          <w:caps w:val="0"/>
          <w:spacing w:val="5"/>
          <w:sz w:val="17"/>
          <w:szCs w:val="17"/>
          <w:shd w:val="clear" w:fill="FFFFFF"/>
          <w:lang w:val="en-US" w:eastAsia="zh-CN"/>
        </w:rPr>
        <w:t>需方应在收到货物时对数量、品质尽心验收，如有其它质量异议，应在收货后7天内以书面形式通知供方，需方总于通知的，视为货物验收合格·The buyer shall carefully inspect the quantity and quality of the goods upon receipt. If there are any other objections to the quality, the buyer shall notify the supplier in writing within 7 days after receipt. If the purchaser fails to notify, it shall be deemed that the goods have been accepted as qualified·</w:t>
      </w:r>
    </w:p>
    <w:p>
      <w:pPr>
        <w:numPr>
          <w:ilvl w:val="0"/>
          <w:numId w:val="0"/>
        </w:numPr>
        <w:rPr>
          <w:rFonts w:hint="eastAsia"/>
          <w:b/>
          <w:bCs/>
          <w:color w:val="000000"/>
          <w:szCs w:val="21"/>
          <w:lang w:eastAsia="zh-CN"/>
        </w:rPr>
      </w:pPr>
      <w:r>
        <w:rPr>
          <w:b/>
          <w:bCs/>
          <w:color w:val="000000"/>
          <w:szCs w:val="21"/>
        </w:rPr>
        <w:t>(</w:t>
      </w:r>
      <w:r>
        <w:rPr>
          <w:rFonts w:hint="eastAsia"/>
          <w:b/>
          <w:bCs/>
          <w:color w:val="000000"/>
          <w:szCs w:val="21"/>
          <w:lang w:val="en-US" w:eastAsia="zh-CN"/>
        </w:rPr>
        <w:t>8</w:t>
      </w:r>
      <w:r>
        <w:rPr>
          <w:b/>
          <w:bCs/>
          <w:color w:val="000000"/>
          <w:szCs w:val="21"/>
        </w:rPr>
        <w:t>)</w:t>
      </w:r>
      <w:r>
        <w:rPr>
          <w:rFonts w:hint="eastAsia"/>
          <w:b/>
          <w:bCs/>
          <w:color w:val="000000"/>
          <w:szCs w:val="21"/>
          <w:lang w:eastAsia="zh-CN"/>
        </w:rPr>
        <w:t>付款方式及交货期限</w:t>
      </w:r>
      <w:r>
        <w:rPr>
          <w:rFonts w:hint="eastAsia"/>
          <w:b/>
          <w:bCs/>
          <w:color w:val="000000"/>
          <w:szCs w:val="21"/>
          <w:lang w:val="en-US" w:eastAsia="zh-CN"/>
        </w:rPr>
        <w:t>Payment&amp;delivery time</w:t>
      </w:r>
      <w:r>
        <w:rPr>
          <w:rFonts w:hint="eastAsia"/>
          <w:b/>
          <w:bCs/>
          <w:color w:val="000000"/>
          <w:szCs w:val="21"/>
          <w:lang w:eastAsia="zh-CN"/>
        </w:rPr>
        <w:t>：</w:t>
      </w:r>
    </w:p>
    <w:p>
      <w:pPr>
        <w:numPr>
          <w:ilvl w:val="0"/>
          <w:numId w:val="0"/>
        </w:numPr>
        <w:rPr>
          <w:rFonts w:hint="default" w:ascii="Microsoft YaHei UI" w:hAnsi="Microsoft YaHei UI" w:eastAsia="Microsoft YaHei UI" w:cs="Microsoft YaHei UI"/>
          <w:i w:val="0"/>
          <w:iCs w:val="0"/>
          <w:caps w:val="0"/>
          <w:spacing w:val="5"/>
          <w:sz w:val="17"/>
          <w:szCs w:val="17"/>
          <w:shd w:val="clear" w:fill="FFFFFF"/>
          <w:lang w:val="en-US" w:eastAsia="zh-CN"/>
        </w:rPr>
      </w:pPr>
      <w:r>
        <w:rPr>
          <w:rFonts w:hint="eastAsia" w:ascii="Microsoft YaHei UI" w:hAnsi="Microsoft YaHei UI" w:eastAsia="Microsoft YaHei UI" w:cs="Microsoft YaHei UI"/>
          <w:i w:val="0"/>
          <w:iCs w:val="0"/>
          <w:caps w:val="0"/>
          <w:spacing w:val="5"/>
          <w:sz w:val="17"/>
          <w:szCs w:val="17"/>
          <w:shd w:val="clear" w:fill="FFFFFF"/>
          <w:lang w:val="en-US" w:eastAsia="zh-CN"/>
        </w:rPr>
        <w:t>1.现货产品C</w:t>
      </w:r>
      <w:r>
        <w:rPr>
          <w:rFonts w:ascii="宋体" w:hAnsi="宋体" w:eastAsia="宋体" w:cs="宋体"/>
          <w:sz w:val="24"/>
          <w:szCs w:val="24"/>
        </w:rPr>
        <w:t>ash commodity</w:t>
      </w:r>
      <w:r>
        <w:rPr>
          <w:rFonts w:hint="eastAsia" w:ascii="Microsoft YaHei UI" w:hAnsi="Microsoft YaHei UI" w:eastAsia="Microsoft YaHei UI" w:cs="Microsoft YaHei UI"/>
          <w:i w:val="0"/>
          <w:iCs w:val="0"/>
          <w:caps w:val="0"/>
          <w:spacing w:val="5"/>
          <w:sz w:val="17"/>
          <w:szCs w:val="17"/>
          <w:shd w:val="clear" w:fill="FFFFFF"/>
          <w:lang w:val="en-US" w:eastAsia="zh-CN"/>
        </w:rPr>
        <w:t>：需方预付100%全款 贰佰伍拾元(￥250)，供方在3日之内安排发货。The buyer shall make 100% of the full payment of two hundred and fifty yuan (￥ 250), and the supplier shall arrange shipment within 3 days.</w:t>
      </w:r>
    </w:p>
    <w:p>
      <w:pPr>
        <w:numPr>
          <w:ilvl w:val="0"/>
          <w:numId w:val="0"/>
        </w:numPr>
        <w:rPr>
          <w:rFonts w:hint="eastAsia" w:ascii="Microsoft YaHei UI" w:hAnsi="Microsoft YaHei UI" w:eastAsia="Microsoft YaHei UI" w:cs="Microsoft YaHei UI"/>
          <w:i w:val="0"/>
          <w:iCs w:val="0"/>
          <w:caps w:val="0"/>
          <w:spacing w:val="5"/>
          <w:sz w:val="17"/>
          <w:szCs w:val="17"/>
          <w:shd w:val="clear" w:fill="FFFFFF"/>
          <w:lang w:val="en-US" w:eastAsia="zh-CN"/>
        </w:rPr>
      </w:pPr>
      <w:r>
        <w:rPr>
          <w:rFonts w:hint="eastAsia" w:ascii="Microsoft YaHei UI" w:hAnsi="Microsoft YaHei UI" w:eastAsia="Microsoft YaHei UI" w:cs="Microsoft YaHei UI"/>
          <w:i w:val="0"/>
          <w:iCs w:val="0"/>
          <w:caps w:val="0"/>
          <w:spacing w:val="5"/>
          <w:sz w:val="17"/>
          <w:szCs w:val="17"/>
          <w:shd w:val="clear" w:fill="FFFFFF"/>
          <w:lang w:val="en-US" w:eastAsia="zh-CN"/>
        </w:rPr>
        <w:t>2.定制产品Customized products：需方预付30%定金 xx(￥），供方开始安排生产。生产完毕后需方支付 70%尾款，款到发货。订金支付日起 10-15 天内完成该批订单的生产，并发货(订金支付确认推迟，交货期相应推迟)。The buyer shall make a 30% deposit of xx (￥), and the supplier shall start arranging production. After production is completed, the buyer shall pay 70% of the balance payment before shipment. The production of this batch of orders shall be completed and shipped within 10-15 days from the deposit payment date (the confirmation of deposit payment shall be postponed, and the delivery time shall be correspondingly postponed).</w:t>
      </w:r>
    </w:p>
    <w:p>
      <w:pPr>
        <w:numPr>
          <w:ilvl w:val="0"/>
          <w:numId w:val="0"/>
        </w:numPr>
        <w:rPr>
          <w:rFonts w:hint="default" w:ascii="Microsoft YaHei UI" w:hAnsi="Microsoft YaHei UI" w:eastAsia="宋体" w:cs="Microsoft YaHei UI"/>
          <w:i w:val="0"/>
          <w:iCs w:val="0"/>
          <w:caps w:val="0"/>
          <w:spacing w:val="5"/>
          <w:sz w:val="17"/>
          <w:szCs w:val="17"/>
          <w:shd w:val="clear" w:fill="FFFFFF"/>
          <w:lang w:val="en-US" w:eastAsia="zh-CN"/>
        </w:rPr>
      </w:pPr>
      <w:r>
        <w:rPr>
          <w:b/>
          <w:bCs/>
          <w:color w:val="000000"/>
          <w:szCs w:val="21"/>
        </w:rPr>
        <w:t>(</w:t>
      </w:r>
      <w:r>
        <w:rPr>
          <w:rFonts w:hint="eastAsia"/>
          <w:b/>
          <w:bCs/>
          <w:color w:val="000000"/>
          <w:szCs w:val="21"/>
          <w:lang w:val="en-US" w:eastAsia="zh-CN"/>
        </w:rPr>
        <w:t>8</w:t>
      </w:r>
      <w:r>
        <w:rPr>
          <w:b/>
          <w:bCs/>
          <w:color w:val="000000"/>
          <w:szCs w:val="21"/>
        </w:rPr>
        <w:t>)</w:t>
      </w:r>
      <w:r>
        <w:rPr>
          <w:rFonts w:hint="eastAsia" w:ascii="Microsoft YaHei UI" w:hAnsi="Microsoft YaHei UI" w:eastAsia="Microsoft YaHei UI" w:cs="Microsoft YaHei UI"/>
          <w:b/>
          <w:bCs/>
          <w:i w:val="0"/>
          <w:iCs w:val="0"/>
          <w:caps w:val="0"/>
          <w:spacing w:val="5"/>
          <w:sz w:val="17"/>
          <w:szCs w:val="17"/>
          <w:shd w:val="clear" w:fill="FFFFFF"/>
          <w:lang w:val="en-US" w:eastAsia="zh-CN"/>
        </w:rPr>
        <w:t>违约责任</w:t>
      </w:r>
      <w:r>
        <w:rPr>
          <w:rFonts w:hint="eastAsia" w:ascii="Microsoft YaHei UI" w:hAnsi="Microsoft YaHei UI" w:eastAsia="Microsoft YaHei UI" w:cs="Microsoft YaHei UI"/>
          <w:b/>
          <w:bCs/>
          <w:i w:val="0"/>
          <w:iCs w:val="0"/>
          <w:caps w:val="0"/>
          <w:spacing w:val="5"/>
          <w:sz w:val="17"/>
          <w:szCs w:val="17"/>
          <w:shd w:val="clear" w:fill="FFFFFF"/>
          <w:lang w:val="en-US" w:eastAsia="zh-CN"/>
        </w:rPr>
        <w:fldChar w:fldCharType="begin"/>
      </w:r>
      <w:r>
        <w:rPr>
          <w:rFonts w:hint="eastAsia" w:ascii="Microsoft YaHei UI" w:hAnsi="Microsoft YaHei UI" w:eastAsia="Microsoft YaHei UI" w:cs="Microsoft YaHei UI"/>
          <w:b/>
          <w:bCs/>
          <w:i w:val="0"/>
          <w:iCs w:val="0"/>
          <w:caps w:val="0"/>
          <w:spacing w:val="5"/>
          <w:sz w:val="17"/>
          <w:szCs w:val="17"/>
          <w:shd w:val="clear" w:fill="FFFFFF"/>
          <w:lang w:val="en-US" w:eastAsia="zh-CN"/>
        </w:rPr>
        <w:instrText xml:space="preserve"> HYPERLINK "https://www.baidu.com/link?url=FbtUUFUAQzltTszf1ow1EaECko_4GUVNjY9h5gCKZaA__DArbchEONQUehns0F0rrtVV0NO6Thw_3XUX1kNBra&amp;wd=&amp;eqid=efb68412000033f00000000666725736" \t "https://www.baidu.com/_blank" </w:instrText>
      </w:r>
      <w:r>
        <w:rPr>
          <w:rFonts w:hint="eastAsia" w:ascii="Microsoft YaHei UI" w:hAnsi="Microsoft YaHei UI" w:eastAsia="Microsoft YaHei UI" w:cs="Microsoft YaHei UI"/>
          <w:b/>
          <w:bCs/>
          <w:i w:val="0"/>
          <w:iCs w:val="0"/>
          <w:caps w:val="0"/>
          <w:spacing w:val="5"/>
          <w:sz w:val="17"/>
          <w:szCs w:val="17"/>
          <w:shd w:val="clear" w:fill="FFFFFF"/>
          <w:lang w:val="en-US" w:eastAsia="zh-CN"/>
        </w:rPr>
        <w:fldChar w:fldCharType="separate"/>
      </w:r>
      <w:r>
        <w:rPr>
          <w:rFonts w:hint="eastAsia" w:ascii="Microsoft YaHei UI" w:hAnsi="Microsoft YaHei UI" w:eastAsia="Microsoft YaHei UI" w:cs="Microsoft YaHei UI"/>
          <w:b/>
          <w:bCs/>
          <w:i w:val="0"/>
          <w:iCs w:val="0"/>
          <w:caps w:val="0"/>
          <w:spacing w:val="5"/>
          <w:sz w:val="17"/>
          <w:szCs w:val="17"/>
          <w:shd w:val="clear" w:fill="FFFFFF"/>
          <w:lang w:val="en-US" w:eastAsia="zh-CN"/>
        </w:rPr>
        <w:t>Default-Responsibility </w:t>
      </w:r>
      <w:r>
        <w:rPr>
          <w:rFonts w:hint="eastAsia" w:ascii="Microsoft YaHei UI" w:hAnsi="Microsoft YaHei UI" w:eastAsia="Microsoft YaHei UI" w:cs="Microsoft YaHei UI"/>
          <w:b/>
          <w:bCs/>
          <w:i w:val="0"/>
          <w:iCs w:val="0"/>
          <w:caps w:val="0"/>
          <w:spacing w:val="5"/>
          <w:sz w:val="17"/>
          <w:szCs w:val="17"/>
          <w:shd w:val="clear" w:fill="FFFFFF"/>
          <w:lang w:val="en-US" w:eastAsia="zh-CN"/>
        </w:rPr>
        <w:fldChar w:fldCharType="end"/>
      </w:r>
      <w:r>
        <w:rPr>
          <w:rFonts w:hint="eastAsia" w:ascii="Microsoft YaHei UI" w:hAnsi="Microsoft YaHei UI" w:eastAsia="Microsoft YaHei UI" w:cs="Microsoft YaHei UI"/>
          <w:b/>
          <w:bCs/>
          <w:i w:val="0"/>
          <w:iCs w:val="0"/>
          <w:caps w:val="0"/>
          <w:spacing w:val="5"/>
          <w:sz w:val="17"/>
          <w:szCs w:val="17"/>
          <w:shd w:val="clear" w:fill="FFFFFF"/>
          <w:lang w:val="en-US" w:eastAsia="zh-CN"/>
        </w:rPr>
        <w:t>:</w:t>
      </w:r>
      <w:r>
        <w:rPr>
          <w:rFonts w:hint="eastAsia" w:ascii="Microsoft YaHei UI" w:hAnsi="Microsoft YaHei UI" w:eastAsia="Microsoft YaHei UI" w:cs="Microsoft YaHei UI"/>
          <w:i w:val="0"/>
          <w:iCs w:val="0"/>
          <w:caps w:val="0"/>
          <w:spacing w:val="5"/>
          <w:sz w:val="17"/>
          <w:szCs w:val="17"/>
          <w:shd w:val="clear" w:fill="FFFFFF"/>
          <w:lang w:val="en-US" w:eastAsia="zh-CN"/>
        </w:rPr>
        <w:t>本合同供需双方应共同遵守，如有违约，违约方应每天需按合同总金额的千分之五支付违约金给另一方;供方生产的产品在需方末付款前所有权仍归供方所有，不论需方生产的货物存放在供方库房或需方库房。</w:t>
      </w:r>
      <w:r>
        <w:rPr>
          <w:rFonts w:ascii="Arial" w:hAnsi="Arial" w:eastAsia="宋体" w:cs="Arial"/>
          <w:i w:val="0"/>
          <w:iCs w:val="0"/>
          <w:caps w:val="0"/>
          <w:color w:val="333333"/>
          <w:spacing w:val="0"/>
          <w:sz w:val="19"/>
          <w:szCs w:val="19"/>
          <w:shd w:val="clear" w:fill="FFFFFF"/>
        </w:rPr>
        <w:t>The supplier and purchaser</w:t>
      </w:r>
      <w:r>
        <w:rPr>
          <w:rFonts w:hint="default" w:ascii="Arial" w:hAnsi="Arial" w:eastAsia="宋体" w:cs="Arial"/>
          <w:i w:val="0"/>
          <w:iCs w:val="0"/>
          <w:caps w:val="0"/>
          <w:color w:val="333333"/>
          <w:spacing w:val="0"/>
          <w:sz w:val="19"/>
          <w:szCs w:val="19"/>
          <w:shd w:val="clear" w:fill="FFFFFF"/>
        </w:rPr>
        <w:t> </w:t>
      </w:r>
      <w:r>
        <w:rPr>
          <w:rFonts w:hint="eastAsia" w:ascii="Arial" w:hAnsi="Arial" w:cs="Arial"/>
          <w:i w:val="0"/>
          <w:iCs w:val="0"/>
          <w:caps w:val="0"/>
          <w:color w:val="333333"/>
          <w:spacing w:val="0"/>
          <w:sz w:val="19"/>
          <w:szCs w:val="19"/>
          <w:shd w:val="clear" w:fill="FFFFFF"/>
          <w:lang w:val="en-US" w:eastAsia="zh-CN"/>
        </w:rPr>
        <w:t>should be responsible for this signed contract.If there is a default, the defaulting party shall pay a penalty of 0.5% of the total contract amount to the other party every day; The ownership of the products produced by the supplier shall remain with the supplier until the final payment is made by the purchaser, regardless of whether the goods produced by the purchaser are stored in the supplier's warehouse or the purchaser's warehouse.</w:t>
      </w:r>
    </w:p>
    <w:p>
      <w:pPr>
        <w:numPr>
          <w:ilvl w:val="0"/>
          <w:numId w:val="0"/>
        </w:numPr>
        <w:rPr>
          <w:rFonts w:hint="eastAsia" w:ascii="Microsoft YaHei UI" w:hAnsi="Microsoft YaHei UI" w:eastAsia="Microsoft YaHei UI" w:cs="Microsoft YaHei UI"/>
          <w:i w:val="0"/>
          <w:iCs w:val="0"/>
          <w:caps w:val="0"/>
          <w:spacing w:val="5"/>
          <w:sz w:val="17"/>
          <w:szCs w:val="17"/>
          <w:shd w:val="clear" w:fill="FFFFFF"/>
          <w:lang w:val="en-US" w:eastAsia="zh-CN"/>
        </w:rPr>
      </w:pPr>
      <w:r>
        <w:rPr>
          <w:b/>
          <w:bCs/>
          <w:color w:val="000000"/>
          <w:szCs w:val="21"/>
        </w:rPr>
        <w:t>(</w:t>
      </w:r>
      <w:r>
        <w:rPr>
          <w:rFonts w:hint="eastAsia"/>
          <w:b/>
          <w:bCs/>
          <w:color w:val="000000"/>
          <w:szCs w:val="21"/>
          <w:lang w:val="en-US" w:eastAsia="zh-CN"/>
        </w:rPr>
        <w:t>9</w:t>
      </w:r>
      <w:r>
        <w:rPr>
          <w:b/>
          <w:bCs/>
          <w:color w:val="000000"/>
          <w:szCs w:val="21"/>
        </w:rPr>
        <w:t>)</w:t>
      </w:r>
      <w:r>
        <w:rPr>
          <w:rFonts w:hint="eastAsia" w:ascii="Microsoft YaHei UI" w:hAnsi="Microsoft YaHei UI" w:eastAsia="Microsoft YaHei UI" w:cs="Microsoft YaHei UI"/>
          <w:b/>
          <w:bCs/>
          <w:i w:val="0"/>
          <w:iCs w:val="0"/>
          <w:caps w:val="0"/>
          <w:spacing w:val="5"/>
          <w:sz w:val="17"/>
          <w:szCs w:val="17"/>
          <w:shd w:val="clear" w:fill="FFFFFF"/>
          <w:lang w:val="en-US" w:eastAsia="zh-CN"/>
        </w:rPr>
        <w:t>解决合同纠纷方式Dispute resolution method for contracts:</w:t>
      </w:r>
      <w:r>
        <w:rPr>
          <w:rFonts w:hint="eastAsia" w:ascii="Microsoft YaHei UI" w:hAnsi="Microsoft YaHei UI" w:eastAsia="Microsoft YaHei UI" w:cs="Microsoft YaHei UI"/>
          <w:i w:val="0"/>
          <w:iCs w:val="0"/>
          <w:caps w:val="0"/>
          <w:spacing w:val="5"/>
          <w:sz w:val="17"/>
          <w:szCs w:val="17"/>
          <w:shd w:val="clear" w:fill="FFFFFF"/>
          <w:lang w:val="en-US" w:eastAsia="zh-CN"/>
        </w:rPr>
        <w:t>合同中未尽事宜，供、需双方可通过协商或按国家有关法规处理解决;合同中如有纠纷，供、需双方应友好协商，协商不成的另一方有权通过法律仲裁机构追究违约方责任。 Matters not covered in the contract can be resolved through negotiation or in accordance with relevant national regulations by both the supply and demand parties; If there is a dispute in the contract, both the supply and demand parties should negotiate in a friendly manner. If the negotiation fails, the other party has the right to hold the defaulting party responsible through legal arbitration institutions.</w:t>
      </w:r>
    </w:p>
    <w:p>
      <w:pPr>
        <w:numPr>
          <w:ilvl w:val="0"/>
          <w:numId w:val="0"/>
        </w:numPr>
        <w:rPr>
          <w:rFonts w:hint="default" w:ascii="Microsoft YaHei UI" w:hAnsi="Microsoft YaHei UI" w:eastAsia="Microsoft YaHei UI" w:cs="Microsoft YaHei UI"/>
          <w:i w:val="0"/>
          <w:iCs w:val="0"/>
          <w:caps w:val="0"/>
          <w:spacing w:val="5"/>
          <w:sz w:val="17"/>
          <w:szCs w:val="17"/>
          <w:shd w:val="clear" w:fill="FFFFFF"/>
          <w:lang w:val="en-US" w:eastAsia="zh-CN"/>
        </w:rPr>
      </w:pPr>
      <w:r>
        <w:rPr>
          <w:b/>
          <w:bCs/>
          <w:color w:val="000000"/>
          <w:szCs w:val="21"/>
        </w:rPr>
        <w:t>(</w:t>
      </w:r>
      <w:r>
        <w:rPr>
          <w:rFonts w:hint="eastAsia"/>
          <w:b/>
          <w:bCs/>
          <w:color w:val="000000"/>
          <w:szCs w:val="21"/>
          <w:lang w:val="en-US" w:eastAsia="zh-CN"/>
        </w:rPr>
        <w:t>10</w:t>
      </w:r>
      <w:r>
        <w:rPr>
          <w:b/>
          <w:bCs/>
          <w:color w:val="000000"/>
          <w:szCs w:val="21"/>
        </w:rPr>
        <w:t>)</w:t>
      </w:r>
      <w:r>
        <w:rPr>
          <w:rFonts w:hint="eastAsia" w:ascii="Microsoft YaHei UI" w:hAnsi="Microsoft YaHei UI" w:eastAsia="Microsoft YaHei UI" w:cs="Microsoft YaHei UI"/>
          <w:b/>
          <w:bCs/>
          <w:i w:val="0"/>
          <w:iCs w:val="0"/>
          <w:caps w:val="0"/>
          <w:spacing w:val="5"/>
          <w:sz w:val="17"/>
          <w:szCs w:val="17"/>
          <w:shd w:val="clear" w:fill="FFFFFF"/>
          <w:lang w:val="en-US" w:eastAsia="zh-CN"/>
        </w:rPr>
        <w:t>其他Others</w:t>
      </w:r>
      <w:r>
        <w:rPr>
          <w:rFonts w:hint="eastAsia" w:ascii="Microsoft YaHei UI" w:hAnsi="Microsoft YaHei UI" w:eastAsia="Microsoft YaHei UI" w:cs="Microsoft YaHei UI"/>
          <w:i w:val="0"/>
          <w:iCs w:val="0"/>
          <w:caps w:val="0"/>
          <w:spacing w:val="5"/>
          <w:sz w:val="17"/>
          <w:szCs w:val="17"/>
          <w:shd w:val="clear" w:fill="FFFFFF"/>
          <w:lang w:val="en-US" w:eastAsia="zh-CN"/>
        </w:rPr>
        <w:t>:本合同为中英文两种文本，两种文本具有同等效力。本合同壹式贰份，合同双方盖章后有效(传真件或扫描件具有相同的法律效力)。This Contract is executed in two counterparts each in Chinese and English,each of which shall be deemed equally authentic.This Contract is in two copies effective since being signed by both parties.</w:t>
      </w:r>
    </w:p>
    <w:p>
      <w:pPr>
        <w:rPr>
          <w:color w:val="000000"/>
          <w:szCs w:val="21"/>
        </w:rPr>
      </w:pPr>
      <w:r>
        <w:rPr>
          <w:color w:val="000000"/>
          <w:szCs w:val="21"/>
        </w:rPr>
        <w:t xml:space="preserve"> </w:t>
      </w:r>
    </w:p>
    <w:p>
      <w:pPr>
        <w:ind w:firstLine="420" w:firstLineChars="200"/>
        <w:rPr>
          <w:rFonts w:hint="default" w:eastAsia="宋体"/>
          <w:color w:val="000000"/>
          <w:szCs w:val="21"/>
          <w:lang w:val="en-US" w:eastAsia="zh-CN"/>
        </w:rPr>
      </w:pPr>
      <w:r>
        <w:rPr>
          <w:rFonts w:hint="eastAsia"/>
          <w:color w:val="000000"/>
          <w:szCs w:val="21"/>
          <w:lang w:val="en-US" w:eastAsia="zh-CN"/>
        </w:rPr>
        <w:t>卖方签字 ：                                                买方签字：</w:t>
      </w:r>
    </w:p>
    <w:p>
      <w:pPr>
        <w:ind w:firstLine="420" w:firstLineChars="200"/>
        <w:rPr>
          <w:rFonts w:hint="default" w:eastAsia="宋体"/>
          <w:color w:val="000000"/>
          <w:szCs w:val="21"/>
          <w:lang w:val="en-US" w:eastAsia="zh-CN"/>
        </w:rPr>
      </w:pPr>
      <w:r>
        <w:rPr>
          <w:color w:val="000000"/>
          <w:szCs w:val="21"/>
        </w:rPr>
        <w:t>The seller</w:t>
      </w:r>
      <w:r>
        <w:rPr>
          <w:rFonts w:hint="eastAsia"/>
          <w:color w:val="000000"/>
          <w:szCs w:val="21"/>
          <w:lang w:val="en-US" w:eastAsia="zh-CN"/>
        </w:rPr>
        <w:t xml:space="preserve"> ：                                                The buyer：</w:t>
      </w:r>
    </w:p>
    <w:p>
      <w:pPr>
        <w:rPr>
          <w:color w:val="000000"/>
        </w:rPr>
      </w:pPr>
    </w:p>
    <w:p>
      <w:pPr>
        <w:rPr>
          <w:color w:val="000000"/>
        </w:rPr>
      </w:pPr>
      <w:bookmarkStart w:id="0" w:name="_GoBack"/>
      <w:bookmarkEnd w:id="0"/>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sectPr>
      <w:pgSz w:w="11906" w:h="16838"/>
      <w:pgMar w:top="851" w:right="567" w:bottom="851" w:left="567" w:header="851"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Microsoft YaHei UI">
    <w:altName w:val="宋体"/>
    <w:panose1 w:val="020B0503020204020204"/>
    <w:charset w:val="86"/>
    <w:family w:val="auto"/>
    <w:pitch w:val="default"/>
    <w:sig w:usb0="00000000" w:usb1="00000000" w:usb2="00000016" w:usb3="00000000" w:csb0="0004001F" w:csb1="00000000"/>
  </w:font>
  <w:font w:name="Arial Black">
    <w:panose1 w:val="020B0A04020102020204"/>
    <w:charset w:val="00"/>
    <w:family w:val="swiss"/>
    <w:pitch w:val="default"/>
    <w:sig w:usb0="00000287" w:usb1="00000000" w:usb2="00000000" w:usb3="00000000" w:csb0="2000009F" w:csb1="DFD70000"/>
  </w:font>
  <w:font w:name="Arial">
    <w:panose1 w:val="020B0604020202020204"/>
    <w:charset w:val="00"/>
    <w:family w:val="auto"/>
    <w:pitch w:val="default"/>
    <w:sig w:usb0="E0002AFF" w:usb1="C0007843" w:usb2="00000009" w:usb3="00000000" w:csb0="400001FF" w:csb1="FFFF0000"/>
  </w:font>
  <w:font w:name="Microsoft YaHei U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F5EC4E"/>
    <w:multiLevelType w:val="singleLevel"/>
    <w:tmpl w:val="04F5EC4E"/>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jb3VudCI6MywiaGRpZCI6ImQwOTE4ZmIyNGJhMTZiODEwOGQ3MmRhMGM4NmIyODllIiwidXNlckNvdW50IjoxfQ=="/>
  </w:docVars>
  <w:rsids>
    <w:rsidRoot w:val="0F695A01"/>
    <w:rsid w:val="0F695A01"/>
    <w:rsid w:val="4FE03DAB"/>
    <w:rsid w:val="523E43CE"/>
    <w:rsid w:val="581527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ers\AppData\Roaming\kingsoft\office6\templates\download\2b8498de-a1a4-45b5-a0de-8f502de00582\&#20986;&#21475;&#36152;&#26131;&#38144;&#21806;&#21512;&#21516;(&#20013;&#33521;&#25991;&#65289;.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出口贸易销售合同(中英文）.docx</Template>
  <Pages>2</Pages>
  <Words>1429</Words>
  <Characters>3396</Characters>
  <Lines>0</Lines>
  <Paragraphs>0</Paragraphs>
  <TotalTime>58</TotalTime>
  <ScaleCrop>false</ScaleCrop>
  <LinksUpToDate>false</LinksUpToDate>
  <CharactersWithSpaces>4633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2024-06-18T11:37:00Z</dcterms:created>
  <dc:creator>年少轻狂最情深</dc:creator>
  <cp:lastModifiedBy>Daisy - Gifts +8618998786780</cp:lastModifiedBy>
  <dcterms:modified xsi:type="dcterms:W3CDTF">2024-06-19T04:17:30Z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KSOTemplateUUID">
    <vt:lpwstr>v1.0_mb_qN6ocU3fSeOqv0ZFD9SQJw==</vt:lpwstr>
  </property>
  <property fmtid="{D5CDD505-2E9C-101B-9397-08002B2CF9AE}" pid="4" name="ICV">
    <vt:lpwstr>E8F6CFCA5A364695898F5515E8E93114_11</vt:lpwstr>
  </property>
</Properties>
</file>