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jc w:val="center"/>
      </w:pPr>
      <w:r>
        <w:rPr>
          <w:rFonts w:ascii="Calibri" w:cs="Calibri" w:eastAsia="Calibri" w:hAnsi="Calibri"/>
          <w:b/>
          <w:bCs/>
          <w:color w:val="1F4E79"/>
          <w:sz w:val="52"/>
          <w:szCs w:val="52"/>
        </w:rPr>
        <w:t xml:space="preserve">YUSUF ABDULLAHI</w:t>
      </w:r>
    </w:p>
    <w:p>
      <w:pPr>
        <w:spacing w:after="100" w:before="0"/>
        <w:jc w:val="center"/>
      </w:pPr>
      <w:r>
        <w:rPr>
          <w:rFonts w:ascii="Calibri" w:cs="Calibri" w:eastAsia="Calibri" w:hAnsi="Calibri"/>
          <w:color w:val="666666"/>
          <w:sz w:val="22"/>
          <w:szCs w:val="22"/>
        </w:rPr>
        <w:t xml:space="preserve">Senior Frontend Engineer  |  Next.js · React · TypeScript · Fintech</w:t>
      </w:r>
    </w:p>
    <w:p>
      <w:pPr>
        <w:spacing w:after="40" w:before="0"/>
        <w:jc w:val="center"/>
      </w:pPr>
      <w:r>
        <w:rPr>
          <w:rFonts w:ascii="Calibri" w:cs="Calibri" w:eastAsia="Calibri" w:hAnsi="Calibri"/>
          <w:sz w:val="18"/>
          <w:szCs w:val="18"/>
        </w:rPr>
        <w:t xml:space="preserve">✉  abdulyusufade@gmail.com   </w:t>
      </w:r>
      <w:r>
        <w:rPr>
          <w:rFonts w:ascii="Calibri" w:cs="Calibri" w:eastAsia="Calibri" w:hAnsi="Calibri"/>
          <w:sz w:val="18"/>
          <w:szCs w:val="18"/>
        </w:rPr>
        <w:t xml:space="preserve">📞  +234 813 028 3676   </w:t>
      </w:r>
      <w:r>
        <w:rPr>
          <w:rFonts w:ascii="Calibri" w:cs="Calibri" w:eastAsia="Calibri" w:hAnsi="Calibri"/>
          <w:sz w:val="18"/>
          <w:szCs w:val="18"/>
        </w:rPr>
        <w:t xml:space="preserve">🌍  Lagos, Nigeria   </w:t>
      </w:r>
    </w:p>
    <w:p>
      <w:pPr>
        <w:spacing w:after="40" w:before="0"/>
        <w:jc w:val="center"/>
      </w:pPr>
      <w:r>
        <w:rPr>
          <w:rFonts w:ascii="Calibri" w:cs="Calibri" w:eastAsia="Calibri" w:hAnsi="Calibri"/>
          <w:sz w:val="18"/>
          <w:szCs w:val="18"/>
        </w:rPr>
        <w:t xml:space="preserve">💼  </w:t>
      </w:r>
      <w:hyperlink w:history="1" r:id="rIdryab133xyliybm6lifqgb">
        <w:r>
          <w:rPr>
            <w:rFonts w:ascii="Calibri" w:cs="Calibri" w:eastAsia="Calibri" w:hAnsi="Calibri"/>
            <w:color w:val="2E75B6"/>
            <w:sz w:val="19"/>
            <w:szCs w:val="19"/>
            <w:u w:val="single"/>
          </w:rPr>
          <w:t xml:space="preserve">LinkedIn</w:t>
        </w:r>
      </w:hyperlink>
      <w:r>
        <w:rPr>
          <w:rFonts w:ascii="Calibri" w:cs="Calibri" w:eastAsia="Calibri" w:hAnsi="Calibri"/>
          <w:sz w:val="18"/>
          <w:szCs w:val="18"/>
        </w:rPr>
        <w:t xml:space="preserve">   🐙  </w:t>
      </w:r>
      <w:hyperlink w:history="1" r:id="rIdtwq0fimlaye-u1zeqbolv">
        <w:r>
          <w:rPr>
            <w:rFonts w:ascii="Calibri" w:cs="Calibri" w:eastAsia="Calibri" w:hAnsi="Calibri"/>
            <w:color w:val="2E75B6"/>
            <w:sz w:val="19"/>
            <w:szCs w:val="19"/>
            <w:u w:val="single"/>
          </w:rPr>
          <w:t xml:space="preserve">GitHub</w:t>
        </w:r>
      </w:hyperlink>
      <w:r>
        <w:rPr>
          <w:rFonts w:ascii="Calibri" w:cs="Calibri" w:eastAsia="Calibri" w:hAnsi="Calibri"/>
          <w:sz w:val="18"/>
          <w:szCs w:val="18"/>
        </w:rPr>
        <w:t xml:space="preserve">   🌐  </w:t>
      </w:r>
      <w:hyperlink w:history="1" r:id="rIdv7rttxemm6ksdh1h8tedp">
        <w:r>
          <w:rPr>
            <w:rFonts w:ascii="Calibri" w:cs="Calibri" w:eastAsia="Calibri" w:hAnsi="Calibri"/>
            <w:color w:val="2E75B6"/>
            <w:sz w:val="19"/>
            <w:szCs w:val="19"/>
            <w:u w:val="single"/>
          </w:rPr>
          <w:t xml:space="preserve">Portfolio</w:t>
        </w:r>
      </w:hyperlink>
    </w:p>
    <w:p>
      <w:pPr>
        <w:spacing w:after="120" w:before="20"/>
        <w:jc w:val="center"/>
      </w:pPr>
      <w:r>
        <w:rPr>
          <w:rFonts w:ascii="Calibri" w:cs="Calibri" w:eastAsia="Calibri" w:hAnsi="Calibri"/>
          <w:i/>
          <w:iCs/>
          <w:color w:val="666666"/>
          <w:sz w:val="18"/>
          <w:szCs w:val="18"/>
        </w:rPr>
        <w:t xml:space="preserve">Open to relocation &amp; visa sponsorship · Remote-first opportunities · UK, EU, USA &amp; Australia considered</w:t>
      </w:r>
    </w:p>
    <w:p>
      <w:pPr>
        <w:pBdr>
          <w:bottom w:val="single" w:color="2E75B6" w:sz="8" w:space="1"/>
        </w:pBdr>
        <w:spacing w:after="60" w:before="60"/>
      </w:pPr>
    </w:p>
    <w:p>
      <w:pPr>
        <w:pBdr>
          <w:bottom w:val="single" w:color="2E75B6" w:sz="6" w:space="2"/>
        </w:pBdr>
        <w:spacing w:after="80" w:before="220"/>
      </w:pPr>
      <w:r>
        <w:rPr>
          <w:rFonts w:ascii="Calibri" w:cs="Calibri" w:eastAsia="Calibri" w:hAnsi="Calibri"/>
          <w:b/>
          <w:bCs/>
          <w:caps/>
          <w:color w:val="1F4E79"/>
          <w:spacing w:val="40"/>
          <w:sz w:val="22"/>
          <w:szCs w:val="22"/>
        </w:rPr>
        <w:t xml:space="preserve">Professional Summary</w:t>
      </w:r>
    </w:p>
    <w:p>
      <w:pPr>
        <w:spacing w:after="40" w:before="40"/>
      </w:pPr>
      <w:r>
        <w:rPr>
          <w:rFonts w:ascii="Calibri" w:cs="Calibri" w:eastAsia="Calibri" w:hAnsi="Calibri"/>
          <w:sz w:val="19"/>
          <w:szCs w:val="19"/>
        </w:rPr>
        <w:t xml:space="preserve">Senior Frontend Engineer with 5 years of experience building high performance, secure web applications for regulated fintech and banking platforms. Specialised in Next.js 14 (App Router), React, and TypeScript, with a track record of delivering payment platforms, investment dashboards, and core banking interfaces at scale across Nigeria and the UK. Deep experience integrating complex financial APIs, optimising Core Web Vitals, achieving 80%+ unit test coverage, and shipping WCAG 2.2 compliant UIs in CI/CD driven environments. Proven collaborator in async first, globally distributed teams equally comfortable owning a feature end to end or pairing closely with Backend, QA, and DevOps. Actively targeting remote or relocation sponsored Senior Frontend roles with UK, EU, USA, or Australian fintech and product led companies.</w:t>
      </w:r>
    </w:p>
    <w:p>
      <w:pPr>
        <w:pBdr>
          <w:bottom w:val="single" w:color="2E75B6" w:sz="6" w:space="2"/>
        </w:pBdr>
        <w:spacing w:after="80" w:before="220"/>
      </w:pPr>
      <w:r>
        <w:rPr>
          <w:rFonts w:ascii="Calibri" w:cs="Calibri" w:eastAsia="Calibri" w:hAnsi="Calibri"/>
          <w:b/>
          <w:bCs/>
          <w:caps/>
          <w:color w:val="1F4E79"/>
          <w:spacing w:val="40"/>
          <w:sz w:val="22"/>
          <w:szCs w:val="22"/>
        </w:rPr>
        <w:t xml:space="preserve">Technical Skills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7706"/>
      </w:tblGrid>
      <w:tr>
        <w:tc>
          <w:tcPr>
            <w:tcW w:type="dxa" w:w="2200"/>
            <w:tcBorders>
              <w:top w:val="single" w:color="DDDDDD" w:sz="1"/>
              <w:left w:val="single" w:color="DDDDDD" w:sz="1"/>
              <w:bottom w:val="single" w:color="DDDDDD" w:sz="1"/>
              <w:right w:val="single" w:color="DDDDDD" w:sz="1"/>
            </w:tcBorders>
            <w:shd w:fill="EBF3FB" w:val="clear"/>
            <w:tcMar>
              <w:top w:type="dxa" w:w="60"/>
              <w:left w:type="dxa" w:w="120"/>
              <w:bottom w:type="dxa" w:w="60"/>
              <w:right w:type="dxa" w:w="120"/>
            </w:tcMar>
            <w:vAlign w:val="center"/>
          </w:tcPr>
          <w:p>
            <w:r>
              <w:rPr>
                <w:rFonts w:ascii="Calibri" w:cs="Calibri" w:eastAsia="Calibri" w:hAnsi="Calibri"/>
                <w:b/>
                <w:bCs/>
                <w:color w:val="1F4E79"/>
                <w:sz w:val="18"/>
                <w:szCs w:val="18"/>
              </w:rPr>
              <w:t xml:space="preserve">Core Stack</w:t>
            </w:r>
          </w:p>
        </w:tc>
        <w:tc>
          <w:tcPr>
            <w:tcW w:type="dxa" w:w="770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alibri" w:cs="Calibri" w:eastAsia="Calibri" w:hAnsi="Calibri"/>
                <w:sz w:val="18"/>
                <w:szCs w:val="18"/>
              </w:rPr>
              <w:t xml:space="preserve">React.js · Next.js 14 (App Router) · TypeScript · JavaScript (ES2023+)</w:t>
            </w:r>
          </w:p>
        </w:tc>
      </w:tr>
      <w:tr>
        <w:tc>
          <w:tcPr>
            <w:tcW w:type="dxa" w:w="2200"/>
            <w:tcBorders>
              <w:top w:val="single" w:color="DDDDDD" w:sz="1"/>
              <w:left w:val="single" w:color="DDDDDD" w:sz="1"/>
              <w:bottom w:val="single" w:color="DDDDDD" w:sz="1"/>
              <w:right w:val="single" w:color="DDDDDD" w:sz="1"/>
            </w:tcBorders>
            <w:shd w:fill="EBF3FB" w:val="clear"/>
            <w:tcMar>
              <w:top w:type="dxa" w:w="60"/>
              <w:left w:type="dxa" w:w="120"/>
              <w:bottom w:type="dxa" w:w="60"/>
              <w:right w:type="dxa" w:w="120"/>
            </w:tcMar>
            <w:vAlign w:val="center"/>
          </w:tcPr>
          <w:p>
            <w:r>
              <w:rPr>
                <w:rFonts w:ascii="Calibri" w:cs="Calibri" w:eastAsia="Calibri" w:hAnsi="Calibri"/>
                <w:b/>
                <w:bCs/>
                <w:color w:val="1F4E79"/>
                <w:sz w:val="18"/>
                <w:szCs w:val="18"/>
              </w:rPr>
              <w:t xml:space="preserve">State &amp; Data</w:t>
            </w:r>
          </w:p>
        </w:tc>
        <w:tc>
          <w:tcPr>
            <w:tcW w:type="dxa" w:w="770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alibri" w:cs="Calibri" w:eastAsia="Calibri" w:hAnsi="Calibri"/>
                <w:sz w:val="18"/>
                <w:szCs w:val="18"/>
              </w:rPr>
              <w:t xml:space="preserve">Zustand · TanStack Query (React Query) · Redux Toolkit · GraphQL · REST APIs</w:t>
            </w:r>
          </w:p>
        </w:tc>
      </w:tr>
      <w:tr>
        <w:tc>
          <w:tcPr>
            <w:tcW w:type="dxa" w:w="2200"/>
            <w:tcBorders>
              <w:top w:val="single" w:color="DDDDDD" w:sz="1"/>
              <w:left w:val="single" w:color="DDDDDD" w:sz="1"/>
              <w:bottom w:val="single" w:color="DDDDDD" w:sz="1"/>
              <w:right w:val="single" w:color="DDDDDD" w:sz="1"/>
            </w:tcBorders>
            <w:shd w:fill="EBF3FB" w:val="clear"/>
            <w:tcMar>
              <w:top w:type="dxa" w:w="60"/>
              <w:left w:type="dxa" w:w="120"/>
              <w:bottom w:type="dxa" w:w="60"/>
              <w:right w:type="dxa" w:w="120"/>
            </w:tcMar>
            <w:vAlign w:val="center"/>
          </w:tcPr>
          <w:p>
            <w:r>
              <w:rPr>
                <w:rFonts w:ascii="Calibri" w:cs="Calibri" w:eastAsia="Calibri" w:hAnsi="Calibri"/>
                <w:b/>
                <w:bCs/>
                <w:color w:val="1F4E79"/>
                <w:sz w:val="18"/>
                <w:szCs w:val="18"/>
              </w:rPr>
              <w:t xml:space="preserve">Styling</w:t>
            </w:r>
          </w:p>
        </w:tc>
        <w:tc>
          <w:tcPr>
            <w:tcW w:type="dxa" w:w="770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alibri" w:cs="Calibri" w:eastAsia="Calibri" w:hAnsi="Calibri"/>
                <w:sz w:val="18"/>
                <w:szCs w:val="18"/>
              </w:rPr>
              <w:t xml:space="preserve">Tailwind CSS · CSS Modules · Styled Components · Responsive / Mobile First Design</w:t>
            </w:r>
          </w:p>
        </w:tc>
      </w:tr>
      <w:tr>
        <w:tc>
          <w:tcPr>
            <w:tcW w:type="dxa" w:w="2200"/>
            <w:tcBorders>
              <w:top w:val="single" w:color="DDDDDD" w:sz="1"/>
              <w:left w:val="single" w:color="DDDDDD" w:sz="1"/>
              <w:bottom w:val="single" w:color="DDDDDD" w:sz="1"/>
              <w:right w:val="single" w:color="DDDDDD" w:sz="1"/>
            </w:tcBorders>
            <w:shd w:fill="EBF3FB" w:val="clear"/>
            <w:tcMar>
              <w:top w:type="dxa" w:w="60"/>
              <w:left w:type="dxa" w:w="120"/>
              <w:bottom w:type="dxa" w:w="60"/>
              <w:right w:type="dxa" w:w="120"/>
            </w:tcMar>
            <w:vAlign w:val="center"/>
          </w:tcPr>
          <w:p>
            <w:r>
              <w:rPr>
                <w:rFonts w:ascii="Calibri" w:cs="Calibri" w:eastAsia="Calibri" w:hAnsi="Calibri"/>
                <w:b/>
                <w:bCs/>
                <w:color w:val="1F4E79"/>
                <w:sz w:val="18"/>
                <w:szCs w:val="18"/>
              </w:rPr>
              <w:t xml:space="preserve">Testing</w:t>
            </w:r>
          </w:p>
        </w:tc>
        <w:tc>
          <w:tcPr>
            <w:tcW w:type="dxa" w:w="770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alibri" w:cs="Calibri" w:eastAsia="Calibri" w:hAnsi="Calibri"/>
                <w:sz w:val="18"/>
                <w:szCs w:val="18"/>
              </w:rPr>
              <w:t xml:space="preserve">Jest · React Testing Library · Playwright · Cypress · Vitest · TDD</w:t>
            </w:r>
          </w:p>
        </w:tc>
      </w:tr>
      <w:tr>
        <w:tc>
          <w:tcPr>
            <w:tcW w:type="dxa" w:w="2200"/>
            <w:tcBorders>
              <w:top w:val="single" w:color="DDDDDD" w:sz="1"/>
              <w:left w:val="single" w:color="DDDDDD" w:sz="1"/>
              <w:bottom w:val="single" w:color="DDDDDD" w:sz="1"/>
              <w:right w:val="single" w:color="DDDDDD" w:sz="1"/>
            </w:tcBorders>
            <w:shd w:fill="EBF3FB" w:val="clear"/>
            <w:tcMar>
              <w:top w:type="dxa" w:w="60"/>
              <w:left w:type="dxa" w:w="120"/>
              <w:bottom w:type="dxa" w:w="60"/>
              <w:right w:type="dxa" w:w="120"/>
            </w:tcMar>
            <w:vAlign w:val="center"/>
          </w:tcPr>
          <w:p>
            <w:r>
              <w:rPr>
                <w:rFonts w:ascii="Calibri" w:cs="Calibri" w:eastAsia="Calibri" w:hAnsi="Calibri"/>
                <w:b/>
                <w:bCs/>
                <w:color w:val="1F4E79"/>
                <w:sz w:val="18"/>
                <w:szCs w:val="18"/>
              </w:rPr>
              <w:t xml:space="preserve">Performance</w:t>
            </w:r>
          </w:p>
        </w:tc>
        <w:tc>
          <w:tcPr>
            <w:tcW w:type="dxa" w:w="770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alibri" w:cs="Calibri" w:eastAsia="Calibri" w:hAnsi="Calibri"/>
                <w:sz w:val="18"/>
                <w:szCs w:val="18"/>
              </w:rPr>
              <w:t xml:space="preserve">Core Web Vitals · Lighthouse CI · Lazy Loading · Code Splitting · Vite / Webpack · Bundle Analysis</w:t>
            </w:r>
          </w:p>
        </w:tc>
      </w:tr>
      <w:tr>
        <w:tc>
          <w:tcPr>
            <w:tcW w:type="dxa" w:w="2200"/>
            <w:tcBorders>
              <w:top w:val="single" w:color="DDDDDD" w:sz="1"/>
              <w:left w:val="single" w:color="DDDDDD" w:sz="1"/>
              <w:bottom w:val="single" w:color="DDDDDD" w:sz="1"/>
              <w:right w:val="single" w:color="DDDDDD" w:sz="1"/>
            </w:tcBorders>
            <w:shd w:fill="EBF3FB" w:val="clear"/>
            <w:tcMar>
              <w:top w:type="dxa" w:w="60"/>
              <w:left w:type="dxa" w:w="120"/>
              <w:bottom w:type="dxa" w:w="60"/>
              <w:right w:type="dxa" w:w="120"/>
            </w:tcMar>
            <w:vAlign w:val="center"/>
          </w:tcPr>
          <w:p>
            <w:r>
              <w:rPr>
                <w:rFonts w:ascii="Calibri" w:cs="Calibri" w:eastAsia="Calibri" w:hAnsi="Calibri"/>
                <w:b/>
                <w:bCs/>
                <w:color w:val="1F4E79"/>
                <w:sz w:val="18"/>
                <w:szCs w:val="18"/>
              </w:rPr>
              <w:t xml:space="preserve">Dev &amp; Tooling</w:t>
            </w:r>
          </w:p>
        </w:tc>
        <w:tc>
          <w:tcPr>
            <w:tcW w:type="dxa" w:w="770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alibri" w:cs="Calibri" w:eastAsia="Calibri" w:hAnsi="Calibri"/>
                <w:sz w:val="18"/>
                <w:szCs w:val="18"/>
              </w:rPr>
              <w:t xml:space="preserve">GitHub Actions (CI/CD) · Docker (basics) · Storybook · Figma · Nx / Turborepo (Monorepo) · Git</w:t>
            </w:r>
          </w:p>
        </w:tc>
      </w:tr>
      <w:tr>
        <w:tc>
          <w:tcPr>
            <w:tcW w:type="dxa" w:w="2200"/>
            <w:tcBorders>
              <w:top w:val="single" w:color="DDDDDD" w:sz="1"/>
              <w:left w:val="single" w:color="DDDDDD" w:sz="1"/>
              <w:bottom w:val="single" w:color="DDDDDD" w:sz="1"/>
              <w:right w:val="single" w:color="DDDDDD" w:sz="1"/>
            </w:tcBorders>
            <w:shd w:fill="EBF3FB" w:val="clear"/>
            <w:tcMar>
              <w:top w:type="dxa" w:w="60"/>
              <w:left w:type="dxa" w:w="120"/>
              <w:bottom w:type="dxa" w:w="60"/>
              <w:right w:type="dxa" w:w="120"/>
            </w:tcMar>
            <w:vAlign w:val="center"/>
          </w:tcPr>
          <w:p>
            <w:r>
              <w:rPr>
                <w:rFonts w:ascii="Calibri" w:cs="Calibri" w:eastAsia="Calibri" w:hAnsi="Calibri"/>
                <w:b/>
                <w:bCs/>
                <w:color w:val="1F4E79"/>
                <w:sz w:val="18"/>
                <w:szCs w:val="18"/>
              </w:rPr>
              <w:t xml:space="preserve">Accessibility</w:t>
            </w:r>
          </w:p>
        </w:tc>
        <w:tc>
          <w:tcPr>
            <w:tcW w:type="dxa" w:w="770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alibri" w:cs="Calibri" w:eastAsia="Calibri" w:hAnsi="Calibri"/>
                <w:sz w:val="18"/>
                <w:szCs w:val="18"/>
              </w:rPr>
              <w:t xml:space="preserve">WCAG 2.2 · axe-core · Semantic HTML · Screen Reader Testing</w:t>
            </w:r>
          </w:p>
        </w:tc>
      </w:tr>
      <w:tr>
        <w:tc>
          <w:tcPr>
            <w:tcW w:type="dxa" w:w="2200"/>
            <w:tcBorders>
              <w:top w:val="single" w:color="DDDDDD" w:sz="1"/>
              <w:left w:val="single" w:color="DDDDDD" w:sz="1"/>
              <w:bottom w:val="single" w:color="DDDDDD" w:sz="1"/>
              <w:right w:val="single" w:color="DDDDDD" w:sz="1"/>
            </w:tcBorders>
            <w:shd w:fill="EBF3FB" w:val="clear"/>
            <w:tcMar>
              <w:top w:type="dxa" w:w="60"/>
              <w:left w:type="dxa" w:w="120"/>
              <w:bottom w:type="dxa" w:w="60"/>
              <w:right w:type="dxa" w:w="120"/>
            </w:tcMar>
            <w:vAlign w:val="center"/>
          </w:tcPr>
          <w:p>
            <w:r>
              <w:rPr>
                <w:rFonts w:ascii="Calibri" w:cs="Calibri" w:eastAsia="Calibri" w:hAnsi="Calibri"/>
                <w:b/>
                <w:bCs/>
                <w:color w:val="1F4E79"/>
                <w:sz w:val="18"/>
                <w:szCs w:val="18"/>
              </w:rPr>
              <w:t xml:space="preserve">Fintech / Compliance</w:t>
            </w:r>
          </w:p>
        </w:tc>
        <w:tc>
          <w:tcPr>
            <w:tcW w:type="dxa" w:w="7706"/>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Calibri" w:cs="Calibri" w:eastAsia="Calibri" w:hAnsi="Calibri"/>
                <w:sz w:val="18"/>
                <w:szCs w:val="18"/>
              </w:rPr>
              <w:t xml:space="preserve">PCI DSS awareness · PSD2 / Open Banking · FCA regulated UI patterns · KYC/AML flows</w:t>
            </w:r>
          </w:p>
        </w:tc>
      </w:tr>
    </w:tbl>
    <w:p>
      <w:pPr>
        <w:pBdr>
          <w:bottom w:val="single" w:color="2E75B6" w:sz="6" w:space="2"/>
        </w:pBdr>
        <w:spacing w:after="80" w:before="220"/>
      </w:pPr>
      <w:r>
        <w:rPr>
          <w:rFonts w:ascii="Calibri" w:cs="Calibri" w:eastAsia="Calibri" w:hAnsi="Calibri"/>
          <w:b/>
          <w:bCs/>
          <w:caps/>
          <w:color w:val="1F4E79"/>
          <w:spacing w:val="40"/>
          <w:sz w:val="22"/>
          <w:szCs w:val="22"/>
        </w:rPr>
        <w:t xml:space="preserve">Career Experience</w:t>
      </w:r>
    </w:p>
    <w:p>
      <w:pPr>
        <w:tabs>
          <w:tab w:val="right" w:pos="9906"/>
        </w:tabs>
        <w:spacing w:after="40" w:before="160"/>
      </w:pPr>
      <w:r>
        <w:rPr>
          <w:rFonts w:ascii="Calibri" w:cs="Calibri" w:eastAsia="Calibri" w:hAnsi="Calibri"/>
          <w:b/>
          <w:bCs/>
          <w:color w:val="1A1A1A"/>
          <w:sz w:val="22"/>
          <w:szCs w:val="22"/>
        </w:rPr>
        <w:t xml:space="preserve">ROVA</w:t>
      </w:r>
      <w:r>
        <w:rPr>
          <w:rFonts w:ascii="Calibri" w:cs="Calibri" w:eastAsia="Calibri" w:hAnsi="Calibri"/>
          <w:color w:val="666666"/>
          <w:sz w:val="20"/>
          <w:szCs w:val="20"/>
        </w:rPr>
        <w:t xml:space="preserve">  —  </w:t>
      </w:r>
      <w:r>
        <w:rPr>
          <w:rFonts w:ascii="Calibri" w:cs="Calibri" w:eastAsia="Calibri" w:hAnsi="Calibri"/>
          <w:i/>
          <w:iCs/>
          <w:color w:val="333333"/>
          <w:sz w:val="20"/>
          <w:szCs w:val="20"/>
        </w:rPr>
        <w:t xml:space="preserve">Senior Frontend Engineer</w:t>
      </w:r>
      <w:r>
        <w:rPr>
          <w:sz w:val="20"/>
          <w:szCs w:val="20"/>
        </w:rPr>
        <w:t xml:space="preserve">	</w:t>
      </w:r>
      <w:r>
        <w:rPr>
          <w:rFonts w:ascii="Calibri" w:cs="Calibri" w:eastAsia="Calibri" w:hAnsi="Calibri"/>
          <w:color w:val="666666"/>
          <w:sz w:val="18"/>
          <w:szCs w:val="18"/>
        </w:rPr>
        <w:t xml:space="preserve">Mar 2025 – Present</w:t>
      </w:r>
    </w:p>
    <w:p>
      <w:pPr>
        <w:spacing w:after="60" w:before="0"/>
      </w:pPr>
      <w:r>
        <w:rPr>
          <w:rFonts w:ascii="Calibri" w:cs="Calibri" w:eastAsia="Calibri" w:hAnsi="Calibri"/>
          <w:i/>
          <w:iCs/>
          <w:color w:val="666666"/>
          <w:sz w:val="18"/>
          <w:szCs w:val="18"/>
        </w:rPr>
        <w:t xml:space="preserve">Fintech contractor — FCMB UK (First City Monument Bank), a UK FCA regulated investment bank</w:t>
      </w:r>
    </w:p>
    <w:p>
      <w:pPr>
        <w:pStyle w:val="ListParagraph"/>
        <w:numPr>
          <w:ilvl w:val="0"/>
          <w:numId w:val="2"/>
        </w:numPr>
        <w:spacing w:after="40" w:before="40"/>
      </w:pPr>
      <w:r>
        <w:rPr>
          <w:rFonts w:ascii="Calibri" w:cs="Calibri" w:eastAsia="Calibri" w:hAnsi="Calibri"/>
          <w:sz w:val="19"/>
          <w:szCs w:val="19"/>
        </w:rPr>
        <w:t xml:space="preserve">Led the frontend rebuild of FCMB UK's Corporate Investment Banking portal using Next.js 14 (App Router), TypeScript, and Tailwind CSS, migrating from a legacy Pages Router codebase, reducing time to feature by approximately 2 weeks per sprint and enabling the onboarding of 500+ institutional client accounts onto the new platform.</w:t>
      </w:r>
    </w:p>
    <w:p>
      <w:pPr>
        <w:pStyle w:val="ListParagraph"/>
        <w:numPr>
          <w:ilvl w:val="0"/>
          <w:numId w:val="2"/>
        </w:numPr>
        <w:spacing w:after="40" w:before="40"/>
      </w:pPr>
      <w:r>
        <w:rPr>
          <w:rFonts w:ascii="Calibri" w:cs="Calibri" w:eastAsia="Calibri" w:hAnsi="Calibri"/>
          <w:sz w:val="19"/>
          <w:szCs w:val="19"/>
        </w:rPr>
        <w:t xml:space="preserve">Architected a modular, reusable component system shared across the Corporate and Personal Investment Banking products, reducing UI duplication by ~60% and cutting design to implementation handoff time from 5 days to under 2.</w:t>
      </w:r>
    </w:p>
    <w:p>
      <w:pPr>
        <w:pStyle w:val="ListParagraph"/>
        <w:numPr>
          <w:ilvl w:val="0"/>
          <w:numId w:val="2"/>
        </w:numPr>
        <w:spacing w:after="40" w:before="40"/>
      </w:pPr>
      <w:r>
        <w:rPr>
          <w:rFonts w:ascii="Calibri" w:cs="Calibri" w:eastAsia="Calibri" w:hAnsi="Calibri"/>
          <w:sz w:val="19"/>
          <w:szCs w:val="19"/>
        </w:rPr>
        <w:t xml:space="preserve">Raised Jest + React Testing Library unit test coverage from 52% to 85%, integrating coverage gates into the GitHub Actions CI pipeline, directly preventing 3 critical regression incidents in Q3 2025 and reducing QA cycle time from 5 days to 2 days.</w:t>
      </w:r>
    </w:p>
    <w:p>
      <w:pPr>
        <w:pStyle w:val="ListParagraph"/>
        <w:numPr>
          <w:ilvl w:val="0"/>
          <w:numId w:val="2"/>
        </w:numPr>
        <w:spacing w:after="40" w:before="40"/>
      </w:pPr>
      <w:r>
        <w:rPr>
          <w:rFonts w:ascii="Calibri" w:cs="Calibri" w:eastAsia="Calibri" w:hAnsi="Calibri"/>
          <w:sz w:val="19"/>
          <w:szCs w:val="19"/>
        </w:rPr>
        <w:t xml:space="preserve">Integrated 6 complex financial APIs (account aggregation, multi tier authentication, transaction ledger, and reporting), enabling secure real time data flows for institutional clients and cutting API related UI error rates by 40% through robust error boundary and retry logic.</w:t>
      </w:r>
    </w:p>
    <w:p>
      <w:pPr>
        <w:pStyle w:val="ListParagraph"/>
        <w:numPr>
          <w:ilvl w:val="0"/>
          <w:numId w:val="2"/>
        </w:numPr>
        <w:spacing w:after="40" w:before="40"/>
      </w:pPr>
      <w:r>
        <w:rPr>
          <w:rFonts w:ascii="Calibri" w:cs="Calibri" w:eastAsia="Calibri" w:hAnsi="Calibri"/>
          <w:sz w:val="19"/>
          <w:szCs w:val="19"/>
        </w:rPr>
        <w:t xml:space="preserve">Drove Core Web Vitals optimisation (LCP, CLS, FID) across all major pages using lazy loading, dynamic imports, and image optimisation, improving Lighthouse performance score from 58 to 91 and achieving a 45% reduction in page load times on high traffic routes.</w:t>
      </w:r>
    </w:p>
    <w:p>
      <w:pPr>
        <w:tabs>
          <w:tab w:val="right" w:pos="9906"/>
        </w:tabs>
        <w:spacing w:after="40" w:before="160"/>
      </w:pPr>
      <w:r>
        <w:rPr>
          <w:rFonts w:ascii="Calibri" w:cs="Calibri" w:eastAsia="Calibri" w:hAnsi="Calibri"/>
          <w:b/>
          <w:bCs/>
          <w:color w:val="1A1A1A"/>
          <w:sz w:val="22"/>
          <w:szCs w:val="22"/>
        </w:rPr>
        <w:t xml:space="preserve">TECH SERVICE</w:t>
      </w:r>
      <w:r>
        <w:rPr>
          <w:rFonts w:ascii="Calibri" w:cs="Calibri" w:eastAsia="Calibri" w:hAnsi="Calibri"/>
          <w:color w:val="666666"/>
          <w:sz w:val="20"/>
          <w:szCs w:val="20"/>
        </w:rPr>
        <w:t xml:space="preserve">  —  </w:t>
      </w:r>
      <w:r>
        <w:rPr>
          <w:rFonts w:ascii="Calibri" w:cs="Calibri" w:eastAsia="Calibri" w:hAnsi="Calibri"/>
          <w:i/>
          <w:iCs/>
          <w:color w:val="333333"/>
          <w:sz w:val="20"/>
          <w:szCs w:val="20"/>
        </w:rPr>
        <w:t xml:space="preserve">Frontend Engineer</w:t>
      </w:r>
      <w:r>
        <w:rPr>
          <w:sz w:val="20"/>
          <w:szCs w:val="20"/>
        </w:rPr>
        <w:t xml:space="preserve">	</w:t>
      </w:r>
      <w:r>
        <w:rPr>
          <w:rFonts w:ascii="Calibri" w:cs="Calibri" w:eastAsia="Calibri" w:hAnsi="Calibri"/>
          <w:color w:val="666666"/>
          <w:sz w:val="18"/>
          <w:szCs w:val="18"/>
        </w:rPr>
        <w:t xml:space="preserve">Jan 2024 – Mar 2025</w:t>
      </w:r>
    </w:p>
    <w:p>
      <w:pPr>
        <w:spacing w:after="60" w:before="0"/>
      </w:pPr>
      <w:r>
        <w:rPr>
          <w:rFonts w:ascii="Calibri" w:cs="Calibri" w:eastAsia="Calibri" w:hAnsi="Calibri"/>
          <w:i/>
          <w:iCs/>
          <w:color w:val="666666"/>
          <w:sz w:val="18"/>
          <w:szCs w:val="18"/>
        </w:rPr>
        <w:t xml:space="preserve">Software consultancy — Core Banking platform for a Nigerian commercial bank (10,000+ daily active users)</w:t>
      </w:r>
    </w:p>
    <w:p>
      <w:pPr>
        <w:pStyle w:val="ListParagraph"/>
        <w:numPr>
          <w:ilvl w:val="0"/>
          <w:numId w:val="2"/>
        </w:numPr>
        <w:spacing w:after="40" w:before="40"/>
      </w:pPr>
      <w:r>
        <w:rPr>
          <w:rFonts w:ascii="Calibri" w:cs="Calibri" w:eastAsia="Calibri" w:hAnsi="Calibri"/>
          <w:sz w:val="19"/>
          <w:szCs w:val="19"/>
        </w:rPr>
        <w:t xml:space="preserve">Built and maintained the customer facing Core Banking web application using Next.js, TypeScript, and CSS Modules, delivering 12 major features across 4 sprint cycles including account dashboards, fund transfer flows, and statement generation with zero critical production rollbacks.</w:t>
      </w:r>
    </w:p>
    <w:p>
      <w:pPr>
        <w:pStyle w:val="ListParagraph"/>
        <w:numPr>
          <w:ilvl w:val="0"/>
          <w:numId w:val="2"/>
        </w:numPr>
        <w:spacing w:after="40" w:before="40"/>
      </w:pPr>
      <w:r>
        <w:rPr>
          <w:rFonts w:ascii="Calibri" w:cs="Calibri" w:eastAsia="Calibri" w:hAnsi="Calibri"/>
          <w:sz w:val="19"/>
          <w:szCs w:val="19"/>
        </w:rPr>
        <w:t xml:space="preserve">Introduced Jest + React Testing Library to a previously untested codebase, growing unit test coverage from 0% to 75% within 3 months; reduced customer reported UI defects by 30% in the following quarter.</w:t>
      </w:r>
    </w:p>
    <w:p>
      <w:pPr>
        <w:pStyle w:val="ListParagraph"/>
        <w:numPr>
          <w:ilvl w:val="0"/>
          <w:numId w:val="2"/>
        </w:numPr>
        <w:spacing w:after="40" w:before="40"/>
      </w:pPr>
      <w:r>
        <w:rPr>
          <w:rFonts w:ascii="Calibri" w:cs="Calibri" w:eastAsia="Calibri" w:hAnsi="Calibri"/>
          <w:sz w:val="19"/>
          <w:szCs w:val="19"/>
        </w:rPr>
        <w:t xml:space="preserve">Implemented Figma designs and API integrations for a large scale exam platform serving 2,000+ concurrent users, collaborating directly with Backend and QA in a two week release cycle, improving feature delivery velocity by 25% compared to the previous waterfall process.</w:t>
      </w:r>
    </w:p>
    <w:p>
      <w:pPr>
        <w:pStyle w:val="ListParagraph"/>
        <w:numPr>
          <w:ilvl w:val="0"/>
          <w:numId w:val="2"/>
        </w:numPr>
        <w:spacing w:after="40" w:before="40"/>
      </w:pPr>
      <w:r>
        <w:rPr>
          <w:rFonts w:ascii="Calibri" w:cs="Calibri" w:eastAsia="Calibri" w:hAnsi="Calibri"/>
          <w:sz w:val="19"/>
          <w:szCs w:val="19"/>
        </w:rPr>
        <w:t xml:space="preserve">Resolved 14 complex UI/integration incidents within agreed SLA windows, including a critical race condition in the authentication flow that had caused 8% of login attempts to fail, reducing user facing auth errors to under 0.5% post fix.</w:t>
      </w:r>
    </w:p>
    <w:p>
      <w:pPr>
        <w:pStyle w:val="ListParagraph"/>
        <w:numPr>
          <w:ilvl w:val="0"/>
          <w:numId w:val="2"/>
        </w:numPr>
        <w:spacing w:after="40" w:before="40"/>
      </w:pPr>
      <w:r>
        <w:rPr>
          <w:rFonts w:ascii="Calibri" w:cs="Calibri" w:eastAsia="Calibri" w:hAnsi="Calibri"/>
          <w:sz w:val="19"/>
          <w:szCs w:val="19"/>
        </w:rPr>
        <w:t xml:space="preserve">Optimised frontend bundle size by 38% using code splitting, tree shaking, and dynamic imports in Next.js, contributing to a 45% improvement in application load speed (measured via Lighthouse) and a measurable uplift in customer satisfaction scores.</w:t>
      </w:r>
    </w:p>
    <w:p>
      <w:pPr>
        <w:tabs>
          <w:tab w:val="right" w:pos="9906"/>
        </w:tabs>
        <w:spacing w:after="40" w:before="160"/>
      </w:pPr>
      <w:r>
        <w:rPr>
          <w:rFonts w:ascii="Calibri" w:cs="Calibri" w:eastAsia="Calibri" w:hAnsi="Calibri"/>
          <w:b/>
          <w:bCs/>
          <w:color w:val="1A1A1A"/>
          <w:sz w:val="22"/>
          <w:szCs w:val="22"/>
        </w:rPr>
        <w:t xml:space="preserve">MKAN</w:t>
      </w:r>
      <w:r>
        <w:rPr>
          <w:rFonts w:ascii="Calibri" w:cs="Calibri" w:eastAsia="Calibri" w:hAnsi="Calibri"/>
          <w:color w:val="666666"/>
          <w:sz w:val="20"/>
          <w:szCs w:val="20"/>
        </w:rPr>
        <w:t xml:space="preserve">  —  </w:t>
      </w:r>
      <w:r>
        <w:rPr>
          <w:rFonts w:ascii="Calibri" w:cs="Calibri" w:eastAsia="Calibri" w:hAnsi="Calibri"/>
          <w:i/>
          <w:iCs/>
          <w:color w:val="333333"/>
          <w:sz w:val="20"/>
          <w:szCs w:val="20"/>
        </w:rPr>
        <w:t xml:space="preserve">Frontend Engineer</w:t>
      </w:r>
      <w:r>
        <w:rPr>
          <w:sz w:val="20"/>
          <w:szCs w:val="20"/>
        </w:rPr>
        <w:t xml:space="preserve">	</w:t>
      </w:r>
      <w:r>
        <w:rPr>
          <w:rFonts w:ascii="Calibri" w:cs="Calibri" w:eastAsia="Calibri" w:hAnsi="Calibri"/>
          <w:color w:val="666666"/>
          <w:sz w:val="18"/>
          <w:szCs w:val="18"/>
        </w:rPr>
        <w:t xml:space="preserve">Nov 2022 – Oct 2023</w:t>
      </w:r>
    </w:p>
    <w:p>
      <w:pPr>
        <w:spacing w:after="60" w:before="0"/>
      </w:pPr>
      <w:r>
        <w:rPr>
          <w:rFonts w:ascii="Calibri" w:cs="Calibri" w:eastAsia="Calibri" w:hAnsi="Calibri"/>
          <w:i/>
          <w:iCs/>
          <w:color w:val="666666"/>
          <w:sz w:val="18"/>
          <w:szCs w:val="18"/>
        </w:rPr>
        <w:t xml:space="preserve">Fintech startup — high volume payment and wallet platform</w:t>
      </w:r>
    </w:p>
    <w:p>
      <w:pPr>
        <w:pStyle w:val="ListParagraph"/>
        <w:numPr>
          <w:ilvl w:val="0"/>
          <w:numId w:val="2"/>
        </w:numPr>
        <w:spacing w:after="40" w:before="40"/>
      </w:pPr>
      <w:r>
        <w:rPr>
          <w:rFonts w:ascii="Calibri" w:cs="Calibri" w:eastAsia="Calibri" w:hAnsi="Calibri"/>
          <w:sz w:val="19"/>
          <w:szCs w:val="19"/>
        </w:rPr>
        <w:t xml:space="preserve">Built the frontend for a payment platform processing transactions for 10,000+ registered users using React and TypeScript, implementing optimistic UI updates and granular error recovery flows that reduced failed transaction user drop off by 28% and cut payment related support tickets by 40%.</w:t>
      </w:r>
    </w:p>
    <w:p>
      <w:pPr>
        <w:pStyle w:val="ListParagraph"/>
        <w:numPr>
          <w:ilvl w:val="0"/>
          <w:numId w:val="2"/>
        </w:numPr>
        <w:spacing w:after="40" w:before="40"/>
      </w:pPr>
      <w:r>
        <w:rPr>
          <w:rFonts w:ascii="Calibri" w:cs="Calibri" w:eastAsia="Calibri" w:hAnsi="Calibri"/>
          <w:sz w:val="19"/>
          <w:szCs w:val="19"/>
        </w:rPr>
        <w:t xml:space="preserve">Designed and maintained a shared React component library (20+ components) aligned to the product's design system, reducing per feature frontend development time by 40% and ensuring visual consistency across 3 product surfaces.</w:t>
      </w:r>
    </w:p>
    <w:p>
      <w:pPr>
        <w:pStyle w:val="ListParagraph"/>
        <w:numPr>
          <w:ilvl w:val="0"/>
          <w:numId w:val="2"/>
        </w:numPr>
        <w:spacing w:after="40" w:before="40"/>
      </w:pPr>
      <w:r>
        <w:rPr>
          <w:rFonts w:ascii="Calibri" w:cs="Calibri" w:eastAsia="Calibri" w:hAnsi="Calibri"/>
          <w:sz w:val="19"/>
          <w:szCs w:val="19"/>
        </w:rPr>
        <w:t xml:space="preserve">Architected UX flows for core payment journeys (send money, wallet top up, transaction history), conducting 2 rounds of usability testing with internal stakeholders, decreasing user error rates in key flows by 25% and increasing checkout completion rates by 28%.</w:t>
      </w:r>
    </w:p>
    <w:p>
      <w:pPr>
        <w:pStyle w:val="ListParagraph"/>
        <w:numPr>
          <w:ilvl w:val="0"/>
          <w:numId w:val="2"/>
        </w:numPr>
        <w:spacing w:after="40" w:before="40"/>
      </w:pPr>
      <w:r>
        <w:rPr>
          <w:rFonts w:ascii="Calibri" w:cs="Calibri" w:eastAsia="Calibri" w:hAnsi="Calibri"/>
          <w:sz w:val="19"/>
          <w:szCs w:val="19"/>
        </w:rPr>
        <w:t xml:space="preserve">Implemented responsive, mobile first layouts across all product screens, reducing UI related bug reports from mobile users by 30% and achieving consistent rendering across 8 major browser/device combinations.</w:t>
      </w:r>
    </w:p>
    <w:p>
      <w:pPr>
        <w:pStyle w:val="ListParagraph"/>
        <w:numPr>
          <w:ilvl w:val="0"/>
          <w:numId w:val="2"/>
        </w:numPr>
        <w:spacing w:after="40" w:before="40"/>
      </w:pPr>
      <w:r>
        <w:rPr>
          <w:rFonts w:ascii="Calibri" w:cs="Calibri" w:eastAsia="Calibri" w:hAnsi="Calibri"/>
          <w:sz w:val="19"/>
          <w:szCs w:val="19"/>
        </w:rPr>
        <w:t xml:space="preserve">Managed Git branching strategy (feature branches and PR reviews) for a 4 person frontend team, standardising code review checklists that reduced deployment related hotfixes by 20% over 6 months.</w:t>
      </w:r>
    </w:p>
    <w:p>
      <w:pPr>
        <w:tabs>
          <w:tab w:val="right" w:pos="9906"/>
        </w:tabs>
        <w:spacing w:after="40" w:before="160"/>
      </w:pPr>
      <w:r>
        <w:rPr>
          <w:rFonts w:ascii="Calibri" w:cs="Calibri" w:eastAsia="Calibri" w:hAnsi="Calibri"/>
          <w:b/>
          <w:bCs/>
          <w:color w:val="1A1A1A"/>
          <w:sz w:val="22"/>
          <w:szCs w:val="22"/>
        </w:rPr>
        <w:t xml:space="preserve">SURGE</w:t>
      </w:r>
      <w:r>
        <w:rPr>
          <w:rFonts w:ascii="Calibri" w:cs="Calibri" w:eastAsia="Calibri" w:hAnsi="Calibri"/>
          <w:color w:val="666666"/>
          <w:sz w:val="20"/>
          <w:szCs w:val="20"/>
        </w:rPr>
        <w:t xml:space="preserve">  —  </w:t>
      </w:r>
      <w:r>
        <w:rPr>
          <w:rFonts w:ascii="Calibri" w:cs="Calibri" w:eastAsia="Calibri" w:hAnsi="Calibri"/>
          <w:i/>
          <w:iCs/>
          <w:color w:val="333333"/>
          <w:sz w:val="20"/>
          <w:szCs w:val="20"/>
        </w:rPr>
        <w:t xml:space="preserve">Frontend Engineer</w:t>
      </w:r>
      <w:r>
        <w:rPr>
          <w:sz w:val="20"/>
          <w:szCs w:val="20"/>
        </w:rPr>
        <w:t xml:space="preserve">	</w:t>
      </w:r>
      <w:r>
        <w:rPr>
          <w:rFonts w:ascii="Calibri" w:cs="Calibri" w:eastAsia="Calibri" w:hAnsi="Calibri"/>
          <w:color w:val="666666"/>
          <w:sz w:val="18"/>
          <w:szCs w:val="18"/>
        </w:rPr>
        <w:t xml:space="preserve">Jul 2021 – Nov 2022</w:t>
      </w:r>
    </w:p>
    <w:p>
      <w:pPr>
        <w:spacing w:after="60" w:before="0"/>
      </w:pPr>
      <w:r>
        <w:rPr>
          <w:rFonts w:ascii="Calibri" w:cs="Calibri" w:eastAsia="Calibri" w:hAnsi="Calibri"/>
          <w:i/>
          <w:iCs/>
          <w:color w:val="666666"/>
          <w:sz w:val="18"/>
          <w:szCs w:val="18"/>
        </w:rPr>
        <w:t xml:space="preserve">Digital product agency — web and mobile applications across multiple sectors</w:t>
      </w:r>
    </w:p>
    <w:p>
      <w:pPr>
        <w:pStyle w:val="ListParagraph"/>
        <w:numPr>
          <w:ilvl w:val="0"/>
          <w:numId w:val="2"/>
        </w:numPr>
        <w:spacing w:after="40" w:before="40"/>
      </w:pPr>
      <w:r>
        <w:rPr>
          <w:rFonts w:ascii="Calibri" w:cs="Calibri" w:eastAsia="Calibri" w:hAnsi="Calibri"/>
          <w:sz w:val="19"/>
          <w:szCs w:val="19"/>
        </w:rPr>
        <w:t xml:space="preserve">Delivered responsive, WCAG 2.1 compliant UI components across 5 client projects using React and JavaScript, improving cross device compatibility scores by 35% and achieving AA accessibility compliance on 3 public facing products.</w:t>
      </w:r>
    </w:p>
    <w:p>
      <w:pPr>
        <w:pStyle w:val="ListParagraph"/>
        <w:numPr>
          <w:ilvl w:val="0"/>
          <w:numId w:val="2"/>
        </w:numPr>
        <w:spacing w:after="40" w:before="40"/>
      </w:pPr>
      <w:r>
        <w:rPr>
          <w:rFonts w:ascii="Calibri" w:cs="Calibri" w:eastAsia="Calibri" w:hAnsi="Calibri"/>
          <w:sz w:val="19"/>
          <w:szCs w:val="19"/>
        </w:rPr>
        <w:t xml:space="preserve">Built and documented a reusable UI component library in Storybook covering 30+ components, adopted across 4 internal projects, accelerating frontend development speed by 40% and reducing design inconsistencies flagged in QA by 50%.</w:t>
      </w:r>
    </w:p>
    <w:p>
      <w:pPr>
        <w:pStyle w:val="ListParagraph"/>
        <w:numPr>
          <w:ilvl w:val="0"/>
          <w:numId w:val="2"/>
        </w:numPr>
        <w:spacing w:after="40" w:before="40"/>
      </w:pPr>
      <w:r>
        <w:rPr>
          <w:rFonts w:ascii="Calibri" w:cs="Calibri" w:eastAsia="Calibri" w:hAnsi="Calibri"/>
          <w:sz w:val="19"/>
          <w:szCs w:val="19"/>
        </w:rPr>
        <w:t xml:space="preserve">Implemented performance optimisations (lazy loading, code splitting, image compression) across 3 client applications, improving average Lighthouse scores from 62 to 89 and reducing initial page load times by 45%.</w:t>
      </w:r>
    </w:p>
    <w:p>
      <w:pPr>
        <w:pStyle w:val="ListParagraph"/>
        <w:numPr>
          <w:ilvl w:val="0"/>
          <w:numId w:val="2"/>
        </w:numPr>
        <w:spacing w:after="40" w:before="40"/>
      </w:pPr>
      <w:r>
        <w:rPr>
          <w:rFonts w:ascii="Calibri" w:cs="Calibri" w:eastAsia="Calibri" w:hAnsi="Calibri"/>
          <w:sz w:val="19"/>
          <w:szCs w:val="19"/>
        </w:rPr>
        <w:t xml:space="preserve">Developed interactive data visualisation features using Recharts for a client analytics dashboard, simplifying complex reporting workflows and increasing daily active usage of the reporting module by 35% within 60 days of launch.</w:t>
      </w:r>
    </w:p>
    <w:p>
      <w:pPr>
        <w:pBdr>
          <w:bottom w:val="single" w:color="2E75B6" w:sz="6" w:space="2"/>
        </w:pBdr>
        <w:spacing w:after="80" w:before="220"/>
      </w:pPr>
      <w:r>
        <w:rPr>
          <w:rFonts w:ascii="Calibri" w:cs="Calibri" w:eastAsia="Calibri" w:hAnsi="Calibri"/>
          <w:b/>
          <w:bCs/>
          <w:caps/>
          <w:color w:val="1F4E79"/>
          <w:spacing w:val="40"/>
          <w:sz w:val="22"/>
          <w:szCs w:val="22"/>
        </w:rPr>
        <w:t xml:space="preserve">Education</w:t>
      </w:r>
    </w:p>
    <w:p>
      <w:pPr>
        <w:tabs>
          <w:tab w:val="right" w:pos="9906"/>
        </w:tabs>
        <w:spacing w:after="20" w:before="100"/>
      </w:pPr>
      <w:r>
        <w:rPr>
          <w:rFonts w:ascii="Calibri" w:cs="Calibri" w:eastAsia="Calibri" w:hAnsi="Calibri"/>
          <w:b/>
          <w:bCs/>
          <w:sz w:val="20"/>
          <w:szCs w:val="20"/>
        </w:rPr>
        <w:t xml:space="preserve">Bachelor of Technology (BTech)</w:t>
      </w:r>
      <w:r>
        <w:rPr>
          <w:rFonts w:ascii="Calibri" w:cs="Calibri" w:eastAsia="Calibri" w:hAnsi="Calibri"/>
          <w:color w:val="666666"/>
          <w:sz w:val="18"/>
          <w:szCs w:val="18"/>
        </w:rPr>
        <w:t xml:space="preserve">	2024</w:t>
      </w:r>
    </w:p>
    <w:p>
      <w:pPr>
        <w:spacing w:after="40" w:before="40"/>
      </w:pPr>
      <w:r>
        <w:rPr>
          <w:rFonts w:ascii="Calibri" w:cs="Calibri" w:eastAsia="Calibri" w:hAnsi="Calibri"/>
          <w:sz w:val="19"/>
          <w:szCs w:val="19"/>
        </w:rPr>
        <w:t xml:space="preserve">Ladoke Akintola University of Technology (LAUTECH), Ogbomoso, Nigeria</w:t>
      </w:r>
    </w:p>
    <w:p>
      <w:pPr>
        <w:spacing w:after="60" w:before="0"/>
      </w:pPr>
      <w:r>
        <w:rPr>
          <w:rFonts w:ascii="Calibri" w:cs="Calibri" w:eastAsia="Calibri" w:hAnsi="Calibri"/>
          <w:i/>
          <w:iCs/>
          <w:color w:val="666666"/>
          <w:sz w:val="18"/>
          <w:szCs w:val="18"/>
        </w:rPr>
        <w:t xml:space="preserve">Studied part-time alongside professional work (2019–2024)</w:t>
      </w:r>
    </w:p>
    <w:p>
      <w:pPr>
        <w:pBdr>
          <w:bottom w:val="single" w:color="2E75B6" w:sz="6" w:space="2"/>
        </w:pBdr>
        <w:spacing w:after="80" w:before="220"/>
      </w:pPr>
      <w:r>
        <w:rPr>
          <w:rFonts w:ascii="Calibri" w:cs="Calibri" w:eastAsia="Calibri" w:hAnsi="Calibri"/>
          <w:b/>
          <w:bCs/>
          <w:caps/>
          <w:color w:val="1F4E79"/>
          <w:spacing w:val="40"/>
          <w:sz w:val="22"/>
          <w:szCs w:val="22"/>
        </w:rPr>
        <w:t xml:space="preserve">Notable Projects &amp; Portfolio</w:t>
      </w:r>
    </w:p>
    <w:p>
      <w:pPr>
        <w:spacing w:after="20" w:before="100"/>
      </w:pPr>
      <w:r>
        <w:rPr>
          <w:rFonts w:ascii="Calibri" w:cs="Calibri" w:eastAsia="Calibri" w:hAnsi="Calibri"/>
          <w:b/>
          <w:bCs/>
          <w:color w:val="1A1A1A"/>
          <w:sz w:val="20"/>
          <w:szCs w:val="20"/>
        </w:rPr>
        <w:t xml:space="preserve">Corebanking Application Dashboard</w:t>
      </w:r>
      <w:r>
        <w:rPr>
          <w:rFonts w:ascii="Calibri" w:cs="Calibri" w:eastAsia="Calibri" w:hAnsi="Calibri"/>
          <w:i/>
          <w:iCs/>
          <w:color w:val="666666"/>
          <w:sz w:val="18"/>
          <w:szCs w:val="18"/>
        </w:rPr>
        <w:t xml:space="preserve">  ·  Next.js · TypeScript · React · TanStack Query</w:t>
      </w:r>
    </w:p>
    <w:p>
      <w:pPr>
        <w:spacing w:after="40" w:before="40"/>
      </w:pPr>
      <w:r>
        <w:rPr>
          <w:rFonts w:ascii="Calibri" w:cs="Calibri" w:eastAsia="Calibri" w:hAnsi="Calibri"/>
          <w:sz w:val="19"/>
          <w:szCs w:val="19"/>
        </w:rPr>
        <w:t xml:space="preserve">Customer-facing core banking dashboard with account management, fund transfers, statement generation, and real-time data flows. Built for a Nigerian commercial bank serving 10,000+ daily active users.</w:t>
      </w:r>
    </w:p>
    <w:p>
      <w:pPr>
        <w:spacing w:after="20" w:before="100"/>
      </w:pPr>
      <w:r>
        <w:rPr>
          <w:rFonts w:ascii="Calibri" w:cs="Calibri" w:eastAsia="Calibri" w:hAnsi="Calibri"/>
          <w:b/>
          <w:bCs/>
          <w:color w:val="1A1A1A"/>
          <w:sz w:val="20"/>
          <w:szCs w:val="20"/>
        </w:rPr>
        <w:t xml:space="preserve">Maalify Payment Web Application</w:t>
      </w:r>
      <w:r>
        <w:rPr>
          <w:rFonts w:ascii="Calibri" w:cs="Calibri" w:eastAsia="Calibri" w:hAnsi="Calibri"/>
          <w:i/>
          <w:iCs/>
          <w:color w:val="666666"/>
          <w:sz w:val="18"/>
          <w:szCs w:val="18"/>
        </w:rPr>
        <w:t xml:space="preserve">  ·  React · TypeScript · REST APIs · Tailwind CSS</w:t>
      </w:r>
    </w:p>
    <w:p>
      <w:pPr>
        <w:spacing w:after="40" w:before="40"/>
      </w:pPr>
      <w:r>
        <w:rPr>
          <w:rFonts w:ascii="Calibri" w:cs="Calibri" w:eastAsia="Calibri" w:hAnsi="Calibri"/>
          <w:sz w:val="19"/>
          <w:szCs w:val="19"/>
        </w:rPr>
        <w:t xml:space="preserve">High-volume payment and wallet platform processing transactions for 10,000+ registered users. Features optimistic UI updates, granular error-recovery flows, and core payment journeys (send money, wallet top-up, transaction history).</w:t>
      </w:r>
    </w:p>
    <w:p>
      <w:pPr>
        <w:spacing w:after="20" w:before="100"/>
      </w:pPr>
      <w:r>
        <w:rPr>
          <w:rFonts w:ascii="Calibri" w:cs="Calibri" w:eastAsia="Calibri" w:hAnsi="Calibri"/>
          <w:b/>
          <w:bCs/>
          <w:color w:val="1A1A1A"/>
          <w:sz w:val="20"/>
          <w:szCs w:val="20"/>
        </w:rPr>
        <w:t xml:space="preserve">Enterprise Payment Messaging Application</w:t>
      </w:r>
      <w:r>
        <w:rPr>
          <w:rFonts w:ascii="Calibri" w:cs="Calibri" w:eastAsia="Calibri" w:hAnsi="Calibri"/>
          <w:i/>
          <w:iCs/>
          <w:color w:val="666666"/>
          <w:sz w:val="18"/>
          <w:szCs w:val="18"/>
        </w:rPr>
        <w:t xml:space="preserve">  ·  Next.js · WebSockets · TypeScript · Jest</w:t>
      </w:r>
    </w:p>
    <w:p>
      <w:pPr>
        <w:spacing w:after="40" w:before="40"/>
      </w:pPr>
      <w:r>
        <w:rPr>
          <w:rFonts w:ascii="Calibri" w:cs="Calibri" w:eastAsia="Calibri" w:hAnsi="Calibri"/>
          <w:sz w:val="19"/>
          <w:szCs w:val="19"/>
        </w:rPr>
        <w:t xml:space="preserve">Enterprise-grade payment messaging application with real-time transaction status updates, robust error boundary handling, and comprehensive test coverage.</w:t>
      </w:r>
    </w:p>
    <w:p>
      <w:pPr>
        <w:spacing w:after="40" w:before="100"/>
      </w:pPr>
      <w:r>
        <w:rPr>
          <w:rFonts w:ascii="Calibri" w:cs="Calibri" w:eastAsia="Calibri" w:hAnsi="Calibri"/>
          <w:b/>
          <w:bCs/>
          <w:sz w:val="18"/>
          <w:szCs w:val="18"/>
        </w:rPr>
        <w:t xml:space="preserve">GitHub: </w:t>
      </w:r>
      <w:hyperlink w:history="1" r:id="rIdtfqgvz6rijrzi9hchxnpl">
        <w:r>
          <w:rPr>
            <w:rFonts w:ascii="Calibri" w:cs="Calibri" w:eastAsia="Calibri" w:hAnsi="Calibri"/>
            <w:color w:val="2E75B6"/>
            <w:sz w:val="19"/>
            <w:szCs w:val="19"/>
            <w:u w:val="single"/>
          </w:rPr>
          <w:t xml:space="preserve">github.com/Chivosmart01</w:t>
        </w:r>
      </w:hyperlink>
      <w:r>
        <w:rPr>
          <w:rFonts w:ascii="Calibri" w:cs="Calibri" w:eastAsia="Calibri" w:hAnsi="Calibri"/>
          <w:b/>
          <w:bCs/>
          <w:sz w:val="18"/>
          <w:szCs w:val="18"/>
        </w:rPr>
        <w:t xml:space="preserve">   ·   Portfolio: </w:t>
      </w:r>
      <w:hyperlink w:history="1" r:id="rIdfnbgovgm4jajo5pnkbysx">
        <w:r>
          <w:rPr>
            <w:rFonts w:ascii="Calibri" w:cs="Calibri" w:eastAsia="Calibri" w:hAnsi="Calibri"/>
            <w:color w:val="2E75B6"/>
            <w:sz w:val="19"/>
            <w:szCs w:val="19"/>
            <w:u w:val="single"/>
          </w:rPr>
          <w:t xml:space="preserve">yusuf-abdullahi-portfolio.netlify.app</w:t>
        </w:r>
      </w:hyperlink>
    </w:p>
    <w:p>
      <w:pPr>
        <w:pBdr>
          <w:bottom w:val="single" w:color="2E75B6" w:sz="6" w:space="2"/>
        </w:pBdr>
        <w:spacing w:after="80" w:before="220"/>
      </w:pPr>
      <w:r>
        <w:rPr>
          <w:rFonts w:ascii="Calibri" w:cs="Calibri" w:eastAsia="Calibri" w:hAnsi="Calibri"/>
          <w:b/>
          <w:bCs/>
          <w:caps/>
          <w:color w:val="1F4E79"/>
          <w:spacing w:val="40"/>
          <w:sz w:val="22"/>
          <w:szCs w:val="22"/>
        </w:rPr>
        <w:t xml:space="preserve">Remote &amp; International Work Readiness</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4953"/>
        <w:gridCol w:w="4953"/>
      </w:tblGrid>
      <w:tr>
        <w:tc>
          <w:tcPr>
            <w:tcW w:type="dxa" w:w="4953"/>
            <w:tcBorders>
              <w:top w:val="none"/>
              <w:left w:val="none"/>
              <w:bottom w:val="none"/>
              <w:right w:val="none"/>
            </w:tcBorders>
          </w:tcPr>
          <w:p>
            <w:r>
              <w:rPr>
                <w:rFonts w:ascii="Calibri" w:cs="Calibri" w:eastAsia="Calibri" w:hAnsi="Calibri"/>
                <w:sz w:val="18"/>
                <w:szCs w:val="18"/>
              </w:rPr>
              <w:t xml:space="preserve">✓  Async first communication (Slack, Notion, Linear)</w:t>
            </w:r>
          </w:p>
          <w:p>
            <w:r>
              <w:rPr>
                <w:rFonts w:ascii="Calibri" w:cs="Calibri" w:eastAsia="Calibri" w:hAnsi="Calibri"/>
                <w:sz w:val="18"/>
                <w:szCs w:val="18"/>
              </w:rPr>
              <w:t xml:space="preserve">✓  End to end feature ownership without close supervision</w:t>
            </w:r>
          </w:p>
          <w:p>
            <w:r>
              <w:rPr>
                <w:rFonts w:ascii="Calibri" w:cs="Calibri" w:eastAsia="Calibri" w:hAnsi="Calibri"/>
                <w:sz w:val="18"/>
                <w:szCs w:val="18"/>
              </w:rPr>
              <w:t xml:space="preserve">✓  Open to relocation and visa sponsorship (UK, EU, USA, Australia)</w:t>
            </w:r>
          </w:p>
        </w:tc>
        <w:tc>
          <w:tcPr>
            <w:tcW w:type="dxa" w:w="4953"/>
            <w:tcBorders>
              <w:top w:val="none"/>
              <w:left w:val="none"/>
              <w:bottom w:val="none"/>
              <w:right w:val="none"/>
            </w:tcBorders>
          </w:tcPr>
          <w:p>
            <w:r>
              <w:rPr>
                <w:rFonts w:ascii="Calibri" w:cs="Calibri" w:eastAsia="Calibri" w:hAnsi="Calibri"/>
                <w:sz w:val="18"/>
                <w:szCs w:val="18"/>
              </w:rPr>
              <w:t xml:space="preserve">✓  Self managed across multiple time zones (WAT/GMT/CET)</w:t>
            </w:r>
          </w:p>
          <w:p>
            <w:r>
              <w:rPr>
                <w:rFonts w:ascii="Calibri" w:cs="Calibri" w:eastAsia="Calibri" w:hAnsi="Calibri"/>
                <w:sz w:val="18"/>
                <w:szCs w:val="18"/>
              </w:rPr>
              <w:t xml:space="preserve">✓  Experience shipping for UK FCA regulated environments</w:t>
            </w:r>
          </w:p>
          <w:p>
            <w:r>
              <w:rPr>
                <w:rFonts w:ascii="Calibri" w:cs="Calibri" w:eastAsia="Calibri" w:hAnsi="Calibri"/>
                <w:sz w:val="18"/>
                <w:szCs w:val="18"/>
              </w:rPr>
              <w:t xml:space="preserve">✓  Open to EU (Netherlands, Ireland, Portugal), USA and Australia</w:t>
            </w:r>
          </w:p>
        </w:tc>
      </w:tr>
    </w:tbl>
    <w:sectPr>
      <w:pgSz w:w="11906" w:h="16838"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yab133xyliybm6lifqgb" Type="http://schemas.openxmlformats.org/officeDocument/2006/relationships/hyperlink" Target="https://www.linkedin.com/in/abdullahi-yusuf-334881379" TargetMode="External"/><Relationship Id="rIdtwq0fimlaye-u1zeqbolv" Type="http://schemas.openxmlformats.org/officeDocument/2006/relationships/hyperlink" Target="https://github.com/Chivosmart01/" TargetMode="External"/><Relationship Id="rIdv7rttxemm6ksdh1h8tedp" Type="http://schemas.openxmlformats.org/officeDocument/2006/relationships/hyperlink" Target="https://yusuf-abdullahi-portfolio.netlify.app/" TargetMode="External"/><Relationship Id="rIdtfqgvz6rijrzi9hchxnpl" Type="http://schemas.openxmlformats.org/officeDocument/2006/relationships/hyperlink" Target="https://github.com/Chivosmart01/" TargetMode="External"/><Relationship Id="rIdfnbgovgm4jajo5pnkbysx" Type="http://schemas.openxmlformats.org/officeDocument/2006/relationships/hyperlink" Target="https://yusuf-abdullahi-portfolio.netlify.app/"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2026-04-21T21:19:14.853Z</dcterms:created>
  <dcterms:modified xsi:type="dcterms:W3CDTF">2026-04-21T21:19:14.854Z</dcterms:modified>
</cp:coreProperties>
</file>

<file path=docProps/custom.xml><?xml version="1.0" encoding="utf-8"?>
<Properties xmlns="http://schemas.openxmlformats.org/officeDocument/2006/custom-properties" xmlns:vt="http://schemas.openxmlformats.org/officeDocument/2006/docPropsVTypes"/>
</file>