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BIÊN BẢN HỌP DỰ ÁN</w:t>
      </w:r>
    </w:p>
    <w:p>
      <w:pPr>
        <w:spacing w:after="200"/>
        <w:jc w:val="center"/>
      </w:pPr>
      <w:r>
        <w:rPr>
          <w:i/>
          <w:iCs/>
          <w:color w:val="666666"/>
          <w:sz w:val="24"/>
          <w:szCs w:val="24"/>
        </w:rPr>
        <w:t xml:space="preserve">Đề tài: Multi-Agent Crypto — Hệ thống đa tác tử phân tích &amp; tranh biện thị trường crypto</w:t>
      </w:r>
    </w:p>
    <w:p>
      <w:pPr>
        <w:spacing w:after="60"/>
      </w:pPr>
      <w:r>
        <w:rPr>
          <w:b/>
          <w:bCs/>
        </w:rPr>
        <w:t xml:space="preserve">Hình thức họp: </w:t>
      </w:r>
      <w:r>
        <w:t xml:space="preserve">Trực tuyến (online)</w:t>
      </w:r>
    </w:p>
    <w:p>
      <w:pPr>
        <w:spacing w:after="60"/>
      </w:pPr>
      <w:r>
        <w:rPr>
          <w:b/>
          <w:bCs/>
        </w:rPr>
        <w:t xml:space="preserve">Ngày họp: </w:t>
      </w:r>
      <w:r>
        <w:t xml:space="preserve">17/09/2026</w:t>
      </w:r>
    </w:p>
    <w:p>
      <w:pPr>
        <w:spacing w:after="60"/>
      </w:pPr>
      <w:r>
        <w:rPr>
          <w:b/>
          <w:bCs/>
        </w:rPr>
        <w:t xml:space="preserve">Thành phần: </w:t>
      </w:r>
      <w:r>
        <w:t xml:space="preserve">Giảng viên hướng dẫn (Thầy) và sinh viên thực hiện đề tài</w:t>
      </w:r>
    </w:p>
    <w:p>
      <w:pPr>
        <w:spacing w:after="200"/>
      </w:pPr>
      <w:r>
        <w:rPr>
          <w:b/>
          <w:bCs/>
        </w:rPr>
        <w:t xml:space="preserve">Người ghi biên bản: </w:t>
      </w:r>
      <w:r>
        <w:t xml:space="preserve">Sinh viên thực hiện</w:t>
      </w:r>
    </w:p>
    <w:p>
      <w:pPr>
        <w:pStyle w:val="Heading1"/>
        <w:spacing w:after="160" w:before="320"/>
      </w:pPr>
      <w:r>
        <w:rPr>
          <w:b/>
          <w:bCs/>
          <w:color w:val="1F4E79"/>
        </w:rPr>
        <w:t xml:space="preserve">1. Bối cảnh buổi họp</w:t>
      </w:r>
    </w:p>
    <w:p>
      <w:pPr>
        <w:spacing w:after="140"/>
      </w:pPr>
      <w:r>
        <w:t xml:space="preserve">Sinh viên báo cáo tiến độ giai đoạn vừa qua: đã hoàn thiện 4 tầng xử lý của hệ thống — 3 Specialist Agent (Tài chính, Thị trường, Tâm lý) chuẩn hóa đầu ra JSON, Validator Agent tính chỉ số xung đột bằng KL Divergence, Debate Agent tranh biện đa vòng có lượng hóa cường độ phản biện (Jaccard, Cosine, Levenshtein), và Mediator Agent tổng hợp điểm đồng thuận cuối cùng có phạt nhiễu/trùng lặp/lỗi thời.</w:t>
      </w:r>
    </w:p>
    <w:p>
      <w:pPr>
        <w:spacing w:after="140"/>
      </w:pPr>
      <w:r>
        <w:t xml:space="preserve">Thầy đặt vấn đề: hệ thống đã chạy được, nhưng chưa có bằng chứng định lượng cho thấy các thành phần mới (đặc biệt là tầng Debate) thực sự tạo ra giá trị so với một pipeline đơn giản hơn. Từ đó, thầy đưa ra 4 bước cần thực hiện tiếp để đánh giá hệ thống một cách khoa học, theo đúng trình tự.</w:t>
      </w:r>
    </w:p>
    <w:p>
      <w:pPr>
        <w:pStyle w:val="Heading1"/>
        <w:spacing w:after="160" w:before="320"/>
      </w:pPr>
      <w:r>
        <w:rPr>
          <w:b/>
          <w:bCs/>
          <w:color w:val="1F4E79"/>
        </w:rPr>
        <w:t xml:space="preserve">2. Nội dung trao đổi chi tiết — 4 bước đánh giá hệ thống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00"/>
      </w:tblGrid>
      <w:tr>
        <w:trPr>
          <w:tblHeader/>
        </w:trPr>
        <w:tc>
          <w:tcPr>
            <w:tcW w:type="dxa" w:w="900"/>
            <w:shd w:fill="1F4E79" w:val="clear"/>
            <w:tcMar>
              <w:top w:type="dxa" w:w="80"/>
              <w:left w:type="dxa" w:w="100"/>
              <w:bottom w:type="dxa" w:w="80"/>
              <w:right w:type="dxa" w:w="100"/>
            </w:tcMar>
          </w:tcPr>
          <w:p>
            <w:r>
              <w:rPr>
                <w:b/>
                <w:bCs/>
              </w:rPr>
              <w:t xml:space="preserve">Bước</w:t>
            </w:r>
          </w:p>
        </w:tc>
        <w:tc>
          <w:tcPr>
            <w:tcW w:type="dxa" w:w="4300"/>
            <w:shd w:fill="1F4E79" w:val="clear"/>
            <w:tcMar>
              <w:top w:type="dxa" w:w="80"/>
              <w:left w:type="dxa" w:w="100"/>
              <w:bottom w:type="dxa" w:w="80"/>
              <w:right w:type="dxa" w:w="100"/>
            </w:tcMar>
          </w:tcPr>
          <w:p>
            <w:r>
              <w:rPr>
                <w:b/>
                <w:bCs/>
              </w:rPr>
              <w:t xml:space="preserve">Nội dung công việc</w:t>
            </w:r>
          </w:p>
        </w:tc>
        <w:tc>
          <w:tcPr>
            <w:tcW w:type="dxa" w:w="3800"/>
            <w:shd w:fill="1F4E79" w:val="clear"/>
            <w:tcMar>
              <w:top w:type="dxa" w:w="80"/>
              <w:left w:type="dxa" w:w="100"/>
              <w:bottom w:type="dxa" w:w="80"/>
              <w:right w:type="dxa" w:w="100"/>
            </w:tcMar>
          </w:tcPr>
          <w:p>
            <w:r>
              <w:rPr>
                <w:b/>
                <w:bCs/>
              </w:rPr>
              <w:t xml:space="preserve">Mục đích / Lý do</w:t>
            </w:r>
          </w:p>
        </w:tc>
      </w:tr>
      <w:tr>
        <w:tc>
          <w:tcPr>
            <w:tcW w:type="dxa" w:w="900"/>
            <w:tcMar>
              <w:top w:type="dxa" w:w="80"/>
              <w:left w:type="dxa" w:w="100"/>
              <w:bottom w:type="dxa" w:w="80"/>
              <w:right w:type="dxa" w:w="100"/>
            </w:tcMar>
          </w:tcPr>
          <w:p>
            <w:r>
              <w:rPr>
                <w:b w:val="false"/>
                <w:bCs w:val="false"/>
              </w:rPr>
              <w:t xml:space="preserve">B1</w:t>
            </w:r>
          </w:p>
        </w:tc>
        <w:tc>
          <w:tcPr>
            <w:tcW w:type="dxa" w:w="4300"/>
            <w:tcMar>
              <w:top w:type="dxa" w:w="80"/>
              <w:left w:type="dxa" w:w="100"/>
              <w:bottom w:type="dxa" w:w="80"/>
              <w:right w:type="dxa" w:w="100"/>
            </w:tcMar>
          </w:tcPr>
          <w:p>
            <w:r>
              <w:rPr>
                <w:b w:val="false"/>
                <w:bCs w:val="false"/>
              </w:rPr>
              <w:t xml:space="preserve">Xây dựng bộ test case để đánh giá hiệu quả giải pháp, phân theo 3 mức: rất hiệu quả / vừa vừa / lỗ (thua kém baseline).</w:t>
            </w:r>
          </w:p>
        </w:tc>
        <w:tc>
          <w:tcPr>
            <w:tcW w:type="dxa" w:w="3800"/>
            <w:tcMar>
              <w:top w:type="dxa" w:w="80"/>
              <w:left w:type="dxa" w:w="100"/>
              <w:bottom w:type="dxa" w:w="80"/>
              <w:right w:type="dxa" w:w="100"/>
            </w:tcMar>
          </w:tcPr>
          <w:p>
            <w:r>
              <w:rPr>
                <w:b w:val="false"/>
                <w:bCs w:val="false"/>
              </w:rPr>
              <w:t xml:space="preserve">Cần có thước đo định lượng rõ ràng trước khi chạy hệ thống, tránh đánh giá cảm tính.</w:t>
            </w:r>
          </w:p>
        </w:tc>
      </w:tr>
      <w:tr>
        <w:tc>
          <w:tcPr>
            <w:tcW w:type="dxa" w:w="900"/>
            <w:tcMar>
              <w:top w:type="dxa" w:w="80"/>
              <w:left w:type="dxa" w:w="100"/>
              <w:bottom w:type="dxa" w:w="80"/>
              <w:right w:type="dxa" w:w="100"/>
            </w:tcMar>
          </w:tcPr>
          <w:p>
            <w:r>
              <w:rPr>
                <w:b w:val="false"/>
                <w:bCs w:val="false"/>
              </w:rPr>
              <w:t xml:space="preserve">B2</w:t>
            </w:r>
          </w:p>
        </w:tc>
        <w:tc>
          <w:tcPr>
            <w:tcW w:type="dxa" w:w="4300"/>
            <w:tcMar>
              <w:top w:type="dxa" w:w="80"/>
              <w:left w:type="dxa" w:w="100"/>
              <w:bottom w:type="dxa" w:w="80"/>
              <w:right w:type="dxa" w:w="100"/>
            </w:tcMar>
          </w:tcPr>
          <w:p>
            <w:r>
              <w:rPr>
                <w:b w:val="false"/>
                <w:bCs w:val="false"/>
              </w:rPr>
              <w:t xml:space="preserve">Chạy các metric ở B1 trên toàn hệ thống hiện tại (đủ 4 tầng: Specialist – Validator – Debate – Mediator).</w:t>
            </w:r>
          </w:p>
        </w:tc>
        <w:tc>
          <w:tcPr>
            <w:tcW w:type="dxa" w:w="3800"/>
            <w:tcMar>
              <w:top w:type="dxa" w:w="80"/>
              <w:left w:type="dxa" w:w="100"/>
              <w:bottom w:type="dxa" w:w="80"/>
              <w:right w:type="dxa" w:w="100"/>
            </w:tcMar>
          </w:tcPr>
          <w:p>
            <w:r>
              <w:rPr>
                <w:b w:val="false"/>
                <w:bCs w:val="false"/>
              </w:rPr>
              <w:t xml:space="preserve">Thu thập số liệu thực nghiệm làm cơ sở đối chứng cho bước ablation (B3).</w:t>
            </w:r>
          </w:p>
        </w:tc>
      </w:tr>
      <w:tr>
        <w:tc>
          <w:tcPr>
            <w:tcW w:type="dxa" w:w="900"/>
            <w:tcMar>
              <w:top w:type="dxa" w:w="80"/>
              <w:left w:type="dxa" w:w="100"/>
              <w:bottom w:type="dxa" w:w="80"/>
              <w:right w:type="dxa" w:w="100"/>
            </w:tcMar>
          </w:tcPr>
          <w:p>
            <w:r>
              <w:rPr>
                <w:b w:val="false"/>
                <w:bCs w:val="false"/>
              </w:rPr>
              <w:t xml:space="preserve">B3</w:t>
            </w:r>
          </w:p>
        </w:tc>
        <w:tc>
          <w:tcPr>
            <w:tcW w:type="dxa" w:w="4300"/>
            <w:tcMar>
              <w:top w:type="dxa" w:w="80"/>
              <w:left w:type="dxa" w:w="100"/>
              <w:bottom w:type="dxa" w:w="80"/>
              <w:right w:type="dxa" w:w="100"/>
            </w:tcMar>
          </w:tcPr>
          <w:p>
            <w:r>
              <w:rPr>
                <w:b w:val="false"/>
                <w:bCs w:val="false"/>
              </w:rPr>
              <w:t xml:space="preserve">Thử tắt (bỏ) module Debate Agent, chạy lại đúng bộ metric ở B1/B2 để so sánh.</w:t>
            </w:r>
          </w:p>
        </w:tc>
        <w:tc>
          <w:tcPr>
            <w:tcW w:type="dxa" w:w="3800"/>
            <w:tcMar>
              <w:top w:type="dxa" w:w="80"/>
              <w:left w:type="dxa" w:w="100"/>
              <w:bottom w:type="dxa" w:w="80"/>
              <w:right w:type="dxa" w:w="100"/>
            </w:tcMar>
          </w:tcPr>
          <w:p>
            <w:r>
              <w:rPr>
                <w:b w:val="false"/>
                <w:bCs w:val="false"/>
              </w:rPr>
              <w:t xml:space="preserve">Kiểm chứng xem điểm mới của hệ thống (tranh biện đa vòng) có thực sự cải thiện chất lượng quyết định, hay chỉ tốn thêm chi phí tính toán mà không tạo khác biệt.</w:t>
            </w:r>
          </w:p>
        </w:tc>
      </w:tr>
      <w:tr>
        <w:tc>
          <w:tcPr>
            <w:tcW w:type="dxa" w:w="900"/>
            <w:tcMar>
              <w:top w:type="dxa" w:w="80"/>
              <w:left w:type="dxa" w:w="100"/>
              <w:bottom w:type="dxa" w:w="80"/>
              <w:right w:type="dxa" w:w="100"/>
            </w:tcMar>
          </w:tcPr>
          <w:p>
            <w:r>
              <w:rPr>
                <w:b w:val="false"/>
                <w:bCs w:val="false"/>
              </w:rPr>
              <w:t xml:space="preserve">B4</w:t>
            </w:r>
          </w:p>
        </w:tc>
        <w:tc>
          <w:tcPr>
            <w:tcW w:type="dxa" w:w="4300"/>
            <w:tcMar>
              <w:top w:type="dxa" w:w="80"/>
              <w:left w:type="dxa" w:w="100"/>
              <w:bottom w:type="dxa" w:w="80"/>
              <w:right w:type="dxa" w:w="100"/>
            </w:tcMar>
          </w:tcPr>
          <w:p>
            <w:r>
              <w:rPr>
                <w:b w:val="false"/>
                <w:bCs w:val="false"/>
              </w:rPr>
              <w:t xml:space="preserve">Xây giao diện (UI) demo trực quan luồng workflow của các agent — hiển thị trạng thái từng agent trong lúc hệ thống đang hoạt động.</w:t>
            </w:r>
          </w:p>
        </w:tc>
        <w:tc>
          <w:tcPr>
            <w:tcW w:type="dxa" w:w="3800"/>
            <w:tcMar>
              <w:top w:type="dxa" w:w="80"/>
              <w:left w:type="dxa" w:w="100"/>
              <w:bottom w:type="dxa" w:w="80"/>
              <w:right w:type="dxa" w:w="100"/>
            </w:tcMar>
          </w:tcPr>
          <w:p>
            <w:r>
              <w:rPr>
                <w:b w:val="false"/>
                <w:bCs w:val="false"/>
              </w:rPr>
              <w:t xml:space="preserve">Thầy nhấn mạnh phải "nhìn thấy" được quá trình vận hành (ai đang tranh biện với ai, agent nào đang xử lý), không chỉ xem kết quả cuối.</w:t>
            </w:r>
          </w:p>
        </w:tc>
      </w:tr>
    </w:tbl>
    <w:p>
      <w:pPr>
        <w:spacing w:before="220"/>
      </w:pPr>
    </w:p>
    <w:p>
      <w:pPr>
        <w:pStyle w:val="Heading2"/>
        <w:spacing w:after="120" w:before="240"/>
      </w:pPr>
      <w:r>
        <w:rPr>
          <w:b/>
          <w:bCs/>
          <w:color w:val="1F4E79"/>
        </w:rPr>
        <w:t xml:space="preserve">Diễn giải thêm theo từng bước</w:t>
      </w:r>
    </w:p>
    <w:p>
      <w:pPr>
        <w:pStyle w:val="ListParagraph"/>
        <w:numPr>
          <w:ilvl w:val="0"/>
          <w:numId w:val="2"/>
        </w:numPr>
        <w:spacing w:after="90"/>
      </w:pPr>
      <w:r>
        <w:t xml:space="preserve">B1 — Test case &amp; metric: Thầy lưu ý cần định nghĩa rõ "thế nào là hiệu quả" trước khi đo, ví dụ theo 3 nhóm kết quả (rất hiệu quả / vừa vừa / lỗ), để tránh việc chọn số liệu có lợi cho hệ thống sau khi đã thấy kết quả.</w:t>
      </w:r>
    </w:p>
    <w:p>
      <w:pPr>
        <w:pStyle w:val="ListParagraph"/>
        <w:numPr>
          <w:ilvl w:val="0"/>
          <w:numId w:val="2"/>
        </w:numPr>
        <w:spacing w:after="90"/>
      </w:pPr>
      <w:r>
        <w:t xml:space="preserve">B2 — Chạy metric trên hệ thống: Chạy đúng bộ test case ở B1 trên hệ thống đầy đủ (có Debate) để lấy số liệu nền (baseline of the full system).</w:t>
      </w:r>
    </w:p>
    <w:p>
      <w:pPr>
        <w:pStyle w:val="ListParagraph"/>
        <w:numPr>
          <w:ilvl w:val="0"/>
          <w:numId w:val="2"/>
        </w:numPr>
        <w:spacing w:after="90"/>
      </w:pPr>
      <w:r>
        <w:t xml:space="preserve">B3 — Ablation test (bỏ Debate): Đây là bước thầy nhấn mạnh nhiều nhất — đó là cách duy nhất để trả lời câu hỏi "điểm mới của hệ thống có thật sự tốt hơn không", vì nếu bỏ Debate mà kết quả không đổi/không giảm thì cơ chế tranh biện chưa chứng minh được giá trị.</w:t>
      </w:r>
    </w:p>
    <w:p>
      <w:pPr>
        <w:pStyle w:val="ListParagraph"/>
        <w:numPr>
          <w:ilvl w:val="0"/>
          <w:numId w:val="2"/>
        </w:numPr>
        <w:spacing w:after="90"/>
      </w:pPr>
      <w:r>
        <w:t xml:space="preserve">B4 — Giao diện demo workflow: Thầy yêu cầu phải có UI trực quan hoá trạng thái hoạt động của từng agent theo thời gian thực (đang chạy, đang tranh biện, đang chờ, đã xong...), phục vụ cho việc trình bày/bảo vệ đề tài — không chỉ hiển thị kết quả cuối mà phải cho thấy quá trình bên trong.</w:t>
      </w:r>
    </w:p>
    <w:p>
      <w:pPr>
        <w:pStyle w:val="Heading1"/>
        <w:spacing w:after="160" w:before="320"/>
      </w:pPr>
      <w:r>
        <w:rPr>
          <w:b/>
          <w:bCs/>
          <w:color w:val="1F4E79"/>
        </w:rPr>
        <w:t xml:space="preserve">3. Nhận xét chung của Thầy về cách viết báo cáo</w:t>
      </w:r>
    </w:p>
    <w:p>
      <w:pPr>
        <w:spacing w:after="140"/>
      </w:pPr>
      <w:r>
        <w:t xml:space="preserve">Thầy góp ý: các báo cáo tiến độ (kể cả báo cáo tuần, báo cáo đăng nhóm) phải thể hiện được quá trình tư duy của sinh viên — nghĩa là tập trung mô tả cách hệ thống vận hành (workflow), lý do lựa chọn giải pháp, các khó khăn/quyết định kỹ thuật trong quá trình làm — thay vì chỉ liệt kê kết quả đạt được. Đây là tiêu chí quan trọng khi thầy đọc và đánh giá báo cáo.</w:t>
      </w:r>
    </w:p>
    <w:p>
      <w:pPr>
        <w:pStyle w:val="Heading1"/>
        <w:spacing w:after="160" w:before="320"/>
      </w:pPr>
      <w:r>
        <w:rPr>
          <w:b/>
          <w:bCs/>
          <w:color w:val="1F4E79"/>
        </w:rPr>
        <w:t xml:space="preserve">4. Việc cần làm tiếp theo (Action items)</w:t>
      </w:r>
    </w:p>
    <w:p>
      <w:pPr>
        <w:pStyle w:val="ListParagraph"/>
        <w:numPr>
          <w:ilvl w:val="0"/>
          <w:numId w:val="2"/>
        </w:numPr>
        <w:spacing w:after="90"/>
      </w:pPr>
      <w:r>
        <w:t xml:space="preserve">Thiết kế và triển khai bộ test case + công thức tính metric hiệu quả cho hệ thống (B1).</w:t>
      </w:r>
    </w:p>
    <w:p>
      <w:pPr>
        <w:pStyle w:val="ListParagraph"/>
        <w:numPr>
          <w:ilvl w:val="0"/>
          <w:numId w:val="2"/>
        </w:numPr>
        <w:spacing w:after="90"/>
      </w:pPr>
      <w:r>
        <w:t xml:space="preserve">Chạy benchmark trên hệ thống đầy đủ, lưu log/kết quả làm số liệu đối chứng (B2).</w:t>
      </w:r>
    </w:p>
    <w:p>
      <w:pPr>
        <w:pStyle w:val="ListParagraph"/>
        <w:numPr>
          <w:ilvl w:val="0"/>
          <w:numId w:val="2"/>
        </w:numPr>
        <w:spacing w:after="90"/>
      </w:pPr>
      <w:r>
        <w:t xml:space="preserve">Thực hiện ablation test: tắt Debate Agent, chạy lại cùng bộ test case, so sánh chênh lệch (B3).</w:t>
      </w:r>
    </w:p>
    <w:p>
      <w:pPr>
        <w:pStyle w:val="ListParagraph"/>
        <w:numPr>
          <w:ilvl w:val="0"/>
          <w:numId w:val="2"/>
        </w:numPr>
        <w:spacing w:after="90"/>
      </w:pPr>
      <w:r>
        <w:t xml:space="preserve">Lên kế hoạch xây dựng UI demo workflow (khảo sát công nghệ phù hợp: web dashboard / CLI trực quan hoá theo thời gian thực) (B4).</w:t>
      </w:r>
    </w:p>
    <w:p>
      <w:pPr>
        <w:pStyle w:val="ListParagraph"/>
        <w:numPr>
          <w:ilvl w:val="0"/>
          <w:numId w:val="2"/>
        </w:numPr>
        <w:spacing w:after="90"/>
      </w:pPr>
      <w:r>
        <w:t xml:space="preserve">Điều chỉnh cách viết báo cáo tuần: bổ sung phần mô tả quá trình tư duy/workflow, không chỉ nêu kết quả.</w:t>
      </w:r>
    </w:p>
    <w:p>
      <w:pPr>
        <w:spacing w:before="300"/>
      </w:pPr>
    </w:p>
    <w:p>
      <w:pPr>
        <w:spacing w:after="140"/>
      </w:pPr>
      <w:r>
        <w:rPr>
          <w:i/>
          <w:iCs/>
          <w:color w:val="666666"/>
          <w:sz w:val="20"/>
          <w:szCs w:val="20"/>
        </w:rPr>
        <w:t xml:space="preserve">Ghi chú: Biên bản được tổng hợp lại từ ghi chú của sinh viên ngay sau buổi họp, chưa qua xác nhận lại với Thầy.</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2026-09-20T03:52:44.555Z</dcterms:created>
  <dcterms:modified xsi:type="dcterms:W3CDTF">2026-09-20T03:52:44.556Z</dcterms:modified>
</cp:coreProperties>
</file>

<file path=docProps/custom.xml><?xml version="1.0" encoding="utf-8"?>
<Properties xmlns="http://schemas.openxmlformats.org/officeDocument/2006/custom-properties" xmlns:vt="http://schemas.openxmlformats.org/officeDocument/2006/docPropsVTypes"/>
</file>