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  <w:t>中人建设江山帝景普罗旺斯项目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  <w:t>顺利通过验收交付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b/>
          <w:bCs/>
          <w:sz w:val="24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日前，中人建设承建的江山帝景普罗旺斯项目顺利通过验收与交付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该项目建设任务基本完成，进入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扫尾</w:t>
      </w:r>
      <w:r>
        <w:rPr>
          <w:rFonts w:hint="eastAsia" w:ascii="仿宋" w:hAnsi="仿宋" w:eastAsia="仿宋" w:cs="仿宋"/>
          <w:sz w:val="32"/>
          <w:szCs w:val="32"/>
        </w:rPr>
        <w:t>阶段。</w:t>
      </w:r>
    </w:p>
    <w:p>
      <w:pPr>
        <w:spacing w:line="300" w:lineRule="auto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63645" cy="2355850"/>
            <wp:effectExtent l="0" t="0" r="8255" b="6350"/>
            <wp:docPr id="3" name="图片 3" descr="4868d8151d739ab91bcaf89ab663d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868d8151d739ab91bcaf89ab663db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364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江山帝景普罗旺斯项目位于长沙市岳麓区含浦大道学士路99号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是湖南楚盛园置业发展有限公司开发的江山帝景组团最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新</w:t>
      </w:r>
      <w:r>
        <w:rPr>
          <w:rFonts w:hint="eastAsia" w:ascii="仿宋" w:hAnsi="仿宋" w:eastAsia="仿宋" w:cs="仿宋"/>
          <w:sz w:val="32"/>
          <w:szCs w:val="32"/>
        </w:rPr>
        <w:t>一期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。江山帝景组团项目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占地面积近1000亩，总建筑面积达150万平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其中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哈佛、雅典、普罗旺斯等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主要分期均由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中人建设承建并顺利完工交付。普罗旺斯分期的合同金额为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2.44亿元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K1-K3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栋住宅已通过竣工验收并顺利交付业主。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普罗旺斯项目在建设过程中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eastAsia="zh-CN"/>
        </w:rPr>
        <w:t>受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复杂外部环境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eastAsia="zh-CN"/>
        </w:rPr>
        <w:t>和新冠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肺炎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eastAsia="zh-CN"/>
        </w:rPr>
        <w:t>疫情的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多重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eastAsia="zh-CN"/>
        </w:rPr>
        <w:t>影响，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导致施工进度滞后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eastAsia="zh-CN"/>
        </w:rPr>
        <w:t>。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为确保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项目顺利交付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，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项目部在中人建设领导班子的正确领导下，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锚定目标用功、聚焦重点发力，紧扣节点工期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优化施工组织，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顺利实现了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项目建设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的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节点目标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。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项目开展至今，中人建设不断强化安全管理，落实施工安全主体责任，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实现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了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安全生产零事故。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/>
          <w:color w:val="auto"/>
        </w:rPr>
      </w:pPr>
      <w:r>
        <w:rPr>
          <w:color w:val="auto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591185</wp:posOffset>
            </wp:positionH>
            <wp:positionV relativeFrom="paragraph">
              <wp:posOffset>149860</wp:posOffset>
            </wp:positionV>
            <wp:extent cx="3825875" cy="2817495"/>
            <wp:effectExtent l="0" t="0" r="3175" b="1905"/>
            <wp:wrapTight wrapText="bothSides">
              <wp:wrapPolygon>
                <wp:start x="0" y="0"/>
                <wp:lineTo x="0" y="21469"/>
                <wp:lineTo x="21510" y="21469"/>
                <wp:lineTo x="21510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60" b="19101"/>
                    <a:stretch>
                      <a:fillRect/>
                    </a:stretch>
                  </pic:blipFill>
                  <pic:spPr>
                    <a:xfrm>
                      <a:off x="0" y="0"/>
                      <a:ext cx="382587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普</w:t>
      </w:r>
      <w:bookmarkStart w:id="0" w:name="_GoBack"/>
      <w:bookmarkEnd w:id="0"/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罗旺斯项目是中人建设承建的大型房建项目之一，此次竣工验收的顺利通过，再次证明了中人建设始终不渝坚持高标准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的要求</w:t>
      </w:r>
      <w:r>
        <w:rPr>
          <w:rFonts w:hint="eastAsia" w:ascii="仿宋" w:hAnsi="仿宋" w:eastAsia="仿宋" w:cs="仿宋"/>
          <w:i w:val="0"/>
          <w:iCs w:val="0"/>
          <w:caps w:val="0"/>
          <w:color w:val="161616"/>
          <w:spacing w:val="0"/>
          <w:sz w:val="32"/>
          <w:szCs w:val="32"/>
        </w:rPr>
        <w:t>，严格把控</w:t>
      </w:r>
      <w:r>
        <w:rPr>
          <w:rStyle w:val="4"/>
          <w:rFonts w:hint="eastAsia" w:ascii="仿宋" w:hAnsi="仿宋" w:eastAsia="仿宋" w:cs="仿宋"/>
          <w:i w:val="0"/>
          <w:iCs w:val="0"/>
          <w:caps w:val="0"/>
          <w:spacing w:val="0"/>
          <w:sz w:val="32"/>
          <w:szCs w:val="32"/>
        </w:rPr>
        <w:t>工程质量</w:t>
      </w:r>
      <w:r>
        <w:rPr>
          <w:rFonts w:hint="eastAsia" w:ascii="仿宋" w:hAnsi="仿宋" w:eastAsia="仿宋" w:cs="仿宋"/>
          <w:i w:val="0"/>
          <w:iCs w:val="0"/>
          <w:caps w:val="0"/>
          <w:color w:val="161616"/>
          <w:spacing w:val="0"/>
          <w:sz w:val="32"/>
          <w:szCs w:val="32"/>
        </w:rPr>
        <w:t>，</w:t>
      </w:r>
      <w:r>
        <w:rPr>
          <w:rStyle w:val="4"/>
          <w:rFonts w:hint="eastAsia" w:ascii="仿宋" w:hAnsi="仿宋" w:eastAsia="仿宋" w:cs="仿宋"/>
          <w:i w:val="0"/>
          <w:iCs w:val="0"/>
          <w:caps w:val="0"/>
          <w:spacing w:val="0"/>
          <w:sz w:val="32"/>
          <w:szCs w:val="32"/>
        </w:rPr>
        <w:t>坚守品质</w:t>
      </w:r>
      <w:r>
        <w:rPr>
          <w:rFonts w:hint="eastAsia" w:ascii="仿宋" w:hAnsi="仿宋" w:eastAsia="仿宋" w:cs="仿宋"/>
          <w:i w:val="0"/>
          <w:iCs w:val="0"/>
          <w:caps w:val="0"/>
          <w:color w:val="161616"/>
          <w:spacing w:val="0"/>
          <w:sz w:val="32"/>
          <w:szCs w:val="32"/>
        </w:rPr>
        <w:t>承诺</w:t>
      </w:r>
      <w:r>
        <w:rPr>
          <w:rFonts w:hint="eastAsia" w:ascii="仿宋" w:hAnsi="仿宋" w:eastAsia="仿宋" w:cs="仿宋"/>
          <w:i w:val="0"/>
          <w:iCs w:val="0"/>
          <w:caps w:val="0"/>
          <w:color w:val="161616"/>
          <w:spacing w:val="0"/>
          <w:sz w:val="32"/>
          <w:szCs w:val="32"/>
          <w:lang w:eastAsia="zh-CN"/>
        </w:rPr>
        <w:t>的</w:t>
      </w:r>
      <w:r>
        <w:rPr>
          <w:rFonts w:hint="eastAsia" w:ascii="仿宋" w:hAnsi="仿宋" w:eastAsia="仿宋" w:cs="仿宋"/>
          <w:i w:val="0"/>
          <w:iCs w:val="0"/>
          <w:caps w:val="0"/>
          <w:color w:val="161616"/>
          <w:spacing w:val="0"/>
          <w:sz w:val="32"/>
          <w:szCs w:val="32"/>
          <w:lang w:val="en-US" w:eastAsia="zh-CN"/>
        </w:rPr>
        <w:t>企业信誉</w:t>
      </w:r>
      <w:r>
        <w:rPr>
          <w:rFonts w:hint="eastAsia" w:ascii="仿宋" w:hAnsi="仿宋" w:eastAsia="仿宋" w:cs="仿宋"/>
          <w:i w:val="0"/>
          <w:iCs w:val="0"/>
          <w:caps w:val="0"/>
          <w:color w:val="161616"/>
          <w:spacing w:val="0"/>
          <w:sz w:val="32"/>
          <w:szCs w:val="32"/>
        </w:rPr>
        <w:t>，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赢得了良好的口碑，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树立了优质的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企业形象。下一步，中人建设将以严谨的作风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完成项目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结算工作，以锻造精品的态度做好维保服务，站好最后一班岗，为江山帝景组团项目画上完美的句号。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40"/>
          <w:lang w:eastAsia="zh-CN"/>
        </w:rPr>
        <w:t>撰稿人：罗志华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40"/>
          <w:lang w:val="en-US" w:eastAsia="zh-CN"/>
        </w:rPr>
        <w:t xml:space="preserve">    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40"/>
          <w:lang w:eastAsia="zh-CN"/>
        </w:rPr>
        <w:t>时间：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40"/>
          <w:lang w:val="en-US" w:eastAsia="zh-CN"/>
        </w:rPr>
        <w:t>2023年3月21日</w:t>
      </w:r>
    </w:p>
    <w:p>
      <w:pPr>
        <w:spacing w:line="300" w:lineRule="auto"/>
      </w:pPr>
    </w:p>
    <w:p>
      <w:pPr>
        <w:spacing w:line="300" w:lineRule="auto"/>
      </w:pPr>
    </w:p>
    <w:p>
      <w:pPr>
        <w:spacing w:line="300" w:lineRule="auto"/>
      </w:pPr>
    </w:p>
    <w:p>
      <w:pPr>
        <w:spacing w:line="30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黑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1ZWM2ZDQ3NTEyOTgyODQyM2U3ZGNhOTgzOGFjNDcifQ=="/>
  </w:docVars>
  <w:rsids>
    <w:rsidRoot w:val="005D0870"/>
    <w:rsid w:val="000921C5"/>
    <w:rsid w:val="005D0870"/>
    <w:rsid w:val="006E003D"/>
    <w:rsid w:val="00712176"/>
    <w:rsid w:val="00B201C6"/>
    <w:rsid w:val="00CA246B"/>
    <w:rsid w:val="00E404FA"/>
    <w:rsid w:val="0B5F2994"/>
    <w:rsid w:val="20F76991"/>
    <w:rsid w:val="2B0D781D"/>
    <w:rsid w:val="44E2555E"/>
    <w:rsid w:val="4A1676C5"/>
    <w:rsid w:val="52B978BD"/>
    <w:rsid w:val="552F4025"/>
    <w:rsid w:val="5C0310D6"/>
    <w:rsid w:val="763D3355"/>
    <w:rsid w:val="7907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559</Words>
  <Characters>577</Characters>
  <Lines>3</Lines>
  <Paragraphs>1</Paragraphs>
  <TotalTime>34</TotalTime>
  <ScaleCrop>false</ScaleCrop>
  <LinksUpToDate>false</LinksUpToDate>
  <CharactersWithSpaces>582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2023-03-16T02:18:00Z</dcterms:created>
  <dc:creator>Administrator</dc:creator>
  <cp:lastModifiedBy>Administrator</cp:lastModifiedBy>
  <dcterms:modified xsi:type="dcterms:W3CDTF">2023-03-22T07:15:58Z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3959FDA48B3D4D66B83B7A795BD47F1F</vt:lpwstr>
  </property>
</Properties>
</file>