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379D5A">
      <w:pPr>
        <w:spacing w:line="300" w:lineRule="auto"/>
        <w:ind w:firstLine="0" w:firstLineChars="0"/>
        <w:jc w:val="center"/>
        <w:rPr>
          <w:rFonts w:hint="eastAsia" w:ascii="仿宋" w:hAnsi="仿宋" w:eastAsia="仿宋" w:cs="仿宋"/>
          <w:color w:val="FF0000"/>
          <w:sz w:val="28"/>
          <w:szCs w:val="28"/>
          <w:lang w:val="en-US" w:eastAsia="zh-CN"/>
        </w:rPr>
      </w:pPr>
      <w:r>
        <w:rPr>
          <w:rFonts w:hint="eastAsia" w:ascii="黑体" w:hAnsi="黑体" w:eastAsia="黑体"/>
          <w:b/>
          <w:bCs/>
          <w:color w:val="auto"/>
          <w:sz w:val="36"/>
          <w:szCs w:val="36"/>
          <w:lang w:eastAsia="zh-CN"/>
        </w:rPr>
        <w:t>庄志民带队到晟宁实业开展</w:t>
      </w:r>
      <w:r>
        <w:rPr>
          <w:rFonts w:hint="eastAsia" w:ascii="黑体" w:hAnsi="黑体" w:eastAsia="黑体"/>
          <w:b/>
          <w:bCs/>
          <w:color w:val="auto"/>
          <w:sz w:val="36"/>
          <w:szCs w:val="36"/>
          <w:lang w:val="en-US" w:eastAsia="zh-CN"/>
        </w:rPr>
        <w:t>现场</w:t>
      </w:r>
      <w:r>
        <w:rPr>
          <w:rFonts w:hint="eastAsia" w:ascii="黑体" w:hAnsi="黑体" w:eastAsia="黑体"/>
          <w:b/>
          <w:bCs/>
          <w:color w:val="auto"/>
          <w:sz w:val="36"/>
          <w:szCs w:val="36"/>
          <w:lang w:eastAsia="zh-CN"/>
        </w:rPr>
        <w:t>督导检查工作</w:t>
      </w:r>
    </w:p>
    <w:p w14:paraId="24082C69">
      <w:pPr>
        <w:spacing w:line="300" w:lineRule="auto"/>
        <w:ind w:firstLine="560" w:firstLineChars="200"/>
        <w:rPr>
          <w:rFonts w:hint="default"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8月20日，中人建设党委书记、执行董事、总经理庄志民带队到广东晟宁实业有限公司开展现场检查与督导经营工作,公司领导王建武、刘平、黄智新参加。</w:t>
      </w:r>
    </w:p>
    <w:p w14:paraId="5A9DFA85">
      <w:pPr>
        <w:spacing w:line="300" w:lineRule="auto"/>
        <w:ind w:firstLine="0" w:firstLineChars="0"/>
        <w:jc w:val="center"/>
        <w:rPr>
          <w:rFonts w:hint="eastAsia" w:ascii="仿宋" w:hAnsi="仿宋" w:eastAsia="仿宋" w:cs="仿宋"/>
          <w:color w:val="FF0000"/>
          <w:sz w:val="28"/>
          <w:szCs w:val="28"/>
          <w:lang w:val="en-US" w:eastAsia="zh-CN"/>
        </w:rPr>
      </w:pPr>
      <w:r>
        <w:rPr>
          <w:rFonts w:hint="eastAsia" w:ascii="仿宋" w:hAnsi="仿宋" w:eastAsia="仿宋" w:cs="仿宋"/>
          <w:color w:val="FF0000"/>
          <w:sz w:val="28"/>
          <w:szCs w:val="28"/>
          <w:lang w:val="en-US" w:eastAsia="zh-CN"/>
        </w:rPr>
        <w:drawing>
          <wp:inline distT="0" distB="0" distL="114300" distR="114300">
            <wp:extent cx="5250815" cy="3956685"/>
            <wp:effectExtent l="0" t="0" r="6985" b="5715"/>
            <wp:docPr id="2" name="图片 2" descr="宣传照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宣传照片1"/>
                    <pic:cNvPicPr>
                      <a:picLocks noChangeAspect="1"/>
                    </pic:cNvPicPr>
                  </pic:nvPicPr>
                  <pic:blipFill>
                    <a:blip r:embed="rId4"/>
                    <a:stretch>
                      <a:fillRect/>
                    </a:stretch>
                  </pic:blipFill>
                  <pic:spPr>
                    <a:xfrm>
                      <a:off x="0" y="0"/>
                      <a:ext cx="5250815" cy="3956685"/>
                    </a:xfrm>
                    <a:prstGeom prst="rect">
                      <a:avLst/>
                    </a:prstGeom>
                  </pic:spPr>
                </pic:pic>
              </a:graphicData>
            </a:graphic>
          </wp:inline>
        </w:drawing>
      </w:r>
    </w:p>
    <w:p w14:paraId="6B2AF751">
      <w:pPr>
        <w:spacing w:line="300" w:lineRule="auto"/>
        <w:ind w:firstLine="560" w:firstLineChars="200"/>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晟宁实业负责人葛旭海对企业经营、安全生产、降本增效等情况进行了汇报。庄志民对晟宁实业现场管理的效果表示肯定，并提出四点要求：一是要完善管理制度，中人建设各职能部门要协助晟宁实业完善制度建设，强化监督检查机制；二是要紧盯年度目标，将年度生产经营目标分解到每月每周，积极拓展业务，盘活存量、做大增量；三是要加强成本管控，围绕降本增效的目标，加强原材料采购等方面的管理，严防跑冒滴漏，提高市场竞争力；四是要深化交流合作，积极与中人供应链等上下游企业寻求合作，推动双方互利互惠、合作共赢。</w:t>
      </w:r>
    </w:p>
    <w:p w14:paraId="0B9DAE24">
      <w:pPr>
        <w:spacing w:line="300" w:lineRule="auto"/>
        <w:ind w:firstLine="0" w:firstLineChars="0"/>
        <w:jc w:val="center"/>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drawing>
          <wp:inline distT="0" distB="0" distL="114300" distR="114300">
            <wp:extent cx="5212715" cy="3906520"/>
            <wp:effectExtent l="0" t="0" r="6985" b="17780"/>
            <wp:docPr id="1" name="图片 1" descr="宣传照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宣传照片2"/>
                    <pic:cNvPicPr>
                      <a:picLocks noChangeAspect="1"/>
                    </pic:cNvPicPr>
                  </pic:nvPicPr>
                  <pic:blipFill>
                    <a:blip r:embed="rId5"/>
                    <a:stretch>
                      <a:fillRect/>
                    </a:stretch>
                  </pic:blipFill>
                  <pic:spPr>
                    <a:xfrm>
                      <a:off x="0" y="0"/>
                      <a:ext cx="5212715" cy="3906520"/>
                    </a:xfrm>
                    <a:prstGeom prst="rect">
                      <a:avLst/>
                    </a:prstGeom>
                  </pic:spPr>
                </pic:pic>
              </a:graphicData>
            </a:graphic>
          </wp:inline>
        </w:drawing>
      </w:r>
    </w:p>
    <w:p w14:paraId="2E463573">
      <w:pPr>
        <w:spacing w:line="300" w:lineRule="auto"/>
        <w:ind w:firstLine="560" w:firstLineChars="200"/>
        <w:rPr>
          <w:rFonts w:hint="default" w:ascii="仿宋" w:hAnsi="仿宋" w:eastAsia="仿宋" w:cs="仿宋"/>
          <w:color w:val="auto"/>
          <w:sz w:val="28"/>
          <w:szCs w:val="28"/>
          <w:lang w:eastAsia="zh-CN"/>
        </w:rPr>
      </w:pPr>
      <w:r>
        <w:rPr>
          <w:rFonts w:hint="eastAsia" w:ascii="仿宋" w:hAnsi="仿宋" w:eastAsia="仿宋" w:cs="仿宋"/>
          <w:color w:val="auto"/>
          <w:sz w:val="28"/>
          <w:szCs w:val="28"/>
          <w:lang w:val="en-US" w:eastAsia="zh-CN"/>
        </w:rPr>
        <w:t>刘平对晟宁实业的下一步工作提出三点要求：一是严格人事管理，按照“三定”要求调整组织架构，做到绩效考核全覆盖；二是做好经营管理，及时核准成本单价，合理管理产品价格，努力促进利润增长；三是管控资金风险，全面</w:t>
      </w:r>
      <w:bookmarkStart w:id="0" w:name="_GoBack"/>
      <w:bookmarkEnd w:id="0"/>
      <w:r>
        <w:rPr>
          <w:rFonts w:hint="eastAsia" w:ascii="仿宋" w:hAnsi="仿宋" w:eastAsia="仿宋" w:cs="仿宋"/>
          <w:color w:val="auto"/>
          <w:sz w:val="28"/>
          <w:szCs w:val="28"/>
          <w:lang w:val="en-US" w:eastAsia="zh-CN"/>
        </w:rPr>
        <w:t>梳理应收账款，防范化解资金风险，切实维护公司权益。</w:t>
      </w:r>
    </w:p>
    <w:p w14:paraId="4B143FEB">
      <w:pPr>
        <w:spacing w:line="300" w:lineRule="auto"/>
        <w:ind w:firstLine="560" w:firstLineChars="200"/>
        <w:rPr>
          <w:rFonts w:hint="default"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华建集团企业管理部负责人，中人建设相关职能部门负责人，中人供应链负责人，晟宁建设及晟宁实业中层以上相关管理人员等参加督导检查。</w:t>
      </w:r>
    </w:p>
    <w:p w14:paraId="2AEAAA38">
      <w:pPr>
        <w:spacing w:line="300" w:lineRule="auto"/>
        <w:ind w:firstLine="0" w:firstLineChars="0"/>
        <w:rPr>
          <w:rFonts w:hint="eastAsia" w:ascii="仿宋" w:hAnsi="仿宋" w:eastAsia="仿宋" w:cs="仿宋"/>
          <w:color w:val="FF0000"/>
          <w:sz w:val="28"/>
          <w:szCs w:val="28"/>
        </w:rPr>
      </w:pPr>
    </w:p>
    <w:p w14:paraId="4EF065C9">
      <w:pPr>
        <w:keepNext w:val="0"/>
        <w:keepLines w:val="0"/>
        <w:pageBreakBefore w:val="0"/>
        <w:widowControl w:val="0"/>
        <w:kinsoku/>
        <w:wordWrap w:val="0"/>
        <w:overflowPunct/>
        <w:topLinePunct w:val="0"/>
        <w:autoSpaceDE/>
        <w:autoSpaceDN/>
        <w:bidi w:val="0"/>
        <w:adjustRightInd/>
        <w:snapToGrid/>
        <w:spacing w:line="300" w:lineRule="auto"/>
        <w:ind w:firstLine="280" w:firstLineChars="100"/>
        <w:jc w:val="right"/>
        <w:textAlignment w:val="auto"/>
        <w:rPr>
          <w:rFonts w:hint="default" w:ascii="仿宋" w:hAnsi="仿宋" w:eastAsia="仿宋" w:cs="仿宋"/>
          <w:color w:val="auto"/>
          <w:sz w:val="28"/>
          <w:szCs w:val="28"/>
          <w:lang w:val="en-US" w:eastAsia="zh-CN"/>
        </w:rPr>
      </w:pPr>
      <w:r>
        <w:rPr>
          <w:rFonts w:hint="eastAsia" w:ascii="仿宋" w:hAnsi="仿宋" w:eastAsia="仿宋" w:cs="仿宋"/>
          <w:color w:val="auto"/>
          <w:sz w:val="28"/>
          <w:szCs w:val="28"/>
          <w:lang w:eastAsia="zh-CN"/>
        </w:rPr>
        <w:t>撰</w:t>
      </w:r>
      <w:r>
        <w:rPr>
          <w:rFonts w:hint="eastAsia" w:ascii="仿宋" w:hAnsi="仿宋" w:eastAsia="仿宋" w:cs="仿宋"/>
          <w:color w:val="auto"/>
          <w:sz w:val="28"/>
          <w:szCs w:val="28"/>
          <w:lang w:val="en-US" w:eastAsia="zh-CN"/>
        </w:rPr>
        <w:t xml:space="preserve"> </w:t>
      </w:r>
      <w:r>
        <w:rPr>
          <w:rFonts w:hint="eastAsia" w:ascii="仿宋" w:hAnsi="仿宋" w:eastAsia="仿宋" w:cs="仿宋"/>
          <w:color w:val="auto"/>
          <w:sz w:val="28"/>
          <w:szCs w:val="28"/>
          <w:lang w:eastAsia="zh-CN"/>
        </w:rPr>
        <w:t>稿：罗志华</w:t>
      </w:r>
      <w:r>
        <w:rPr>
          <w:rFonts w:hint="eastAsia" w:ascii="仿宋" w:hAnsi="仿宋" w:eastAsia="仿宋" w:cs="仿宋"/>
          <w:color w:val="auto"/>
          <w:sz w:val="28"/>
          <w:szCs w:val="28"/>
          <w:lang w:val="en-US" w:eastAsia="zh-CN"/>
        </w:rPr>
        <w:t xml:space="preserve"> </w:t>
      </w:r>
    </w:p>
    <w:p w14:paraId="570D40E0">
      <w:pPr>
        <w:keepNext w:val="0"/>
        <w:keepLines w:val="0"/>
        <w:pageBreakBefore w:val="0"/>
        <w:widowControl w:val="0"/>
        <w:kinsoku/>
        <w:wordWrap w:val="0"/>
        <w:overflowPunct/>
        <w:topLinePunct w:val="0"/>
        <w:autoSpaceDE/>
        <w:autoSpaceDN/>
        <w:bidi w:val="0"/>
        <w:adjustRightInd/>
        <w:snapToGrid/>
        <w:spacing w:line="300" w:lineRule="auto"/>
        <w:ind w:firstLine="280" w:firstLineChars="100"/>
        <w:jc w:val="right"/>
        <w:textAlignment w:val="auto"/>
        <w:rPr>
          <w:rFonts w:hint="default"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 xml:space="preserve">摄 影：黄善云 </w:t>
      </w:r>
    </w:p>
    <w:p w14:paraId="158D20A4">
      <w:pPr>
        <w:wordWrap w:val="0"/>
        <w:spacing w:line="300" w:lineRule="auto"/>
        <w:ind w:firstLine="280" w:firstLineChars="100"/>
        <w:jc w:val="right"/>
        <w:rPr>
          <w:color w:val="auto"/>
        </w:rPr>
      </w:pPr>
      <w:r>
        <w:rPr>
          <w:rFonts w:hint="eastAsia" w:ascii="仿宋" w:hAnsi="仿宋" w:eastAsia="仿宋" w:cs="仿宋"/>
          <w:color w:val="auto"/>
          <w:sz w:val="28"/>
          <w:szCs w:val="28"/>
          <w:lang w:val="en-US" w:eastAsia="zh-CN"/>
        </w:rPr>
        <w:t>2024年8月21日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NiMzFkYzgyYTQwZjc0NGY3OWJhZWE2MTFmODE0OTkifQ=="/>
  </w:docVars>
  <w:rsids>
    <w:rsidRoot w:val="0079118E"/>
    <w:rsid w:val="001E2B20"/>
    <w:rsid w:val="002A46EA"/>
    <w:rsid w:val="00371CF3"/>
    <w:rsid w:val="00385E58"/>
    <w:rsid w:val="0079118E"/>
    <w:rsid w:val="007C166F"/>
    <w:rsid w:val="0088232D"/>
    <w:rsid w:val="00DE1CCC"/>
    <w:rsid w:val="00ED0CA6"/>
    <w:rsid w:val="00FE0462"/>
    <w:rsid w:val="00FE472E"/>
    <w:rsid w:val="03C26F85"/>
    <w:rsid w:val="04763EE5"/>
    <w:rsid w:val="05FE23E4"/>
    <w:rsid w:val="082239EB"/>
    <w:rsid w:val="084A04B9"/>
    <w:rsid w:val="0A9D7405"/>
    <w:rsid w:val="0AB3623A"/>
    <w:rsid w:val="0AB37C41"/>
    <w:rsid w:val="0CD44CF9"/>
    <w:rsid w:val="11897CDC"/>
    <w:rsid w:val="12E208B7"/>
    <w:rsid w:val="143134D9"/>
    <w:rsid w:val="15BE7788"/>
    <w:rsid w:val="15F3606E"/>
    <w:rsid w:val="1CE60452"/>
    <w:rsid w:val="1E8B21E1"/>
    <w:rsid w:val="241B3A69"/>
    <w:rsid w:val="26241702"/>
    <w:rsid w:val="274F40E8"/>
    <w:rsid w:val="2A086488"/>
    <w:rsid w:val="2A0D1FB9"/>
    <w:rsid w:val="2A334567"/>
    <w:rsid w:val="2D8067AD"/>
    <w:rsid w:val="2DBF554A"/>
    <w:rsid w:val="2E3A22A8"/>
    <w:rsid w:val="2E786928"/>
    <w:rsid w:val="2F0E7DE7"/>
    <w:rsid w:val="317700C1"/>
    <w:rsid w:val="348E2A01"/>
    <w:rsid w:val="355A1559"/>
    <w:rsid w:val="36637C7C"/>
    <w:rsid w:val="380425E0"/>
    <w:rsid w:val="3A970538"/>
    <w:rsid w:val="3C2033DF"/>
    <w:rsid w:val="3CC2606E"/>
    <w:rsid w:val="3CD10E6C"/>
    <w:rsid w:val="3D193BF8"/>
    <w:rsid w:val="3E6A4DE2"/>
    <w:rsid w:val="400D3854"/>
    <w:rsid w:val="42BC4F9D"/>
    <w:rsid w:val="43C26194"/>
    <w:rsid w:val="44135E8A"/>
    <w:rsid w:val="48421B0B"/>
    <w:rsid w:val="4A1D251B"/>
    <w:rsid w:val="4ADA0A46"/>
    <w:rsid w:val="4AF33045"/>
    <w:rsid w:val="4D5D6A06"/>
    <w:rsid w:val="4DD646A1"/>
    <w:rsid w:val="4EDB2B5D"/>
    <w:rsid w:val="4FCD32FE"/>
    <w:rsid w:val="4FFC2ABD"/>
    <w:rsid w:val="52072DB1"/>
    <w:rsid w:val="53C554FC"/>
    <w:rsid w:val="57CB4170"/>
    <w:rsid w:val="59D95346"/>
    <w:rsid w:val="59DC3C15"/>
    <w:rsid w:val="5A4F744F"/>
    <w:rsid w:val="5BA21411"/>
    <w:rsid w:val="5D995BA6"/>
    <w:rsid w:val="63C0475A"/>
    <w:rsid w:val="67F023AB"/>
    <w:rsid w:val="6D3401E5"/>
    <w:rsid w:val="6DFB0617"/>
    <w:rsid w:val="70107468"/>
    <w:rsid w:val="70730722"/>
    <w:rsid w:val="74242521"/>
    <w:rsid w:val="748E1576"/>
    <w:rsid w:val="7CA63091"/>
    <w:rsid w:val="7DC713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8"/>
    <w:unhideWhenUsed/>
    <w:qFormat/>
    <w:uiPriority w:val="99"/>
    <w:pPr>
      <w:tabs>
        <w:tab w:val="center" w:pos="4153"/>
        <w:tab w:val="right" w:pos="8306"/>
      </w:tabs>
      <w:snapToGrid w:val="0"/>
      <w:jc w:val="left"/>
    </w:pPr>
    <w:rPr>
      <w:sz w:val="18"/>
      <w:szCs w:val="18"/>
    </w:rPr>
  </w:style>
  <w:style w:type="paragraph" w:styleId="4">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7">
    <w:name w:val="页眉 字符"/>
    <w:basedOn w:val="6"/>
    <w:link w:val="4"/>
    <w:qFormat/>
    <w:uiPriority w:val="99"/>
    <w:rPr>
      <w:sz w:val="18"/>
      <w:szCs w:val="18"/>
    </w:rPr>
  </w:style>
  <w:style w:type="character" w:customStyle="1" w:styleId="8">
    <w:name w:val="页脚 字符"/>
    <w:basedOn w:val="6"/>
    <w:link w:val="3"/>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532</Words>
  <Characters>537</Characters>
  <Lines>3</Lines>
  <Paragraphs>1</Paragraphs>
  <TotalTime>11</TotalTime>
  <ScaleCrop>false</ScaleCrop>
  <LinksUpToDate>false</LinksUpToDate>
  <CharactersWithSpaces>541</CharactersWithSpaces>
  <Application>WPS Office_12.1.0.17827_F1E327BC-269C-435d-A152-05C5408002CA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2023-03-20T15:53:00Z</dcterms:created>
  <dc:creator>罗 志华</dc:creator>
  <cp:lastModifiedBy>Mr. Luo</cp:lastModifiedBy>
  <cp:lastPrinted>2024-08-22T01:23:00Z</cp:lastPrinted>
  <dcterms:modified xsi:type="dcterms:W3CDTF">2024-08-22T09:32:26Z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1966A47831A249BD9BD2DADEB0961B14_13</vt:lpwstr>
  </property>
</Properties>
</file>