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CF93" w14:textId="26A85C5B" w:rsidR="008830BD" w:rsidRDefault="006867F2">
      <w:r>
        <w:rPr>
          <w:lang w:val="en-US"/>
        </w:rPr>
        <w:t xml:space="preserve">* </w:t>
      </w:r>
      <w:r w:rsidRPr="006867F2">
        <w:t xml:space="preserve">Xác định tính phù hợp của mô hình bằng đường cong </w:t>
      </w:r>
      <w:r w:rsidR="008830BD">
        <w:t>ROC</w:t>
      </w:r>
      <w:r w:rsidR="00B67CAA">
        <w:t xml:space="preserve"> (</w:t>
      </w:r>
      <w:r w:rsidR="00B67CAA" w:rsidRPr="00B67CAA">
        <w:t>Receiver Operating Char</w:t>
      </w:r>
      <w:r w:rsidR="00B67CAA">
        <w:t>acteristic)</w:t>
      </w:r>
    </w:p>
    <w:p w14:paraId="21587C0D" w14:textId="64D6CF09" w:rsidR="00B31C1C" w:rsidRDefault="006867F2">
      <w:r w:rsidRPr="006867F2">
        <w:t>Đường cong ROC là một biểu đồ cho thấy hiệu suất của mô hình phân loại ở tất cả các ngưỡng</w:t>
      </w:r>
      <w:r w:rsidR="00321DA7">
        <w:t xml:space="preserve"> </w:t>
      </w:r>
      <w:r w:rsidRPr="006867F2">
        <w:t>phân</w:t>
      </w:r>
      <w:r w:rsidR="00321DA7">
        <w:t xml:space="preserve"> </w:t>
      </w:r>
      <w:r w:rsidRPr="006867F2">
        <w:t>loại. Mỗi điểm trên đường cong ROC là tọa độ tương ứng với tần suất dương tính thật (độ</w:t>
      </w:r>
      <w:r w:rsidR="00321DA7">
        <w:t xml:space="preserve"> </w:t>
      </w:r>
      <w:r w:rsidRPr="006867F2">
        <w:t>nhạy) trên</w:t>
      </w:r>
      <w:r w:rsidR="00321DA7">
        <w:t xml:space="preserve"> </w:t>
      </w:r>
      <w:r w:rsidRPr="006867F2">
        <w:t>trục</w:t>
      </w:r>
      <w:r w:rsidR="00321DA7">
        <w:t xml:space="preserve"> </w:t>
      </w:r>
      <w:r w:rsidRPr="006867F2">
        <w:t>tung và tần suất dương tính giả (1</w:t>
      </w:r>
      <w:r w:rsidR="00321DA7">
        <w:t xml:space="preserve"> </w:t>
      </w:r>
      <w:r w:rsidRPr="006867F2">
        <w:t>-</w:t>
      </w:r>
      <w:r w:rsidR="00321DA7">
        <w:t xml:space="preserve"> </w:t>
      </w:r>
      <w:r w:rsidRPr="006867F2">
        <w:t>độ đặc hiệu) trên trục hoành. Đường biểu diễn càng</w:t>
      </w:r>
      <w:r w:rsidR="00321DA7">
        <w:t xml:space="preserve"> </w:t>
      </w:r>
      <w:r w:rsidRPr="006867F2">
        <w:t>lệch</w:t>
      </w:r>
      <w:r w:rsidR="00321DA7">
        <w:t xml:space="preserve"> </w:t>
      </w:r>
      <w:r w:rsidRPr="006867F2">
        <w:t>về</w:t>
      </w:r>
      <w:r w:rsidR="00321DA7">
        <w:t xml:space="preserve"> </w:t>
      </w:r>
      <w:r w:rsidRPr="006867F2">
        <w:t>phía</w:t>
      </w:r>
      <w:r w:rsidR="00321DA7">
        <w:t xml:space="preserve"> </w:t>
      </w:r>
      <w:r w:rsidRPr="006867F2">
        <w:t>bên trên và bên trái thì sự phân biệt giữa 2 trạng thái (ví dụ có bệnh hoặc không bệnh) càng</w:t>
      </w:r>
      <w:r w:rsidR="00BC709C">
        <w:t xml:space="preserve"> </w:t>
      </w:r>
      <w:r w:rsidRPr="006867F2">
        <w:t>rõ.</w:t>
      </w:r>
    </w:p>
    <w:p w14:paraId="2B3B84DF" w14:textId="77777777" w:rsidR="00ED1E1A" w:rsidRPr="00ED1E1A" w:rsidRDefault="00ED1E1A" w:rsidP="00ED1E1A">
      <w:r w:rsidRPr="00ED1E1A">
        <w:t>&gt; dubaoROC = predict(mohinh2, type = "response", newdata = new_data_4)</w:t>
      </w:r>
    </w:p>
    <w:p w14:paraId="11DAEB7E" w14:textId="77777777" w:rsidR="004F1374" w:rsidRPr="004F1374" w:rsidRDefault="004F1374" w:rsidP="004F1374">
      <w:r w:rsidRPr="004F1374">
        <w:t>&gt; ROCRpred = prediction(dubaoROC, new_data_4$is_happy_customer)</w:t>
      </w:r>
    </w:p>
    <w:p w14:paraId="34694BB1" w14:textId="77777777" w:rsidR="00916513" w:rsidRPr="00916513" w:rsidRDefault="00916513" w:rsidP="00916513">
      <w:r w:rsidRPr="00916513">
        <w:t>&gt; ROCRperf = performance(ROCRpred, "tpr", "fpr")</w:t>
      </w:r>
    </w:p>
    <w:p w14:paraId="6B8930F8" w14:textId="38B720A4" w:rsidR="00970B31" w:rsidRDefault="00970B31" w:rsidP="00970B31">
      <w:r w:rsidRPr="00970B31">
        <w:t>&gt; plot(ROCRperf, colorize=TRUE, print.cutoffs.at= seq(0,1,by=0.1), text.adj=c(-0.2,1.7))</w:t>
      </w:r>
      <w:r w:rsidR="008F7D68">
        <w:rPr>
          <w:noProof/>
        </w:rPr>
        <w:drawing>
          <wp:inline distT="0" distB="0" distL="0" distR="0" wp14:anchorId="299A46B4" wp14:editId="23EBD4BE">
            <wp:extent cx="5391150" cy="2857500"/>
            <wp:effectExtent l="0" t="0" r="0" b="0"/>
            <wp:docPr id="202014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E3F3" w14:textId="3AA12FC2" w:rsidR="003D39F3" w:rsidRPr="00970B31" w:rsidRDefault="003D39F3" w:rsidP="00970B31">
      <w:r>
        <w:t>-&gt; đường ROC cho thấy mô hình 2 là mô hình cho dự đoán có độ chính xác rất tốt.</w:t>
      </w:r>
    </w:p>
    <w:p w14:paraId="5FCF1045" w14:textId="77777777" w:rsidR="00A05C10" w:rsidRPr="00ED1E1A" w:rsidRDefault="00A05C10"/>
    <w:sectPr w:rsidR="00A05C10" w:rsidRPr="00ED1E1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1C"/>
    <w:rsid w:val="001A270D"/>
    <w:rsid w:val="00321DA7"/>
    <w:rsid w:val="003D39F3"/>
    <w:rsid w:val="004F1374"/>
    <w:rsid w:val="006867F2"/>
    <w:rsid w:val="00780B24"/>
    <w:rsid w:val="008830BD"/>
    <w:rsid w:val="008F7D68"/>
    <w:rsid w:val="00916513"/>
    <w:rsid w:val="00970B31"/>
    <w:rsid w:val="009A225A"/>
    <w:rsid w:val="00A05C10"/>
    <w:rsid w:val="00B31C1C"/>
    <w:rsid w:val="00B67CAA"/>
    <w:rsid w:val="00BC709C"/>
    <w:rsid w:val="00ED1E1A"/>
    <w:rsid w:val="00F9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D159"/>
  <w15:chartTrackingRefBased/>
  <w15:docId w15:val="{52F8491F-0760-4EF8-BA70-9855C1D3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2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 Akutagawa</dc:creator>
  <cp:keywords/>
  <dc:description/>
  <cp:lastModifiedBy>Tomoya Akutagawa</cp:lastModifiedBy>
  <cp:revision>48</cp:revision>
  <dcterms:created xsi:type="dcterms:W3CDTF">2024-11-26T12:47:00Z</dcterms:created>
  <dcterms:modified xsi:type="dcterms:W3CDTF">2024-11-27T02:57:00Z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2024-11-26T12:48:49Z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8f59e7f1-3ebf-4baa-9df7-a018e55945ad</vt:lpwstr>
  </property>
  <property fmtid="{D5CDD505-2E9C-101B-9397-08002B2CF9AE}" pid="7" name="MSIP_Label_defa4170-0d19-0005-0004-bc88714345d2_ActionId">
    <vt:lpwstr>f606dc36-f20a-4063-a88f-7d213659a4b7</vt:lpwstr>
  </property>
  <property fmtid="{D5CDD505-2E9C-101B-9397-08002B2CF9AE}" pid="8" name="MSIP_Label_defa4170-0d19-0005-0004-bc88714345d2_ContentBits">
    <vt:lpwstr>0</vt:lpwstr>
  </property>
</Properties>
</file>