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10AB68" w14:textId="3090C354" w:rsidR="00836748" w:rsidRPr="00E75A15" w:rsidRDefault="00C31324" w:rsidP="00836748">
      <w:pPr>
        <w:spacing w:line="300" w:lineRule="auto"/>
        <w:jc w:val="center"/>
        <w:rPr>
          <w:b/>
          <w:sz w:val="32"/>
          <w:szCs w:val="32"/>
        </w:rPr>
      </w:pPr>
      <w:r w:rsidRPr="00C31324">
        <w:rPr>
          <w:rFonts w:hint="eastAsia"/>
          <w:b/>
          <w:sz w:val="32"/>
          <w:szCs w:val="32"/>
        </w:rPr>
        <w:t>刀具寿命预测及健康管理系统技术研究技术方案</w:t>
      </w:r>
    </w:p>
    <w:p w14:paraId="26C210B4" w14:textId="5DF7D034" w:rsidR="00836748" w:rsidRPr="00E75A15" w:rsidRDefault="00E3288B" w:rsidP="00E80C0C">
      <w:pPr>
        <w:pStyle w:val="1"/>
        <w:rPr>
          <w:rFonts w:ascii="宋体" w:eastAsia="宋体" w:hAnsi="宋体"/>
        </w:rPr>
      </w:pPr>
      <w:r>
        <w:rPr>
          <w:rFonts w:ascii="宋体" w:eastAsia="宋体" w:hAnsi="宋体" w:hint="eastAsia"/>
        </w:rPr>
        <w:t>摘要</w:t>
      </w:r>
    </w:p>
    <w:p w14:paraId="7E079118" w14:textId="19A650F2" w:rsidR="00836748" w:rsidRPr="00E75A15" w:rsidRDefault="00836748" w:rsidP="00E80C0C">
      <w:r w:rsidRPr="00E75A15">
        <w:rPr>
          <w:rFonts w:hint="eastAsia"/>
        </w:rPr>
        <w:t>1、</w:t>
      </w:r>
      <w:r w:rsidR="00E80C0C" w:rsidRPr="00E75A15">
        <w:rPr>
          <w:rFonts w:hint="eastAsia"/>
        </w:rPr>
        <w:t>后端融合方案</w:t>
      </w:r>
      <w:r w:rsidR="00E3288B">
        <w:rPr>
          <w:rFonts w:hint="eastAsia"/>
        </w:rPr>
        <w:t>：</w:t>
      </w:r>
      <w:r w:rsidR="00E80C0C" w:rsidRPr="00E75A15">
        <w:rPr>
          <w:rFonts w:hint="eastAsia"/>
          <w:snapToGrid/>
        </w:rPr>
        <w:t>通过各个算法单独求</w:t>
      </w:r>
      <w:r w:rsidR="00E80C0C" w:rsidRPr="00E75A15">
        <w:rPr>
          <w:rFonts w:hint="eastAsia"/>
        </w:rPr>
        <w:t>出剩余使用寿命，</w:t>
      </w:r>
      <w:r w:rsidR="00E80C0C" w:rsidRPr="00E75A15">
        <w:rPr>
          <w:rFonts w:hint="eastAsia"/>
          <w:snapToGrid/>
        </w:rPr>
        <w:t>再通过融合算法进</w:t>
      </w:r>
      <w:r w:rsidR="00E80C0C" w:rsidRPr="00E75A15">
        <w:rPr>
          <w:rFonts w:ascii="微软雅黑" w:eastAsia="微软雅黑" w:hAnsi="微软雅黑" w:cs="微软雅黑" w:hint="eastAsia"/>
          <w:snapToGrid/>
        </w:rPr>
        <w:t>⾏</w:t>
      </w:r>
      <w:r w:rsidR="00E80C0C" w:rsidRPr="00E75A15">
        <w:rPr>
          <w:rFonts w:hint="eastAsia"/>
          <w:snapToGrid/>
        </w:rPr>
        <w:t>融合得</w:t>
      </w:r>
      <w:r w:rsidR="00E80C0C" w:rsidRPr="00E75A15">
        <w:rPr>
          <w:rFonts w:hint="eastAsia"/>
        </w:rPr>
        <w:t>到最终的</w:t>
      </w:r>
      <w:r w:rsidR="00E80C0C" w:rsidRPr="00E75A15">
        <w:t>RUL</w:t>
      </w:r>
      <w:r w:rsidRPr="00E75A15">
        <w:rPr>
          <w:rFonts w:hint="eastAsia"/>
        </w:rPr>
        <w:t>。</w:t>
      </w:r>
    </w:p>
    <w:p w14:paraId="03563F68" w14:textId="206B737D" w:rsidR="00836748" w:rsidRPr="00E75A15" w:rsidRDefault="00836748" w:rsidP="00836748">
      <w:pPr>
        <w:spacing w:line="300" w:lineRule="auto"/>
      </w:pPr>
      <w:r w:rsidRPr="00E75A15">
        <w:rPr>
          <w:rFonts w:hint="eastAsia"/>
        </w:rPr>
        <w:t>2、</w:t>
      </w:r>
      <w:r w:rsidR="00E80C0C" w:rsidRPr="00E75A15">
        <w:rPr>
          <w:rFonts w:hint="eastAsia"/>
        </w:rPr>
        <w:t>基于面积图的寿命预测</w:t>
      </w:r>
      <w:r w:rsidRPr="00E75A15">
        <w:rPr>
          <w:rFonts w:hint="eastAsia"/>
        </w:rPr>
        <w:t>。</w:t>
      </w:r>
    </w:p>
    <w:p w14:paraId="1ECB2BA9" w14:textId="20230271" w:rsidR="00836748" w:rsidRPr="00E75A15" w:rsidRDefault="00836748" w:rsidP="00836748">
      <w:pPr>
        <w:spacing w:line="300" w:lineRule="auto"/>
      </w:pPr>
      <w:r w:rsidRPr="00E75A15">
        <w:rPr>
          <w:rFonts w:hint="eastAsia"/>
        </w:rPr>
        <w:t>3、</w:t>
      </w:r>
      <w:r w:rsidR="00E80C0C" w:rsidRPr="00E75A15">
        <w:rPr>
          <w:rFonts w:hint="eastAsia"/>
        </w:rPr>
        <w:t>基于特征的寿命预测</w:t>
      </w:r>
      <w:r w:rsidRPr="00E75A15">
        <w:rPr>
          <w:rFonts w:hint="eastAsia"/>
        </w:rPr>
        <w:t>。</w:t>
      </w:r>
    </w:p>
    <w:p w14:paraId="7356B2AE" w14:textId="74131665" w:rsidR="00836748" w:rsidRPr="00E75A15" w:rsidRDefault="00836748" w:rsidP="00836748">
      <w:pPr>
        <w:spacing w:line="300" w:lineRule="auto"/>
      </w:pPr>
      <w:r w:rsidRPr="00E75A15">
        <w:rPr>
          <w:rFonts w:hint="eastAsia"/>
        </w:rPr>
        <w:t>4、</w:t>
      </w:r>
      <w:r w:rsidR="00E80C0C" w:rsidRPr="00E75A15">
        <w:rPr>
          <w:rFonts w:hint="eastAsia"/>
        </w:rPr>
        <w:t>基于粒子滤波的寿命预测</w:t>
      </w:r>
      <w:r w:rsidRPr="00E75A15">
        <w:rPr>
          <w:rFonts w:hint="eastAsia"/>
        </w:rPr>
        <w:t>。</w:t>
      </w:r>
    </w:p>
    <w:p w14:paraId="6011B791" w14:textId="35F2D599" w:rsidR="00836748" w:rsidRPr="00E75A15" w:rsidRDefault="00836748" w:rsidP="00836748">
      <w:pPr>
        <w:spacing w:line="300" w:lineRule="auto"/>
      </w:pPr>
      <w:r w:rsidRPr="00E75A15">
        <w:rPr>
          <w:rFonts w:hint="eastAsia"/>
        </w:rPr>
        <w:t>5、</w:t>
      </w:r>
      <w:r w:rsidR="00E80C0C" w:rsidRPr="00E75A15">
        <w:rPr>
          <w:rFonts w:hint="eastAsia"/>
        </w:rPr>
        <w:t>基于循环神经网络的寿命预测</w:t>
      </w:r>
      <w:r w:rsidRPr="00E75A15">
        <w:rPr>
          <w:rFonts w:hint="eastAsia"/>
        </w:rPr>
        <w:t>。</w:t>
      </w:r>
    </w:p>
    <w:p w14:paraId="22BC2758" w14:textId="63842F62" w:rsidR="00836748" w:rsidRDefault="00836748" w:rsidP="00E80C0C">
      <w:pPr>
        <w:pStyle w:val="1"/>
        <w:rPr>
          <w:rFonts w:ascii="宋体" w:eastAsia="宋体" w:hAnsi="宋体"/>
        </w:rPr>
      </w:pPr>
      <w:r w:rsidRPr="00E75A15">
        <w:rPr>
          <w:rFonts w:ascii="宋体" w:eastAsia="宋体" w:hAnsi="宋体" w:hint="eastAsia"/>
        </w:rPr>
        <w:t>正文</w:t>
      </w:r>
    </w:p>
    <w:p w14:paraId="1D737BD5" w14:textId="77777777" w:rsidR="00A51D1C" w:rsidRPr="00E75A15" w:rsidRDefault="00A51D1C" w:rsidP="00E80C0C">
      <w:pPr>
        <w:pStyle w:val="2"/>
        <w:rPr>
          <w:sz w:val="24"/>
          <w:szCs w:val="28"/>
        </w:rPr>
      </w:pPr>
      <w:r w:rsidRPr="00E75A15">
        <w:rPr>
          <w:rFonts w:hint="eastAsia"/>
        </w:rPr>
        <w:t>系统结构组成</w:t>
      </w:r>
    </w:p>
    <w:p w14:paraId="72626CDF" w14:textId="77777777" w:rsidR="00A51D1C" w:rsidRPr="00E75A15" w:rsidRDefault="00A51D1C" w:rsidP="00A51D1C">
      <w:pPr>
        <w:pStyle w:val="aa"/>
        <w:spacing w:line="360" w:lineRule="auto"/>
        <w:ind w:firstLine="480"/>
        <w:rPr>
          <w:rFonts w:ascii="宋体" w:hAnsi="宋体"/>
          <w:color w:val="0070C0"/>
        </w:rPr>
      </w:pPr>
      <w:r w:rsidRPr="00E75A15">
        <w:rPr>
          <w:rFonts w:ascii="宋体" w:hAnsi="宋体" w:hint="eastAsia"/>
          <w:color w:val="0070C0"/>
        </w:rPr>
        <w:t>刀具寿命预测及健康管理系统的硬件平台主要由振动信号监测系统、功率信号监测系统、力信号监测系统、机床数控系统参数监测系统、信号采集汇总系统</w:t>
      </w:r>
      <w:r w:rsidRPr="00E75A15">
        <w:rPr>
          <w:rFonts w:ascii="宋体" w:hAnsi="宋体" w:hint="eastAsia"/>
          <w:color w:val="0070C0"/>
          <w:highlight w:val="red"/>
        </w:rPr>
        <w:t>、数控系统</w:t>
      </w:r>
      <w:r w:rsidRPr="00E75A15">
        <w:rPr>
          <w:rFonts w:ascii="宋体" w:hAnsi="宋体" w:hint="eastAsia"/>
          <w:color w:val="0070C0"/>
        </w:rPr>
        <w:t>以及上位机构成。</w:t>
      </w:r>
    </w:p>
    <w:p w14:paraId="44F7A6B1" w14:textId="77777777" w:rsidR="00A51D1C" w:rsidRPr="00E75A15" w:rsidRDefault="00A51D1C" w:rsidP="00A51D1C">
      <w:pPr>
        <w:pStyle w:val="aa"/>
        <w:spacing w:line="360" w:lineRule="auto"/>
        <w:ind w:firstLine="480"/>
        <w:rPr>
          <w:rFonts w:ascii="宋体" w:hAnsi="宋体"/>
          <w:color w:val="0070C0"/>
        </w:rPr>
      </w:pPr>
      <w:r w:rsidRPr="00E75A15">
        <w:rPr>
          <w:rFonts w:ascii="宋体" w:hAnsi="宋体" w:hint="eastAsia"/>
          <w:color w:val="0070C0"/>
        </w:rPr>
        <w:t>振动信号监测系统为两套振动信号采集模块，分别安装在数控机床的主轴上和夹具上；</w:t>
      </w:r>
    </w:p>
    <w:p w14:paraId="6BC29B8E" w14:textId="77777777" w:rsidR="00A51D1C" w:rsidRPr="00E75A15" w:rsidRDefault="00A51D1C" w:rsidP="00A51D1C">
      <w:pPr>
        <w:pStyle w:val="aa"/>
        <w:spacing w:line="360" w:lineRule="auto"/>
        <w:ind w:firstLine="480"/>
        <w:rPr>
          <w:rFonts w:ascii="宋体" w:hAnsi="宋体"/>
          <w:color w:val="0070C0"/>
        </w:rPr>
      </w:pPr>
      <w:r w:rsidRPr="00E75A15">
        <w:rPr>
          <w:rFonts w:ascii="宋体" w:hAnsi="宋体" w:hint="eastAsia"/>
          <w:color w:val="0070C0"/>
        </w:rPr>
        <w:t>功率信号监测系统接入数控机床的输入电源；</w:t>
      </w:r>
    </w:p>
    <w:p w14:paraId="23D68CD3" w14:textId="77777777" w:rsidR="00A51D1C" w:rsidRPr="00E75A15" w:rsidRDefault="00A51D1C" w:rsidP="00A51D1C">
      <w:pPr>
        <w:pStyle w:val="aa"/>
        <w:spacing w:line="360" w:lineRule="auto"/>
        <w:ind w:firstLine="480"/>
        <w:rPr>
          <w:rFonts w:ascii="宋体" w:hAnsi="宋体"/>
          <w:color w:val="0070C0"/>
        </w:rPr>
      </w:pPr>
      <w:r w:rsidRPr="00E75A15">
        <w:rPr>
          <w:rFonts w:ascii="宋体" w:hAnsi="宋体" w:hint="eastAsia"/>
          <w:color w:val="0070C0"/>
        </w:rPr>
        <w:t>力信号监测系统（为实验室研究模块），在刀柄上进行改装；</w:t>
      </w:r>
    </w:p>
    <w:p w14:paraId="78E54667" w14:textId="77777777" w:rsidR="00A51D1C" w:rsidRPr="00E75A15" w:rsidRDefault="00A51D1C" w:rsidP="00A51D1C">
      <w:pPr>
        <w:pStyle w:val="aa"/>
        <w:spacing w:line="360" w:lineRule="auto"/>
        <w:ind w:firstLine="480"/>
        <w:rPr>
          <w:rFonts w:ascii="宋体" w:hAnsi="宋体"/>
          <w:color w:val="0070C0"/>
        </w:rPr>
      </w:pPr>
      <w:r w:rsidRPr="00E75A15">
        <w:rPr>
          <w:rFonts w:ascii="宋体" w:hAnsi="宋体" w:hint="eastAsia"/>
          <w:color w:val="0070C0"/>
        </w:rPr>
        <w:t>机床数控系统参数监测系统为一套通过机床下位机PCU中的DDE客户端获取机床实时参数，通过TCP/IP网络协议传输以完成对加工中机床参数的实时获取系统；</w:t>
      </w:r>
    </w:p>
    <w:p w14:paraId="7061F386" w14:textId="77777777" w:rsidR="00A229DA" w:rsidRPr="00E75A15" w:rsidRDefault="00A51D1C" w:rsidP="00A229DA">
      <w:pPr>
        <w:pStyle w:val="aa"/>
        <w:spacing w:line="360" w:lineRule="auto"/>
        <w:ind w:firstLine="480"/>
        <w:rPr>
          <w:rFonts w:ascii="宋体" w:hAnsi="宋体"/>
          <w:color w:val="0070C0"/>
        </w:rPr>
      </w:pPr>
      <w:r w:rsidRPr="00E75A15">
        <w:rPr>
          <w:rFonts w:ascii="宋体" w:hAnsi="宋体" w:hint="eastAsia"/>
          <w:color w:val="0070C0"/>
        </w:rPr>
        <w:t>信号采集汇总系统在监测到机床加工工序时开始采集所有监测的数据并进行汇总，并通过转换器将信号传达给数控系统。数控系统通过串口通信或者网口通信与上位机进行实时数据传输。</w:t>
      </w:r>
    </w:p>
    <w:p w14:paraId="4F63EDC0" w14:textId="0B8B0C42" w:rsidR="00E80C0C" w:rsidRPr="00E75A15" w:rsidRDefault="00E80C0C" w:rsidP="00A229DA">
      <w:pPr>
        <w:pStyle w:val="aa"/>
        <w:spacing w:line="360" w:lineRule="auto"/>
        <w:ind w:firstLine="480"/>
        <w:rPr>
          <w:rFonts w:ascii="宋体" w:hAnsi="宋体"/>
          <w:color w:val="0070C0"/>
        </w:rPr>
      </w:pPr>
      <w:r w:rsidRPr="00E75A15">
        <w:rPr>
          <w:rFonts w:ascii="宋体" w:hAnsi="宋体" w:hint="eastAsia"/>
          <w:color w:val="0070C0"/>
        </w:rPr>
        <w:t>输出的数据格式如下</w:t>
      </w:r>
      <w:r w:rsidR="00A229DA" w:rsidRPr="00E75A15">
        <w:rPr>
          <w:rFonts w:ascii="宋体" w:hAnsi="宋体" w:hint="eastAsia"/>
          <w:color w:val="0070C0"/>
        </w:rPr>
        <w:t>：</w:t>
      </w:r>
    </w:p>
    <w:p w14:paraId="1E2E5B97" w14:textId="77777777" w:rsidR="00A229DA" w:rsidRPr="00E75A15" w:rsidRDefault="00A229DA" w:rsidP="00A229DA">
      <w:pPr>
        <w:pStyle w:val="aa"/>
        <w:spacing w:line="360" w:lineRule="auto"/>
        <w:ind w:firstLine="480"/>
        <w:rPr>
          <w:rFonts w:ascii="宋体" w:hAnsi="宋体"/>
          <w:color w:val="0070C0"/>
        </w:rPr>
      </w:pPr>
    </w:p>
    <w:tbl>
      <w:tblPr>
        <w:tblStyle w:val="ae"/>
        <w:tblW w:w="0" w:type="auto"/>
        <w:tblInd w:w="0" w:type="dxa"/>
        <w:tblLook w:val="04A0" w:firstRow="1" w:lastRow="0" w:firstColumn="1" w:lastColumn="0" w:noHBand="0" w:noVBand="1"/>
      </w:tblPr>
      <w:tblGrid>
        <w:gridCol w:w="704"/>
        <w:gridCol w:w="1022"/>
        <w:gridCol w:w="863"/>
        <w:gridCol w:w="817"/>
        <w:gridCol w:w="819"/>
        <w:gridCol w:w="819"/>
        <w:gridCol w:w="783"/>
        <w:gridCol w:w="783"/>
        <w:gridCol w:w="783"/>
        <w:gridCol w:w="783"/>
        <w:gridCol w:w="783"/>
        <w:gridCol w:w="783"/>
      </w:tblGrid>
      <w:tr w:rsidR="00A229DA" w:rsidRPr="00E75A15" w14:paraId="0BA1C9C6" w14:textId="6D0C3193" w:rsidTr="00A229DA">
        <w:tc>
          <w:tcPr>
            <w:tcW w:w="704" w:type="dxa"/>
            <w:vMerge w:val="restart"/>
            <w:vAlign w:val="center"/>
          </w:tcPr>
          <w:p w14:paraId="55126950" w14:textId="1DCD14C9" w:rsidR="00A229DA" w:rsidRPr="00E75A15" w:rsidRDefault="00A229DA" w:rsidP="00A229DA">
            <w:pPr>
              <w:pStyle w:val="aa"/>
              <w:spacing w:line="360" w:lineRule="auto"/>
              <w:ind w:firstLineChars="0" w:firstLine="0"/>
              <w:jc w:val="center"/>
              <w:rPr>
                <w:rFonts w:ascii="宋体" w:hAnsi="宋体"/>
                <w:color w:val="0070C0"/>
              </w:rPr>
            </w:pPr>
            <w:r w:rsidRPr="00E75A15">
              <w:rPr>
                <w:rFonts w:ascii="宋体" w:hAnsi="宋体" w:hint="eastAsia"/>
                <w:color w:val="0070C0"/>
              </w:rPr>
              <w:t>刀具编号</w:t>
            </w:r>
          </w:p>
        </w:tc>
        <w:tc>
          <w:tcPr>
            <w:tcW w:w="1022" w:type="dxa"/>
            <w:vMerge w:val="restart"/>
            <w:vAlign w:val="center"/>
          </w:tcPr>
          <w:p w14:paraId="3E5EF29C" w14:textId="23E58C30" w:rsidR="00A229DA" w:rsidRPr="00E75A15" w:rsidRDefault="00A229DA" w:rsidP="00A229DA">
            <w:pPr>
              <w:pStyle w:val="aa"/>
              <w:spacing w:line="360" w:lineRule="auto"/>
              <w:ind w:firstLineChars="0" w:firstLine="0"/>
              <w:jc w:val="center"/>
              <w:rPr>
                <w:rFonts w:ascii="宋体" w:hAnsi="宋体"/>
                <w:color w:val="0070C0"/>
              </w:rPr>
            </w:pPr>
            <w:r w:rsidRPr="00E75A15">
              <w:rPr>
                <w:rFonts w:ascii="宋体" w:hAnsi="宋体" w:hint="eastAsia"/>
                <w:color w:val="0070C0"/>
              </w:rPr>
              <w:t>G代码行号</w:t>
            </w:r>
          </w:p>
        </w:tc>
        <w:tc>
          <w:tcPr>
            <w:tcW w:w="863" w:type="dxa"/>
            <w:vMerge w:val="restart"/>
            <w:vAlign w:val="center"/>
          </w:tcPr>
          <w:p w14:paraId="5B8E2EA0" w14:textId="07898689" w:rsidR="00A229DA" w:rsidRPr="00E75A15" w:rsidRDefault="00A229DA" w:rsidP="00A229DA">
            <w:pPr>
              <w:pStyle w:val="aa"/>
              <w:spacing w:line="360" w:lineRule="auto"/>
              <w:ind w:firstLineChars="0" w:firstLine="0"/>
              <w:jc w:val="center"/>
              <w:rPr>
                <w:rFonts w:ascii="宋体" w:hAnsi="宋体"/>
                <w:color w:val="0070C0"/>
              </w:rPr>
            </w:pPr>
            <w:r w:rsidRPr="00E75A15">
              <w:rPr>
                <w:rFonts w:ascii="宋体" w:hAnsi="宋体" w:hint="eastAsia"/>
                <w:color w:val="0070C0"/>
              </w:rPr>
              <w:t>功率信号</w:t>
            </w:r>
          </w:p>
        </w:tc>
        <w:tc>
          <w:tcPr>
            <w:tcW w:w="2455" w:type="dxa"/>
            <w:gridSpan w:val="3"/>
            <w:vAlign w:val="center"/>
          </w:tcPr>
          <w:p w14:paraId="25B19589" w14:textId="5FA76992" w:rsidR="00A229DA" w:rsidRPr="00E75A15" w:rsidRDefault="00A229DA" w:rsidP="00A229DA">
            <w:pPr>
              <w:pStyle w:val="aa"/>
              <w:spacing w:line="360" w:lineRule="auto"/>
              <w:ind w:firstLineChars="0" w:firstLine="0"/>
              <w:jc w:val="center"/>
              <w:rPr>
                <w:rFonts w:ascii="宋体" w:hAnsi="宋体"/>
                <w:color w:val="0070C0"/>
              </w:rPr>
            </w:pPr>
            <w:r w:rsidRPr="00E75A15">
              <w:rPr>
                <w:rFonts w:ascii="宋体" w:hAnsi="宋体" w:hint="eastAsia"/>
                <w:color w:val="0070C0"/>
              </w:rPr>
              <w:t>振动信号</w:t>
            </w:r>
          </w:p>
        </w:tc>
        <w:tc>
          <w:tcPr>
            <w:tcW w:w="4698" w:type="dxa"/>
            <w:gridSpan w:val="6"/>
            <w:vAlign w:val="center"/>
          </w:tcPr>
          <w:p w14:paraId="5CA00F41" w14:textId="485AAC1D" w:rsidR="00A229DA" w:rsidRPr="00E75A15" w:rsidRDefault="00A229DA" w:rsidP="00A229DA">
            <w:pPr>
              <w:pStyle w:val="aa"/>
              <w:spacing w:line="360" w:lineRule="auto"/>
              <w:ind w:firstLineChars="0" w:firstLine="0"/>
              <w:jc w:val="center"/>
              <w:rPr>
                <w:rFonts w:ascii="宋体" w:hAnsi="宋体"/>
                <w:color w:val="0070C0"/>
              </w:rPr>
            </w:pPr>
            <w:r w:rsidRPr="00E75A15">
              <w:rPr>
                <w:rFonts w:ascii="宋体" w:hAnsi="宋体" w:hint="eastAsia"/>
                <w:color w:val="0070C0"/>
              </w:rPr>
              <w:t>力信号</w:t>
            </w:r>
          </w:p>
        </w:tc>
      </w:tr>
      <w:tr w:rsidR="00A229DA" w:rsidRPr="00E75A15" w14:paraId="2CE1E199" w14:textId="03762894" w:rsidTr="00A229DA">
        <w:tc>
          <w:tcPr>
            <w:tcW w:w="704" w:type="dxa"/>
            <w:vMerge/>
            <w:vAlign w:val="center"/>
          </w:tcPr>
          <w:p w14:paraId="58C67184" w14:textId="77777777" w:rsidR="00A229DA" w:rsidRPr="00E75A15" w:rsidRDefault="00A229DA" w:rsidP="00A229DA">
            <w:pPr>
              <w:pStyle w:val="aa"/>
              <w:spacing w:line="360" w:lineRule="auto"/>
              <w:ind w:firstLineChars="0" w:firstLine="0"/>
              <w:jc w:val="center"/>
              <w:rPr>
                <w:rFonts w:ascii="宋体" w:hAnsi="宋体"/>
                <w:color w:val="0070C0"/>
              </w:rPr>
            </w:pPr>
          </w:p>
        </w:tc>
        <w:tc>
          <w:tcPr>
            <w:tcW w:w="1022" w:type="dxa"/>
            <w:vMerge/>
            <w:vAlign w:val="center"/>
          </w:tcPr>
          <w:p w14:paraId="4FFDC4D2" w14:textId="77777777" w:rsidR="00A229DA" w:rsidRPr="00E75A15" w:rsidRDefault="00A229DA" w:rsidP="00A229DA">
            <w:pPr>
              <w:pStyle w:val="aa"/>
              <w:spacing w:line="360" w:lineRule="auto"/>
              <w:ind w:firstLineChars="0" w:firstLine="0"/>
              <w:jc w:val="center"/>
              <w:rPr>
                <w:rFonts w:ascii="宋体" w:hAnsi="宋体"/>
                <w:color w:val="0070C0"/>
              </w:rPr>
            </w:pPr>
          </w:p>
        </w:tc>
        <w:tc>
          <w:tcPr>
            <w:tcW w:w="863" w:type="dxa"/>
            <w:vMerge/>
            <w:vAlign w:val="center"/>
          </w:tcPr>
          <w:p w14:paraId="55748D65" w14:textId="77777777" w:rsidR="00A229DA" w:rsidRPr="00E75A15" w:rsidRDefault="00A229DA" w:rsidP="00A229DA">
            <w:pPr>
              <w:pStyle w:val="aa"/>
              <w:spacing w:line="360" w:lineRule="auto"/>
              <w:ind w:firstLineChars="0" w:firstLine="0"/>
              <w:jc w:val="center"/>
              <w:rPr>
                <w:rFonts w:ascii="宋体" w:hAnsi="宋体"/>
                <w:color w:val="0070C0"/>
              </w:rPr>
            </w:pPr>
          </w:p>
        </w:tc>
        <w:tc>
          <w:tcPr>
            <w:tcW w:w="817" w:type="dxa"/>
            <w:vAlign w:val="center"/>
          </w:tcPr>
          <w:p w14:paraId="7361451D" w14:textId="28183EB5" w:rsidR="00A229DA" w:rsidRPr="00E75A15" w:rsidRDefault="00A229DA" w:rsidP="00A229DA">
            <w:pPr>
              <w:pStyle w:val="aa"/>
              <w:spacing w:line="360" w:lineRule="auto"/>
              <w:ind w:firstLineChars="0" w:firstLine="0"/>
              <w:jc w:val="center"/>
              <w:rPr>
                <w:rFonts w:ascii="宋体" w:hAnsi="宋体"/>
                <w:color w:val="0070C0"/>
              </w:rPr>
            </w:pPr>
            <w:r w:rsidRPr="00E75A15">
              <w:rPr>
                <w:rFonts w:ascii="宋体" w:hAnsi="宋体" w:hint="eastAsia"/>
                <w:color w:val="0070C0"/>
              </w:rPr>
              <w:t>x</w:t>
            </w:r>
          </w:p>
        </w:tc>
        <w:tc>
          <w:tcPr>
            <w:tcW w:w="819" w:type="dxa"/>
            <w:vAlign w:val="center"/>
          </w:tcPr>
          <w:p w14:paraId="75A5592D" w14:textId="452A7986" w:rsidR="00A229DA" w:rsidRPr="00E75A15" w:rsidRDefault="00A229DA" w:rsidP="00A229DA">
            <w:pPr>
              <w:pStyle w:val="aa"/>
              <w:spacing w:line="360" w:lineRule="auto"/>
              <w:ind w:firstLineChars="0" w:firstLine="0"/>
              <w:jc w:val="center"/>
              <w:rPr>
                <w:rFonts w:ascii="宋体" w:hAnsi="宋体"/>
                <w:color w:val="0070C0"/>
              </w:rPr>
            </w:pPr>
            <w:r w:rsidRPr="00E75A15">
              <w:rPr>
                <w:rFonts w:ascii="宋体" w:hAnsi="宋体" w:hint="eastAsia"/>
                <w:color w:val="0070C0"/>
              </w:rPr>
              <w:t>y</w:t>
            </w:r>
          </w:p>
        </w:tc>
        <w:tc>
          <w:tcPr>
            <w:tcW w:w="819" w:type="dxa"/>
            <w:vAlign w:val="center"/>
          </w:tcPr>
          <w:p w14:paraId="635B0610" w14:textId="0984E65F" w:rsidR="00A229DA" w:rsidRPr="00E75A15" w:rsidRDefault="00A229DA" w:rsidP="00A229DA">
            <w:pPr>
              <w:pStyle w:val="aa"/>
              <w:spacing w:line="360" w:lineRule="auto"/>
              <w:ind w:firstLineChars="0" w:firstLine="0"/>
              <w:jc w:val="center"/>
              <w:rPr>
                <w:rFonts w:ascii="宋体" w:hAnsi="宋体"/>
                <w:color w:val="0070C0"/>
              </w:rPr>
            </w:pPr>
            <w:r w:rsidRPr="00E75A15">
              <w:rPr>
                <w:rFonts w:ascii="宋体" w:hAnsi="宋体" w:hint="eastAsia"/>
                <w:color w:val="0070C0"/>
              </w:rPr>
              <w:t>z</w:t>
            </w:r>
          </w:p>
        </w:tc>
        <w:tc>
          <w:tcPr>
            <w:tcW w:w="783" w:type="dxa"/>
            <w:vAlign w:val="center"/>
          </w:tcPr>
          <w:p w14:paraId="36047140" w14:textId="127D6458" w:rsidR="00A229DA" w:rsidRPr="00E75A15" w:rsidRDefault="00A229DA" w:rsidP="00A229DA">
            <w:pPr>
              <w:pStyle w:val="aa"/>
              <w:spacing w:line="360" w:lineRule="auto"/>
              <w:ind w:firstLineChars="0" w:firstLine="0"/>
              <w:jc w:val="center"/>
              <w:rPr>
                <w:rFonts w:ascii="宋体" w:hAnsi="宋体"/>
                <w:color w:val="0070C0"/>
              </w:rPr>
            </w:pPr>
            <w:proofErr w:type="spellStart"/>
            <w:r w:rsidRPr="00E75A15">
              <w:rPr>
                <w:rFonts w:ascii="宋体" w:hAnsi="宋体" w:hint="eastAsia"/>
                <w:color w:val="0070C0"/>
              </w:rPr>
              <w:t>F</w:t>
            </w:r>
            <w:r w:rsidRPr="00E75A15">
              <w:rPr>
                <w:rFonts w:ascii="宋体" w:hAnsi="宋体"/>
                <w:color w:val="0070C0"/>
              </w:rPr>
              <w:t>x</w:t>
            </w:r>
            <w:proofErr w:type="spellEnd"/>
          </w:p>
        </w:tc>
        <w:tc>
          <w:tcPr>
            <w:tcW w:w="783" w:type="dxa"/>
            <w:vAlign w:val="center"/>
          </w:tcPr>
          <w:p w14:paraId="63796B21" w14:textId="7D87AD34" w:rsidR="00A229DA" w:rsidRPr="00E75A15" w:rsidRDefault="00A229DA" w:rsidP="00A229DA">
            <w:pPr>
              <w:pStyle w:val="aa"/>
              <w:spacing w:line="360" w:lineRule="auto"/>
              <w:ind w:firstLineChars="0" w:firstLine="0"/>
              <w:jc w:val="center"/>
              <w:rPr>
                <w:rFonts w:ascii="宋体" w:hAnsi="宋体"/>
                <w:color w:val="0070C0"/>
              </w:rPr>
            </w:pPr>
            <w:proofErr w:type="spellStart"/>
            <w:r w:rsidRPr="00E75A15">
              <w:rPr>
                <w:rFonts w:ascii="宋体" w:hAnsi="宋体" w:hint="eastAsia"/>
                <w:color w:val="0070C0"/>
              </w:rPr>
              <w:t>F</w:t>
            </w:r>
            <w:r w:rsidRPr="00E75A15">
              <w:rPr>
                <w:rFonts w:ascii="宋体" w:hAnsi="宋体"/>
                <w:color w:val="0070C0"/>
              </w:rPr>
              <w:t>y</w:t>
            </w:r>
            <w:proofErr w:type="spellEnd"/>
          </w:p>
        </w:tc>
        <w:tc>
          <w:tcPr>
            <w:tcW w:w="783" w:type="dxa"/>
            <w:vAlign w:val="center"/>
          </w:tcPr>
          <w:p w14:paraId="440FCABF" w14:textId="0BDB879D" w:rsidR="00A229DA" w:rsidRPr="00E75A15" w:rsidRDefault="00A229DA" w:rsidP="00A229DA">
            <w:pPr>
              <w:pStyle w:val="aa"/>
              <w:spacing w:line="360" w:lineRule="auto"/>
              <w:ind w:firstLineChars="0" w:firstLine="0"/>
              <w:jc w:val="center"/>
              <w:rPr>
                <w:rFonts w:ascii="宋体" w:hAnsi="宋体"/>
                <w:color w:val="0070C0"/>
              </w:rPr>
            </w:pPr>
            <w:proofErr w:type="spellStart"/>
            <w:r w:rsidRPr="00E75A15">
              <w:rPr>
                <w:rFonts w:ascii="宋体" w:hAnsi="宋体" w:hint="eastAsia"/>
                <w:color w:val="0070C0"/>
              </w:rPr>
              <w:t>Fz</w:t>
            </w:r>
            <w:proofErr w:type="spellEnd"/>
          </w:p>
        </w:tc>
        <w:tc>
          <w:tcPr>
            <w:tcW w:w="783" w:type="dxa"/>
            <w:vAlign w:val="center"/>
          </w:tcPr>
          <w:p w14:paraId="66FF61D2" w14:textId="741876CF" w:rsidR="00A229DA" w:rsidRPr="00E75A15" w:rsidRDefault="00A229DA" w:rsidP="00A229DA">
            <w:pPr>
              <w:pStyle w:val="aa"/>
              <w:spacing w:line="360" w:lineRule="auto"/>
              <w:ind w:firstLineChars="0" w:firstLine="0"/>
              <w:jc w:val="center"/>
              <w:rPr>
                <w:rFonts w:ascii="宋体" w:hAnsi="宋体"/>
                <w:color w:val="0070C0"/>
              </w:rPr>
            </w:pPr>
            <w:r w:rsidRPr="00E75A15">
              <w:rPr>
                <w:rFonts w:ascii="宋体" w:hAnsi="宋体" w:hint="eastAsia"/>
                <w:color w:val="0070C0"/>
              </w:rPr>
              <w:t>M</w:t>
            </w:r>
            <w:r w:rsidRPr="00E75A15">
              <w:rPr>
                <w:rFonts w:ascii="宋体" w:hAnsi="宋体"/>
                <w:color w:val="0070C0"/>
              </w:rPr>
              <w:t>x</w:t>
            </w:r>
          </w:p>
        </w:tc>
        <w:tc>
          <w:tcPr>
            <w:tcW w:w="783" w:type="dxa"/>
            <w:vAlign w:val="center"/>
          </w:tcPr>
          <w:p w14:paraId="6E58ADFF" w14:textId="42224410" w:rsidR="00A229DA" w:rsidRPr="00E75A15" w:rsidRDefault="00A229DA" w:rsidP="00A229DA">
            <w:pPr>
              <w:pStyle w:val="aa"/>
              <w:spacing w:line="360" w:lineRule="auto"/>
              <w:ind w:firstLineChars="0" w:firstLine="0"/>
              <w:jc w:val="center"/>
              <w:rPr>
                <w:rFonts w:ascii="宋体" w:hAnsi="宋体"/>
                <w:color w:val="0070C0"/>
              </w:rPr>
            </w:pPr>
            <w:r w:rsidRPr="00E75A15">
              <w:rPr>
                <w:rFonts w:ascii="宋体" w:hAnsi="宋体" w:hint="eastAsia"/>
                <w:color w:val="0070C0"/>
              </w:rPr>
              <w:t>M</w:t>
            </w:r>
            <w:r w:rsidRPr="00E75A15">
              <w:rPr>
                <w:rFonts w:ascii="宋体" w:hAnsi="宋体"/>
                <w:color w:val="0070C0"/>
              </w:rPr>
              <w:t>y</w:t>
            </w:r>
          </w:p>
        </w:tc>
        <w:tc>
          <w:tcPr>
            <w:tcW w:w="783" w:type="dxa"/>
            <w:vAlign w:val="center"/>
          </w:tcPr>
          <w:p w14:paraId="5B180160" w14:textId="2872BBDA" w:rsidR="00A229DA" w:rsidRPr="00E75A15" w:rsidRDefault="00A229DA" w:rsidP="00A229DA">
            <w:pPr>
              <w:pStyle w:val="aa"/>
              <w:spacing w:line="360" w:lineRule="auto"/>
              <w:ind w:firstLineChars="0" w:firstLine="0"/>
              <w:jc w:val="center"/>
              <w:rPr>
                <w:rFonts w:ascii="宋体" w:hAnsi="宋体"/>
                <w:color w:val="0070C0"/>
              </w:rPr>
            </w:pPr>
            <w:proofErr w:type="spellStart"/>
            <w:r w:rsidRPr="00E75A15">
              <w:rPr>
                <w:rFonts w:ascii="宋体" w:hAnsi="宋体" w:hint="eastAsia"/>
                <w:color w:val="0070C0"/>
              </w:rPr>
              <w:t>M</w:t>
            </w:r>
            <w:r w:rsidRPr="00E75A15">
              <w:rPr>
                <w:rFonts w:ascii="宋体" w:hAnsi="宋体"/>
                <w:color w:val="0070C0"/>
              </w:rPr>
              <w:t>z</w:t>
            </w:r>
            <w:proofErr w:type="spellEnd"/>
          </w:p>
        </w:tc>
      </w:tr>
      <w:tr w:rsidR="00A229DA" w:rsidRPr="00E75A15" w14:paraId="22722F33" w14:textId="42F9B5E3" w:rsidTr="00A229DA">
        <w:tc>
          <w:tcPr>
            <w:tcW w:w="704" w:type="dxa"/>
            <w:vAlign w:val="center"/>
          </w:tcPr>
          <w:p w14:paraId="62FA2AFE" w14:textId="77777777" w:rsidR="00A229DA" w:rsidRPr="00E75A15" w:rsidRDefault="00A229DA" w:rsidP="00A229DA">
            <w:pPr>
              <w:pStyle w:val="aa"/>
              <w:spacing w:line="360" w:lineRule="auto"/>
              <w:ind w:firstLineChars="0" w:firstLine="0"/>
              <w:jc w:val="center"/>
              <w:rPr>
                <w:rFonts w:ascii="宋体" w:hAnsi="宋体"/>
                <w:color w:val="0070C0"/>
              </w:rPr>
            </w:pPr>
          </w:p>
        </w:tc>
        <w:tc>
          <w:tcPr>
            <w:tcW w:w="1022" w:type="dxa"/>
            <w:vAlign w:val="center"/>
          </w:tcPr>
          <w:p w14:paraId="32503C4C" w14:textId="77777777" w:rsidR="00A229DA" w:rsidRPr="00E75A15" w:rsidRDefault="00A229DA" w:rsidP="00A229DA">
            <w:pPr>
              <w:pStyle w:val="aa"/>
              <w:spacing w:line="360" w:lineRule="auto"/>
              <w:ind w:firstLineChars="0" w:firstLine="0"/>
              <w:jc w:val="center"/>
              <w:rPr>
                <w:rFonts w:ascii="宋体" w:hAnsi="宋体"/>
                <w:color w:val="0070C0"/>
              </w:rPr>
            </w:pPr>
          </w:p>
        </w:tc>
        <w:tc>
          <w:tcPr>
            <w:tcW w:w="863" w:type="dxa"/>
            <w:vAlign w:val="center"/>
          </w:tcPr>
          <w:p w14:paraId="4B260A46" w14:textId="77777777" w:rsidR="00A229DA" w:rsidRPr="00E75A15" w:rsidRDefault="00A229DA" w:rsidP="00A229DA">
            <w:pPr>
              <w:pStyle w:val="aa"/>
              <w:spacing w:line="360" w:lineRule="auto"/>
              <w:ind w:firstLineChars="0" w:firstLine="0"/>
              <w:jc w:val="center"/>
              <w:rPr>
                <w:rFonts w:ascii="宋体" w:hAnsi="宋体"/>
                <w:color w:val="0070C0"/>
              </w:rPr>
            </w:pPr>
          </w:p>
        </w:tc>
        <w:tc>
          <w:tcPr>
            <w:tcW w:w="817" w:type="dxa"/>
            <w:vAlign w:val="center"/>
          </w:tcPr>
          <w:p w14:paraId="0D64F108" w14:textId="77777777" w:rsidR="00A229DA" w:rsidRPr="00E75A15" w:rsidRDefault="00A229DA" w:rsidP="00A229DA">
            <w:pPr>
              <w:pStyle w:val="aa"/>
              <w:spacing w:line="360" w:lineRule="auto"/>
              <w:ind w:firstLineChars="0" w:firstLine="0"/>
              <w:jc w:val="center"/>
              <w:rPr>
                <w:rFonts w:ascii="宋体" w:hAnsi="宋体"/>
                <w:color w:val="0070C0"/>
              </w:rPr>
            </w:pPr>
          </w:p>
        </w:tc>
        <w:tc>
          <w:tcPr>
            <w:tcW w:w="819" w:type="dxa"/>
            <w:vAlign w:val="center"/>
          </w:tcPr>
          <w:p w14:paraId="747F6BF6" w14:textId="77777777" w:rsidR="00A229DA" w:rsidRPr="00E75A15" w:rsidRDefault="00A229DA" w:rsidP="00A229DA">
            <w:pPr>
              <w:pStyle w:val="aa"/>
              <w:spacing w:line="360" w:lineRule="auto"/>
              <w:ind w:firstLineChars="0" w:firstLine="0"/>
              <w:jc w:val="center"/>
              <w:rPr>
                <w:rFonts w:ascii="宋体" w:hAnsi="宋体"/>
                <w:color w:val="0070C0"/>
              </w:rPr>
            </w:pPr>
          </w:p>
        </w:tc>
        <w:tc>
          <w:tcPr>
            <w:tcW w:w="819" w:type="dxa"/>
            <w:vAlign w:val="center"/>
          </w:tcPr>
          <w:p w14:paraId="575DB513" w14:textId="77777777" w:rsidR="00A229DA" w:rsidRPr="00E75A15" w:rsidRDefault="00A229DA" w:rsidP="00A229DA">
            <w:pPr>
              <w:pStyle w:val="aa"/>
              <w:spacing w:line="360" w:lineRule="auto"/>
              <w:ind w:firstLineChars="0" w:firstLine="0"/>
              <w:jc w:val="center"/>
              <w:rPr>
                <w:rFonts w:ascii="宋体" w:hAnsi="宋体"/>
                <w:color w:val="0070C0"/>
              </w:rPr>
            </w:pPr>
          </w:p>
        </w:tc>
        <w:tc>
          <w:tcPr>
            <w:tcW w:w="783" w:type="dxa"/>
            <w:vAlign w:val="center"/>
          </w:tcPr>
          <w:p w14:paraId="40F88BB8" w14:textId="77777777" w:rsidR="00A229DA" w:rsidRPr="00E75A15" w:rsidRDefault="00A229DA" w:rsidP="00A229DA">
            <w:pPr>
              <w:pStyle w:val="aa"/>
              <w:spacing w:line="360" w:lineRule="auto"/>
              <w:ind w:firstLineChars="0" w:firstLine="0"/>
              <w:jc w:val="center"/>
              <w:rPr>
                <w:rFonts w:ascii="宋体" w:hAnsi="宋体"/>
                <w:color w:val="0070C0"/>
              </w:rPr>
            </w:pPr>
          </w:p>
        </w:tc>
        <w:tc>
          <w:tcPr>
            <w:tcW w:w="783" w:type="dxa"/>
            <w:vAlign w:val="center"/>
          </w:tcPr>
          <w:p w14:paraId="1A14E850" w14:textId="77777777" w:rsidR="00A229DA" w:rsidRPr="00E75A15" w:rsidRDefault="00A229DA" w:rsidP="00A229DA">
            <w:pPr>
              <w:pStyle w:val="aa"/>
              <w:spacing w:line="360" w:lineRule="auto"/>
              <w:ind w:firstLineChars="0" w:firstLine="0"/>
              <w:jc w:val="center"/>
              <w:rPr>
                <w:rFonts w:ascii="宋体" w:hAnsi="宋体"/>
                <w:color w:val="0070C0"/>
              </w:rPr>
            </w:pPr>
          </w:p>
        </w:tc>
        <w:tc>
          <w:tcPr>
            <w:tcW w:w="783" w:type="dxa"/>
            <w:vAlign w:val="center"/>
          </w:tcPr>
          <w:p w14:paraId="2F211011" w14:textId="77777777" w:rsidR="00A229DA" w:rsidRPr="00E75A15" w:rsidRDefault="00A229DA" w:rsidP="00A229DA">
            <w:pPr>
              <w:pStyle w:val="aa"/>
              <w:spacing w:line="360" w:lineRule="auto"/>
              <w:ind w:firstLineChars="0" w:firstLine="0"/>
              <w:jc w:val="center"/>
              <w:rPr>
                <w:rFonts w:ascii="宋体" w:hAnsi="宋体"/>
                <w:color w:val="0070C0"/>
              </w:rPr>
            </w:pPr>
          </w:p>
        </w:tc>
        <w:tc>
          <w:tcPr>
            <w:tcW w:w="783" w:type="dxa"/>
            <w:vAlign w:val="center"/>
          </w:tcPr>
          <w:p w14:paraId="00C3A288" w14:textId="77777777" w:rsidR="00A229DA" w:rsidRPr="00E75A15" w:rsidRDefault="00A229DA" w:rsidP="00A229DA">
            <w:pPr>
              <w:pStyle w:val="aa"/>
              <w:spacing w:line="360" w:lineRule="auto"/>
              <w:ind w:firstLineChars="0" w:firstLine="0"/>
              <w:jc w:val="center"/>
              <w:rPr>
                <w:rFonts w:ascii="宋体" w:hAnsi="宋体"/>
                <w:color w:val="0070C0"/>
              </w:rPr>
            </w:pPr>
          </w:p>
        </w:tc>
        <w:tc>
          <w:tcPr>
            <w:tcW w:w="783" w:type="dxa"/>
            <w:vAlign w:val="center"/>
          </w:tcPr>
          <w:p w14:paraId="6C3EDF72" w14:textId="77777777" w:rsidR="00A229DA" w:rsidRPr="00E75A15" w:rsidRDefault="00A229DA" w:rsidP="00A229DA">
            <w:pPr>
              <w:pStyle w:val="aa"/>
              <w:spacing w:line="360" w:lineRule="auto"/>
              <w:ind w:firstLineChars="0" w:firstLine="0"/>
              <w:jc w:val="center"/>
              <w:rPr>
                <w:rFonts w:ascii="宋体" w:hAnsi="宋体"/>
                <w:color w:val="0070C0"/>
              </w:rPr>
            </w:pPr>
          </w:p>
        </w:tc>
        <w:tc>
          <w:tcPr>
            <w:tcW w:w="783" w:type="dxa"/>
            <w:vAlign w:val="center"/>
          </w:tcPr>
          <w:p w14:paraId="430F006A" w14:textId="77777777" w:rsidR="00A229DA" w:rsidRPr="00E75A15" w:rsidRDefault="00A229DA" w:rsidP="00A229DA">
            <w:pPr>
              <w:pStyle w:val="aa"/>
              <w:spacing w:line="360" w:lineRule="auto"/>
              <w:ind w:firstLineChars="0" w:firstLine="0"/>
              <w:jc w:val="center"/>
              <w:rPr>
                <w:rFonts w:ascii="宋体" w:hAnsi="宋体"/>
                <w:color w:val="0070C0"/>
              </w:rPr>
            </w:pPr>
          </w:p>
        </w:tc>
      </w:tr>
      <w:tr w:rsidR="00A229DA" w:rsidRPr="00E75A15" w14:paraId="6C817249" w14:textId="318FCC62" w:rsidTr="00A229DA">
        <w:tc>
          <w:tcPr>
            <w:tcW w:w="704" w:type="dxa"/>
            <w:vAlign w:val="center"/>
          </w:tcPr>
          <w:p w14:paraId="118974E6" w14:textId="77777777" w:rsidR="00A229DA" w:rsidRPr="00E75A15" w:rsidRDefault="00A229DA" w:rsidP="00A229DA">
            <w:pPr>
              <w:pStyle w:val="aa"/>
              <w:spacing w:line="360" w:lineRule="auto"/>
              <w:ind w:firstLineChars="0" w:firstLine="0"/>
              <w:jc w:val="center"/>
              <w:rPr>
                <w:rFonts w:ascii="宋体" w:hAnsi="宋体"/>
                <w:color w:val="0070C0"/>
              </w:rPr>
            </w:pPr>
          </w:p>
        </w:tc>
        <w:tc>
          <w:tcPr>
            <w:tcW w:w="1022" w:type="dxa"/>
            <w:vAlign w:val="center"/>
          </w:tcPr>
          <w:p w14:paraId="615645F6" w14:textId="77777777" w:rsidR="00A229DA" w:rsidRPr="00E75A15" w:rsidRDefault="00A229DA" w:rsidP="00A229DA">
            <w:pPr>
              <w:pStyle w:val="aa"/>
              <w:spacing w:line="360" w:lineRule="auto"/>
              <w:ind w:firstLineChars="0" w:firstLine="0"/>
              <w:jc w:val="center"/>
              <w:rPr>
                <w:rFonts w:ascii="宋体" w:hAnsi="宋体"/>
                <w:color w:val="0070C0"/>
              </w:rPr>
            </w:pPr>
          </w:p>
        </w:tc>
        <w:tc>
          <w:tcPr>
            <w:tcW w:w="863" w:type="dxa"/>
            <w:vAlign w:val="center"/>
          </w:tcPr>
          <w:p w14:paraId="45C6E73A" w14:textId="77777777" w:rsidR="00A229DA" w:rsidRPr="00E75A15" w:rsidRDefault="00A229DA" w:rsidP="00A229DA">
            <w:pPr>
              <w:pStyle w:val="aa"/>
              <w:spacing w:line="360" w:lineRule="auto"/>
              <w:ind w:firstLineChars="0" w:firstLine="0"/>
              <w:jc w:val="center"/>
              <w:rPr>
                <w:rFonts w:ascii="宋体" w:hAnsi="宋体"/>
                <w:color w:val="0070C0"/>
              </w:rPr>
            </w:pPr>
          </w:p>
        </w:tc>
        <w:tc>
          <w:tcPr>
            <w:tcW w:w="817" w:type="dxa"/>
            <w:vAlign w:val="center"/>
          </w:tcPr>
          <w:p w14:paraId="7AA17562" w14:textId="77777777" w:rsidR="00A229DA" w:rsidRPr="00E75A15" w:rsidRDefault="00A229DA" w:rsidP="00A229DA">
            <w:pPr>
              <w:pStyle w:val="aa"/>
              <w:spacing w:line="360" w:lineRule="auto"/>
              <w:ind w:firstLineChars="0" w:firstLine="0"/>
              <w:jc w:val="center"/>
              <w:rPr>
                <w:rFonts w:ascii="宋体" w:hAnsi="宋体"/>
                <w:color w:val="0070C0"/>
              </w:rPr>
            </w:pPr>
          </w:p>
        </w:tc>
        <w:tc>
          <w:tcPr>
            <w:tcW w:w="819" w:type="dxa"/>
            <w:vAlign w:val="center"/>
          </w:tcPr>
          <w:p w14:paraId="1F211E39" w14:textId="77777777" w:rsidR="00A229DA" w:rsidRPr="00E75A15" w:rsidRDefault="00A229DA" w:rsidP="00A229DA">
            <w:pPr>
              <w:pStyle w:val="aa"/>
              <w:spacing w:line="360" w:lineRule="auto"/>
              <w:ind w:firstLineChars="0" w:firstLine="0"/>
              <w:jc w:val="center"/>
              <w:rPr>
                <w:rFonts w:ascii="宋体" w:hAnsi="宋体"/>
                <w:color w:val="0070C0"/>
              </w:rPr>
            </w:pPr>
          </w:p>
        </w:tc>
        <w:tc>
          <w:tcPr>
            <w:tcW w:w="819" w:type="dxa"/>
            <w:vAlign w:val="center"/>
          </w:tcPr>
          <w:p w14:paraId="549140A8" w14:textId="77777777" w:rsidR="00A229DA" w:rsidRPr="00E75A15" w:rsidRDefault="00A229DA" w:rsidP="00A229DA">
            <w:pPr>
              <w:pStyle w:val="aa"/>
              <w:spacing w:line="360" w:lineRule="auto"/>
              <w:ind w:firstLineChars="0" w:firstLine="0"/>
              <w:jc w:val="center"/>
              <w:rPr>
                <w:rFonts w:ascii="宋体" w:hAnsi="宋体"/>
                <w:color w:val="0070C0"/>
              </w:rPr>
            </w:pPr>
          </w:p>
        </w:tc>
        <w:tc>
          <w:tcPr>
            <w:tcW w:w="783" w:type="dxa"/>
            <w:vAlign w:val="center"/>
          </w:tcPr>
          <w:p w14:paraId="636A3F9A" w14:textId="77777777" w:rsidR="00A229DA" w:rsidRPr="00E75A15" w:rsidRDefault="00A229DA" w:rsidP="00A229DA">
            <w:pPr>
              <w:pStyle w:val="aa"/>
              <w:spacing w:line="360" w:lineRule="auto"/>
              <w:ind w:firstLineChars="0" w:firstLine="0"/>
              <w:jc w:val="center"/>
              <w:rPr>
                <w:rFonts w:ascii="宋体" w:hAnsi="宋体"/>
                <w:color w:val="0070C0"/>
              </w:rPr>
            </w:pPr>
          </w:p>
        </w:tc>
        <w:tc>
          <w:tcPr>
            <w:tcW w:w="783" w:type="dxa"/>
            <w:vAlign w:val="center"/>
          </w:tcPr>
          <w:p w14:paraId="7E16D73A" w14:textId="77777777" w:rsidR="00A229DA" w:rsidRPr="00E75A15" w:rsidRDefault="00A229DA" w:rsidP="00A229DA">
            <w:pPr>
              <w:pStyle w:val="aa"/>
              <w:spacing w:line="360" w:lineRule="auto"/>
              <w:ind w:firstLineChars="0" w:firstLine="0"/>
              <w:jc w:val="center"/>
              <w:rPr>
                <w:rFonts w:ascii="宋体" w:hAnsi="宋体"/>
                <w:color w:val="0070C0"/>
              </w:rPr>
            </w:pPr>
          </w:p>
        </w:tc>
        <w:tc>
          <w:tcPr>
            <w:tcW w:w="783" w:type="dxa"/>
            <w:vAlign w:val="center"/>
          </w:tcPr>
          <w:p w14:paraId="4D4BB592" w14:textId="77777777" w:rsidR="00A229DA" w:rsidRPr="00E75A15" w:rsidRDefault="00A229DA" w:rsidP="00A229DA">
            <w:pPr>
              <w:pStyle w:val="aa"/>
              <w:spacing w:line="360" w:lineRule="auto"/>
              <w:ind w:firstLineChars="0" w:firstLine="0"/>
              <w:jc w:val="center"/>
              <w:rPr>
                <w:rFonts w:ascii="宋体" w:hAnsi="宋体"/>
                <w:color w:val="0070C0"/>
              </w:rPr>
            </w:pPr>
          </w:p>
        </w:tc>
        <w:tc>
          <w:tcPr>
            <w:tcW w:w="783" w:type="dxa"/>
            <w:vAlign w:val="center"/>
          </w:tcPr>
          <w:p w14:paraId="74A09853" w14:textId="77777777" w:rsidR="00A229DA" w:rsidRPr="00E75A15" w:rsidRDefault="00A229DA" w:rsidP="00A229DA">
            <w:pPr>
              <w:pStyle w:val="aa"/>
              <w:spacing w:line="360" w:lineRule="auto"/>
              <w:ind w:firstLineChars="0" w:firstLine="0"/>
              <w:jc w:val="center"/>
              <w:rPr>
                <w:rFonts w:ascii="宋体" w:hAnsi="宋体"/>
                <w:color w:val="0070C0"/>
              </w:rPr>
            </w:pPr>
          </w:p>
        </w:tc>
        <w:tc>
          <w:tcPr>
            <w:tcW w:w="783" w:type="dxa"/>
            <w:vAlign w:val="center"/>
          </w:tcPr>
          <w:p w14:paraId="5000A85B" w14:textId="77777777" w:rsidR="00A229DA" w:rsidRPr="00E75A15" w:rsidRDefault="00A229DA" w:rsidP="00A229DA">
            <w:pPr>
              <w:pStyle w:val="aa"/>
              <w:spacing w:line="360" w:lineRule="auto"/>
              <w:ind w:firstLineChars="0" w:firstLine="0"/>
              <w:jc w:val="center"/>
              <w:rPr>
                <w:rFonts w:ascii="宋体" w:hAnsi="宋体"/>
                <w:color w:val="0070C0"/>
              </w:rPr>
            </w:pPr>
          </w:p>
        </w:tc>
        <w:tc>
          <w:tcPr>
            <w:tcW w:w="783" w:type="dxa"/>
            <w:vAlign w:val="center"/>
          </w:tcPr>
          <w:p w14:paraId="44477CCE" w14:textId="77777777" w:rsidR="00A229DA" w:rsidRPr="00E75A15" w:rsidRDefault="00A229DA" w:rsidP="00A229DA">
            <w:pPr>
              <w:pStyle w:val="aa"/>
              <w:spacing w:line="360" w:lineRule="auto"/>
              <w:ind w:firstLineChars="0" w:firstLine="0"/>
              <w:jc w:val="center"/>
              <w:rPr>
                <w:rFonts w:ascii="宋体" w:hAnsi="宋体"/>
                <w:color w:val="0070C0"/>
              </w:rPr>
            </w:pPr>
          </w:p>
        </w:tc>
      </w:tr>
    </w:tbl>
    <w:p w14:paraId="7D050C55" w14:textId="77777777" w:rsidR="00A229DA" w:rsidRPr="00E75A15" w:rsidRDefault="00A229DA" w:rsidP="00E80C0C">
      <w:pPr>
        <w:pStyle w:val="aa"/>
        <w:spacing w:line="360" w:lineRule="auto"/>
        <w:ind w:firstLineChars="83" w:firstLine="199"/>
        <w:rPr>
          <w:rFonts w:ascii="宋体" w:hAnsi="宋体"/>
          <w:color w:val="0070C0"/>
        </w:rPr>
      </w:pPr>
    </w:p>
    <w:p w14:paraId="12F113EE" w14:textId="15912683" w:rsidR="00A51D1C" w:rsidRPr="00E75A15" w:rsidRDefault="00A51D1C" w:rsidP="00A229DA">
      <w:pPr>
        <w:spacing w:line="300" w:lineRule="auto"/>
        <w:ind w:firstLine="420"/>
        <w:rPr>
          <w:b/>
        </w:rPr>
      </w:pPr>
      <w:r w:rsidRPr="00E75A15">
        <w:rPr>
          <w:rFonts w:hint="eastAsia"/>
          <w:color w:val="0070C0"/>
        </w:rPr>
        <w:t>上位机中包含自主研发的在线检测软件和数据库，其中在线检测软件通过对检测数据进行</w:t>
      </w:r>
      <w:r w:rsidRPr="00E75A15">
        <w:rPr>
          <w:rFonts w:hint="eastAsia"/>
          <w:color w:val="0070C0"/>
        </w:rPr>
        <w:lastRenderedPageBreak/>
        <w:t>分析处理可以实时读取各监测系统的监测数据及判断机床的工作状态，并对检测数据进行分析处理，最后依据处理结果判断刀具的健康状况和剩余使用寿命预测，并生成检测报告。</w:t>
      </w:r>
    </w:p>
    <w:p w14:paraId="3412A75B" w14:textId="77777777" w:rsidR="00A51D1C" w:rsidRPr="00E75A15" w:rsidRDefault="00A51D1C" w:rsidP="00E80C0C">
      <w:pPr>
        <w:pStyle w:val="2"/>
        <w:rPr>
          <w:sz w:val="24"/>
        </w:rPr>
      </w:pPr>
      <w:r w:rsidRPr="00E75A15">
        <w:rPr>
          <w:rFonts w:hint="eastAsia"/>
        </w:rPr>
        <w:t>实验设计</w:t>
      </w:r>
    </w:p>
    <w:p w14:paraId="4AAB262D" w14:textId="667C7CF6" w:rsidR="00A51D1C" w:rsidRPr="00E75A15" w:rsidRDefault="00A51D1C" w:rsidP="00A51D1C">
      <w:pPr>
        <w:ind w:firstLine="420"/>
      </w:pPr>
      <w:commentRangeStart w:id="0"/>
      <w:r w:rsidRPr="00E75A15">
        <w:rPr>
          <w:rFonts w:hint="eastAsia"/>
        </w:rPr>
        <w:t>主流的实验设计方案有对比实验方法、正交实验方法、均匀实验方法三种。设计采用采取均匀设计方法，模拟在实际生产加工中最常见的几种工作条件</w:t>
      </w:r>
      <w:r w:rsidR="00E80C0C" w:rsidRPr="00E75A15">
        <w:rPr>
          <w:rFonts w:hint="eastAsia"/>
        </w:rPr>
        <w:t>，设计的表格如下</w:t>
      </w:r>
      <w:commentRangeEnd w:id="0"/>
      <w:r w:rsidRPr="00E75A15">
        <w:rPr>
          <w:rStyle w:val="ad"/>
          <w:rFonts w:hint="eastAsia"/>
          <w:kern w:val="2"/>
        </w:rPr>
        <w:commentReference w:id="0"/>
      </w:r>
      <w:r w:rsidR="00E80C0C" w:rsidRPr="00E75A15">
        <w:rPr>
          <w:rFonts w:hint="eastAsia"/>
        </w:rPr>
        <w:t>：</w:t>
      </w:r>
    </w:p>
    <w:p w14:paraId="22E45734" w14:textId="77777777" w:rsidR="00A51D1C" w:rsidRPr="00E75A15" w:rsidRDefault="00A51D1C" w:rsidP="00A51D1C">
      <w:pPr>
        <w:pStyle w:val="a9"/>
        <w:keepNext/>
        <w:jc w:val="center"/>
        <w:rPr>
          <w:rFonts w:ascii="宋体" w:eastAsia="宋体" w:hAnsi="宋体"/>
        </w:rPr>
      </w:pPr>
      <w:r w:rsidRPr="00E75A15">
        <w:rPr>
          <w:rFonts w:ascii="宋体" w:eastAsia="宋体" w:hAnsi="宋体" w:hint="eastAsia"/>
        </w:rPr>
        <w:t xml:space="preserve">表 </w:t>
      </w:r>
      <w:r w:rsidRPr="00E75A15">
        <w:rPr>
          <w:rFonts w:ascii="宋体" w:eastAsia="宋体" w:hAnsi="宋体" w:hint="eastAsia"/>
        </w:rPr>
        <w:fldChar w:fldCharType="begin"/>
      </w:r>
      <w:r w:rsidRPr="00E75A15">
        <w:rPr>
          <w:rFonts w:ascii="宋体" w:eastAsia="宋体" w:hAnsi="宋体" w:hint="eastAsia"/>
        </w:rPr>
        <w:instrText xml:space="preserve"> SEQ 表 \* ARABIC </w:instrText>
      </w:r>
      <w:r w:rsidRPr="00E75A15">
        <w:rPr>
          <w:rFonts w:ascii="宋体" w:eastAsia="宋体" w:hAnsi="宋体" w:hint="eastAsia"/>
        </w:rPr>
        <w:fldChar w:fldCharType="separate"/>
      </w:r>
      <w:r w:rsidRPr="00E75A15">
        <w:rPr>
          <w:rFonts w:ascii="宋体" w:eastAsia="宋体" w:hAnsi="宋体" w:hint="eastAsia"/>
          <w:noProof/>
        </w:rPr>
        <w:t>1</w:t>
      </w:r>
      <w:r w:rsidRPr="00E75A15">
        <w:rPr>
          <w:rFonts w:ascii="宋体" w:eastAsia="宋体" w:hAnsi="宋体" w:hint="eastAsia"/>
        </w:rPr>
        <w:fldChar w:fldCharType="end"/>
      </w:r>
      <w:r w:rsidRPr="00E75A15">
        <w:rPr>
          <w:rFonts w:ascii="宋体" w:eastAsia="宋体" w:hAnsi="宋体" w:hint="eastAsia"/>
        </w:rPr>
        <w:t>均匀设计试验参数设计</w:t>
      </w:r>
    </w:p>
    <w:tbl>
      <w:tblPr>
        <w:tblStyle w:val="ae"/>
        <w:tblW w:w="0" w:type="auto"/>
        <w:tblInd w:w="0" w:type="dxa"/>
        <w:tblLook w:val="04A0" w:firstRow="1" w:lastRow="0" w:firstColumn="1" w:lastColumn="0" w:noHBand="0" w:noVBand="1"/>
      </w:tblPr>
      <w:tblGrid>
        <w:gridCol w:w="1622"/>
        <w:gridCol w:w="1622"/>
        <w:gridCol w:w="1623"/>
        <w:gridCol w:w="1365"/>
        <w:gridCol w:w="1881"/>
        <w:gridCol w:w="1623"/>
      </w:tblGrid>
      <w:tr w:rsidR="00A51D1C" w:rsidRPr="00E75A15" w14:paraId="55F646CC" w14:textId="77777777" w:rsidTr="00A51D1C">
        <w:tc>
          <w:tcPr>
            <w:tcW w:w="1622" w:type="dxa"/>
            <w:tcBorders>
              <w:top w:val="single" w:sz="4" w:space="0" w:color="auto"/>
              <w:left w:val="single" w:sz="4" w:space="0" w:color="auto"/>
              <w:bottom w:val="single" w:sz="4" w:space="0" w:color="auto"/>
              <w:right w:val="single" w:sz="4" w:space="0" w:color="auto"/>
            </w:tcBorders>
            <w:hideMark/>
          </w:tcPr>
          <w:p w14:paraId="2CF22AFA" w14:textId="77777777" w:rsidR="00A51D1C" w:rsidRPr="00E75A15" w:rsidRDefault="00A51D1C">
            <w:r w:rsidRPr="00E75A15">
              <w:rPr>
                <w:rFonts w:hint="eastAsia"/>
              </w:rPr>
              <w:t>组号</w:t>
            </w:r>
          </w:p>
        </w:tc>
        <w:tc>
          <w:tcPr>
            <w:tcW w:w="1622" w:type="dxa"/>
            <w:tcBorders>
              <w:top w:val="single" w:sz="4" w:space="0" w:color="auto"/>
              <w:left w:val="single" w:sz="4" w:space="0" w:color="auto"/>
              <w:bottom w:val="single" w:sz="4" w:space="0" w:color="auto"/>
              <w:right w:val="single" w:sz="4" w:space="0" w:color="auto"/>
            </w:tcBorders>
            <w:hideMark/>
          </w:tcPr>
          <w:p w14:paraId="61677E6D" w14:textId="77777777" w:rsidR="00A51D1C" w:rsidRPr="00E75A15" w:rsidRDefault="00A51D1C">
            <w:r w:rsidRPr="00E75A15">
              <w:rPr>
                <w:rFonts w:hint="eastAsia"/>
              </w:rPr>
              <w:t>速度</w:t>
            </w:r>
          </w:p>
        </w:tc>
        <w:tc>
          <w:tcPr>
            <w:tcW w:w="1623" w:type="dxa"/>
            <w:tcBorders>
              <w:top w:val="single" w:sz="4" w:space="0" w:color="auto"/>
              <w:left w:val="single" w:sz="4" w:space="0" w:color="auto"/>
              <w:bottom w:val="single" w:sz="4" w:space="0" w:color="auto"/>
              <w:right w:val="single" w:sz="4" w:space="0" w:color="auto"/>
            </w:tcBorders>
            <w:hideMark/>
          </w:tcPr>
          <w:p w14:paraId="5A6A11FC" w14:textId="77777777" w:rsidR="00A51D1C" w:rsidRPr="00E75A15" w:rsidRDefault="00A51D1C">
            <w:r w:rsidRPr="00E75A15">
              <w:rPr>
                <w:rFonts w:hint="eastAsia"/>
              </w:rPr>
              <w:t>切深</w:t>
            </w:r>
          </w:p>
        </w:tc>
        <w:tc>
          <w:tcPr>
            <w:tcW w:w="1365" w:type="dxa"/>
            <w:tcBorders>
              <w:top w:val="single" w:sz="4" w:space="0" w:color="auto"/>
              <w:left w:val="single" w:sz="4" w:space="0" w:color="auto"/>
              <w:bottom w:val="single" w:sz="4" w:space="0" w:color="auto"/>
              <w:right w:val="single" w:sz="4" w:space="0" w:color="auto"/>
            </w:tcBorders>
            <w:hideMark/>
          </w:tcPr>
          <w:p w14:paraId="3240CA16" w14:textId="77777777" w:rsidR="00A51D1C" w:rsidRPr="00E75A15" w:rsidRDefault="00A51D1C">
            <w:r w:rsidRPr="00E75A15">
              <w:rPr>
                <w:rFonts w:hint="eastAsia"/>
              </w:rPr>
              <w:t>进给</w:t>
            </w:r>
          </w:p>
        </w:tc>
        <w:tc>
          <w:tcPr>
            <w:tcW w:w="1881" w:type="dxa"/>
            <w:tcBorders>
              <w:top w:val="single" w:sz="4" w:space="0" w:color="auto"/>
              <w:left w:val="single" w:sz="4" w:space="0" w:color="auto"/>
              <w:bottom w:val="single" w:sz="4" w:space="0" w:color="auto"/>
              <w:right w:val="single" w:sz="4" w:space="0" w:color="auto"/>
            </w:tcBorders>
            <w:hideMark/>
          </w:tcPr>
          <w:p w14:paraId="7A958A27" w14:textId="77777777" w:rsidR="00A51D1C" w:rsidRPr="00E75A15" w:rsidRDefault="00A51D1C">
            <w:r w:rsidRPr="00E75A15">
              <w:rPr>
                <w:rFonts w:hint="eastAsia"/>
              </w:rPr>
              <w:t>刀尖圆角半径</w:t>
            </w:r>
          </w:p>
        </w:tc>
        <w:tc>
          <w:tcPr>
            <w:tcW w:w="1623" w:type="dxa"/>
            <w:tcBorders>
              <w:top w:val="single" w:sz="4" w:space="0" w:color="auto"/>
              <w:left w:val="single" w:sz="4" w:space="0" w:color="auto"/>
              <w:bottom w:val="single" w:sz="4" w:space="0" w:color="auto"/>
              <w:right w:val="single" w:sz="4" w:space="0" w:color="auto"/>
            </w:tcBorders>
            <w:hideMark/>
          </w:tcPr>
          <w:p w14:paraId="55E1E40A" w14:textId="77777777" w:rsidR="00A51D1C" w:rsidRPr="00E75A15" w:rsidRDefault="00A51D1C">
            <w:r w:rsidRPr="00E75A15">
              <w:rPr>
                <w:rFonts w:hint="eastAsia"/>
              </w:rPr>
              <w:t>冷却条件</w:t>
            </w:r>
          </w:p>
        </w:tc>
      </w:tr>
      <w:tr w:rsidR="00A51D1C" w:rsidRPr="00E75A15" w14:paraId="1DF52FD3" w14:textId="77777777" w:rsidTr="00A51D1C">
        <w:tc>
          <w:tcPr>
            <w:tcW w:w="1622" w:type="dxa"/>
            <w:tcBorders>
              <w:top w:val="single" w:sz="4" w:space="0" w:color="auto"/>
              <w:left w:val="single" w:sz="4" w:space="0" w:color="auto"/>
              <w:bottom w:val="single" w:sz="4" w:space="0" w:color="auto"/>
              <w:right w:val="single" w:sz="4" w:space="0" w:color="auto"/>
            </w:tcBorders>
          </w:tcPr>
          <w:p w14:paraId="6406E0EA" w14:textId="77777777" w:rsidR="00A51D1C" w:rsidRPr="00E75A15" w:rsidRDefault="00A51D1C"/>
        </w:tc>
        <w:tc>
          <w:tcPr>
            <w:tcW w:w="1622" w:type="dxa"/>
            <w:tcBorders>
              <w:top w:val="single" w:sz="4" w:space="0" w:color="auto"/>
              <w:left w:val="single" w:sz="4" w:space="0" w:color="auto"/>
              <w:bottom w:val="single" w:sz="4" w:space="0" w:color="auto"/>
              <w:right w:val="single" w:sz="4" w:space="0" w:color="auto"/>
            </w:tcBorders>
          </w:tcPr>
          <w:p w14:paraId="76EF64EB" w14:textId="77777777" w:rsidR="00A51D1C" w:rsidRPr="00E75A15" w:rsidRDefault="00A51D1C"/>
        </w:tc>
        <w:tc>
          <w:tcPr>
            <w:tcW w:w="1623" w:type="dxa"/>
            <w:tcBorders>
              <w:top w:val="single" w:sz="4" w:space="0" w:color="auto"/>
              <w:left w:val="single" w:sz="4" w:space="0" w:color="auto"/>
              <w:bottom w:val="single" w:sz="4" w:space="0" w:color="auto"/>
              <w:right w:val="single" w:sz="4" w:space="0" w:color="auto"/>
            </w:tcBorders>
          </w:tcPr>
          <w:p w14:paraId="58FF8B7F" w14:textId="77777777" w:rsidR="00A51D1C" w:rsidRPr="00E75A15" w:rsidRDefault="00A51D1C"/>
        </w:tc>
        <w:tc>
          <w:tcPr>
            <w:tcW w:w="1365" w:type="dxa"/>
            <w:tcBorders>
              <w:top w:val="single" w:sz="4" w:space="0" w:color="auto"/>
              <w:left w:val="single" w:sz="4" w:space="0" w:color="auto"/>
              <w:bottom w:val="single" w:sz="4" w:space="0" w:color="auto"/>
              <w:right w:val="single" w:sz="4" w:space="0" w:color="auto"/>
            </w:tcBorders>
          </w:tcPr>
          <w:p w14:paraId="5E97785A" w14:textId="77777777" w:rsidR="00A51D1C" w:rsidRPr="00E75A15" w:rsidRDefault="00A51D1C"/>
        </w:tc>
        <w:tc>
          <w:tcPr>
            <w:tcW w:w="1881" w:type="dxa"/>
            <w:tcBorders>
              <w:top w:val="single" w:sz="4" w:space="0" w:color="auto"/>
              <w:left w:val="single" w:sz="4" w:space="0" w:color="auto"/>
              <w:bottom w:val="single" w:sz="4" w:space="0" w:color="auto"/>
              <w:right w:val="single" w:sz="4" w:space="0" w:color="auto"/>
            </w:tcBorders>
          </w:tcPr>
          <w:p w14:paraId="73F10024" w14:textId="77777777" w:rsidR="00A51D1C" w:rsidRPr="00E75A15" w:rsidRDefault="00A51D1C"/>
        </w:tc>
        <w:tc>
          <w:tcPr>
            <w:tcW w:w="1623" w:type="dxa"/>
            <w:tcBorders>
              <w:top w:val="single" w:sz="4" w:space="0" w:color="auto"/>
              <w:left w:val="single" w:sz="4" w:space="0" w:color="auto"/>
              <w:bottom w:val="single" w:sz="4" w:space="0" w:color="auto"/>
              <w:right w:val="single" w:sz="4" w:space="0" w:color="auto"/>
            </w:tcBorders>
          </w:tcPr>
          <w:p w14:paraId="7F9F510C" w14:textId="77777777" w:rsidR="00A51D1C" w:rsidRPr="00E75A15" w:rsidRDefault="00A51D1C"/>
        </w:tc>
      </w:tr>
      <w:tr w:rsidR="00A51D1C" w:rsidRPr="00E75A15" w14:paraId="0D7D1A27" w14:textId="77777777" w:rsidTr="00A51D1C">
        <w:tc>
          <w:tcPr>
            <w:tcW w:w="1622" w:type="dxa"/>
            <w:tcBorders>
              <w:top w:val="single" w:sz="4" w:space="0" w:color="auto"/>
              <w:left w:val="single" w:sz="4" w:space="0" w:color="auto"/>
              <w:bottom w:val="single" w:sz="4" w:space="0" w:color="auto"/>
              <w:right w:val="single" w:sz="4" w:space="0" w:color="auto"/>
            </w:tcBorders>
          </w:tcPr>
          <w:p w14:paraId="62386BDF" w14:textId="77777777" w:rsidR="00A51D1C" w:rsidRPr="00E75A15" w:rsidRDefault="00A51D1C"/>
        </w:tc>
        <w:tc>
          <w:tcPr>
            <w:tcW w:w="1622" w:type="dxa"/>
            <w:tcBorders>
              <w:top w:val="single" w:sz="4" w:space="0" w:color="auto"/>
              <w:left w:val="single" w:sz="4" w:space="0" w:color="auto"/>
              <w:bottom w:val="single" w:sz="4" w:space="0" w:color="auto"/>
              <w:right w:val="single" w:sz="4" w:space="0" w:color="auto"/>
            </w:tcBorders>
          </w:tcPr>
          <w:p w14:paraId="298F2906" w14:textId="77777777" w:rsidR="00A51D1C" w:rsidRPr="00E75A15" w:rsidRDefault="00A51D1C"/>
        </w:tc>
        <w:tc>
          <w:tcPr>
            <w:tcW w:w="1623" w:type="dxa"/>
            <w:tcBorders>
              <w:top w:val="single" w:sz="4" w:space="0" w:color="auto"/>
              <w:left w:val="single" w:sz="4" w:space="0" w:color="auto"/>
              <w:bottom w:val="single" w:sz="4" w:space="0" w:color="auto"/>
              <w:right w:val="single" w:sz="4" w:space="0" w:color="auto"/>
            </w:tcBorders>
          </w:tcPr>
          <w:p w14:paraId="74258AF1" w14:textId="77777777" w:rsidR="00A51D1C" w:rsidRPr="00E75A15" w:rsidRDefault="00A51D1C"/>
        </w:tc>
        <w:tc>
          <w:tcPr>
            <w:tcW w:w="1365" w:type="dxa"/>
            <w:tcBorders>
              <w:top w:val="single" w:sz="4" w:space="0" w:color="auto"/>
              <w:left w:val="single" w:sz="4" w:space="0" w:color="auto"/>
              <w:bottom w:val="single" w:sz="4" w:space="0" w:color="auto"/>
              <w:right w:val="single" w:sz="4" w:space="0" w:color="auto"/>
            </w:tcBorders>
          </w:tcPr>
          <w:p w14:paraId="5F502F7E" w14:textId="77777777" w:rsidR="00A51D1C" w:rsidRPr="00E75A15" w:rsidRDefault="00A51D1C"/>
        </w:tc>
        <w:tc>
          <w:tcPr>
            <w:tcW w:w="1881" w:type="dxa"/>
            <w:tcBorders>
              <w:top w:val="single" w:sz="4" w:space="0" w:color="auto"/>
              <w:left w:val="single" w:sz="4" w:space="0" w:color="auto"/>
              <w:bottom w:val="single" w:sz="4" w:space="0" w:color="auto"/>
              <w:right w:val="single" w:sz="4" w:space="0" w:color="auto"/>
            </w:tcBorders>
          </w:tcPr>
          <w:p w14:paraId="223ADD00" w14:textId="77777777" w:rsidR="00A51D1C" w:rsidRPr="00E75A15" w:rsidRDefault="00A51D1C"/>
        </w:tc>
        <w:tc>
          <w:tcPr>
            <w:tcW w:w="1623" w:type="dxa"/>
            <w:tcBorders>
              <w:top w:val="single" w:sz="4" w:space="0" w:color="auto"/>
              <w:left w:val="single" w:sz="4" w:space="0" w:color="auto"/>
              <w:bottom w:val="single" w:sz="4" w:space="0" w:color="auto"/>
              <w:right w:val="single" w:sz="4" w:space="0" w:color="auto"/>
            </w:tcBorders>
          </w:tcPr>
          <w:p w14:paraId="473D15E0" w14:textId="77777777" w:rsidR="00A51D1C" w:rsidRPr="00E75A15" w:rsidRDefault="00A51D1C"/>
        </w:tc>
      </w:tr>
    </w:tbl>
    <w:p w14:paraId="0E39AEB9" w14:textId="77777777" w:rsidR="00A51D1C" w:rsidRPr="00E75A15" w:rsidRDefault="00A51D1C" w:rsidP="00E80C0C"/>
    <w:p w14:paraId="55F0B663" w14:textId="2E9A1CF0" w:rsidR="00A51D1C" w:rsidRPr="00E75A15" w:rsidRDefault="00A51D1C" w:rsidP="00A51D1C">
      <w:pPr>
        <w:ind w:firstLine="420"/>
      </w:pPr>
      <w:r w:rsidRPr="00E75A15">
        <w:rPr>
          <w:rFonts w:hint="eastAsia"/>
        </w:rPr>
        <w:t>刀具</w:t>
      </w:r>
      <w:proofErr w:type="gramStart"/>
      <w:r w:rsidRPr="00E75A15">
        <w:rPr>
          <w:rFonts w:hint="eastAsia"/>
        </w:rPr>
        <w:t>从新刀到</w:t>
      </w:r>
      <w:proofErr w:type="gramEnd"/>
      <w:r w:rsidR="00E80C0C" w:rsidRPr="00E75A15">
        <w:t>ISO</w:t>
      </w:r>
      <w:r w:rsidRPr="00E75A15">
        <w:rPr>
          <w:rFonts w:hint="eastAsia"/>
        </w:rPr>
        <w:t>磨钝标准的磨损量等分为表中</w:t>
      </w:r>
      <w:r w:rsidR="00E80C0C" w:rsidRPr="00E75A15">
        <w:rPr>
          <w:rFonts w:hint="eastAsia"/>
        </w:rPr>
        <w:t>的6</w:t>
      </w:r>
      <w:r w:rsidRPr="00E75A15">
        <w:rPr>
          <w:rFonts w:hint="eastAsia"/>
        </w:rPr>
        <w:t>个状态。</w:t>
      </w:r>
    </w:p>
    <w:p w14:paraId="0E91E33D" w14:textId="77777777" w:rsidR="00A51D1C" w:rsidRPr="00E75A15" w:rsidRDefault="00A51D1C" w:rsidP="00A51D1C">
      <w:pPr>
        <w:pStyle w:val="a9"/>
        <w:keepNext/>
        <w:jc w:val="center"/>
        <w:rPr>
          <w:rFonts w:ascii="宋体" w:eastAsia="宋体" w:hAnsi="宋体"/>
        </w:rPr>
      </w:pPr>
      <w:r w:rsidRPr="00E75A15">
        <w:rPr>
          <w:rFonts w:ascii="宋体" w:eastAsia="宋体" w:hAnsi="宋体" w:hint="eastAsia"/>
        </w:rPr>
        <w:t xml:space="preserve">表 </w:t>
      </w:r>
      <w:r w:rsidRPr="00E75A15">
        <w:rPr>
          <w:rFonts w:ascii="宋体" w:eastAsia="宋体" w:hAnsi="宋体" w:hint="eastAsia"/>
        </w:rPr>
        <w:fldChar w:fldCharType="begin"/>
      </w:r>
      <w:r w:rsidRPr="00E75A15">
        <w:rPr>
          <w:rFonts w:ascii="宋体" w:eastAsia="宋体" w:hAnsi="宋体" w:hint="eastAsia"/>
        </w:rPr>
        <w:instrText xml:space="preserve"> SEQ 表 \* ARABIC </w:instrText>
      </w:r>
      <w:r w:rsidRPr="00E75A15">
        <w:rPr>
          <w:rFonts w:ascii="宋体" w:eastAsia="宋体" w:hAnsi="宋体" w:hint="eastAsia"/>
        </w:rPr>
        <w:fldChar w:fldCharType="separate"/>
      </w:r>
      <w:r w:rsidRPr="00E75A15">
        <w:rPr>
          <w:rFonts w:ascii="宋体" w:eastAsia="宋体" w:hAnsi="宋体" w:hint="eastAsia"/>
          <w:noProof/>
        </w:rPr>
        <w:t>2</w:t>
      </w:r>
      <w:r w:rsidRPr="00E75A15">
        <w:rPr>
          <w:rFonts w:ascii="宋体" w:eastAsia="宋体" w:hAnsi="宋体" w:hint="eastAsia"/>
        </w:rPr>
        <w:fldChar w:fldCharType="end"/>
      </w:r>
      <w:r w:rsidRPr="00E75A15">
        <w:rPr>
          <w:rFonts w:ascii="宋体" w:eastAsia="宋体" w:hAnsi="宋体" w:hint="eastAsia"/>
        </w:rPr>
        <w:t>刀具各磨损状态的平均磨损量</w:t>
      </w:r>
    </w:p>
    <w:tbl>
      <w:tblPr>
        <w:tblStyle w:val="ae"/>
        <w:tblW w:w="0" w:type="auto"/>
        <w:tblInd w:w="0" w:type="dxa"/>
        <w:tblLook w:val="04A0" w:firstRow="1" w:lastRow="0" w:firstColumn="1" w:lastColumn="0" w:noHBand="0" w:noVBand="1"/>
      </w:tblPr>
      <w:tblGrid>
        <w:gridCol w:w="963"/>
        <w:gridCol w:w="1159"/>
        <w:gridCol w:w="1417"/>
        <w:gridCol w:w="1418"/>
        <w:gridCol w:w="1417"/>
        <w:gridCol w:w="1559"/>
        <w:gridCol w:w="1803"/>
      </w:tblGrid>
      <w:tr w:rsidR="00A51D1C" w:rsidRPr="00E75A15" w14:paraId="57160D5C" w14:textId="77777777" w:rsidTr="00A51D1C">
        <w:tc>
          <w:tcPr>
            <w:tcW w:w="963" w:type="dxa"/>
            <w:tcBorders>
              <w:top w:val="single" w:sz="4" w:space="0" w:color="auto"/>
              <w:left w:val="single" w:sz="4" w:space="0" w:color="auto"/>
              <w:bottom w:val="single" w:sz="4" w:space="0" w:color="auto"/>
              <w:right w:val="single" w:sz="4" w:space="0" w:color="auto"/>
            </w:tcBorders>
            <w:hideMark/>
          </w:tcPr>
          <w:p w14:paraId="0DC74486" w14:textId="77777777" w:rsidR="00A51D1C" w:rsidRPr="00E75A15" w:rsidRDefault="00A51D1C">
            <w:r w:rsidRPr="00E75A15">
              <w:rPr>
                <w:rFonts w:hint="eastAsia"/>
              </w:rPr>
              <w:t>状态</w:t>
            </w:r>
          </w:p>
        </w:tc>
        <w:tc>
          <w:tcPr>
            <w:tcW w:w="1159" w:type="dxa"/>
            <w:tcBorders>
              <w:top w:val="single" w:sz="4" w:space="0" w:color="auto"/>
              <w:left w:val="single" w:sz="4" w:space="0" w:color="auto"/>
              <w:bottom w:val="single" w:sz="4" w:space="0" w:color="auto"/>
              <w:right w:val="single" w:sz="4" w:space="0" w:color="auto"/>
            </w:tcBorders>
            <w:hideMark/>
          </w:tcPr>
          <w:p w14:paraId="309C8659" w14:textId="77777777" w:rsidR="00A51D1C" w:rsidRPr="00E75A15" w:rsidRDefault="00A51D1C">
            <w:r w:rsidRPr="00E75A15">
              <w:rPr>
                <w:rFonts w:cs="AdobeHeitiStd-Regular" w:hint="eastAsia"/>
                <w:sz w:val="20"/>
                <w:szCs w:val="20"/>
              </w:rPr>
              <w:t>初期磨损1</w:t>
            </w:r>
          </w:p>
        </w:tc>
        <w:tc>
          <w:tcPr>
            <w:tcW w:w="1417" w:type="dxa"/>
            <w:tcBorders>
              <w:top w:val="single" w:sz="4" w:space="0" w:color="auto"/>
              <w:left w:val="single" w:sz="4" w:space="0" w:color="auto"/>
              <w:bottom w:val="single" w:sz="4" w:space="0" w:color="auto"/>
              <w:right w:val="single" w:sz="4" w:space="0" w:color="auto"/>
            </w:tcBorders>
            <w:hideMark/>
          </w:tcPr>
          <w:p w14:paraId="7FDACA9C" w14:textId="77777777" w:rsidR="00A51D1C" w:rsidRPr="00E75A15" w:rsidRDefault="00A51D1C">
            <w:r w:rsidRPr="00E75A15">
              <w:rPr>
                <w:rFonts w:hint="eastAsia"/>
              </w:rPr>
              <w:t>初期磨损2</w:t>
            </w:r>
          </w:p>
        </w:tc>
        <w:tc>
          <w:tcPr>
            <w:tcW w:w="1418" w:type="dxa"/>
            <w:tcBorders>
              <w:top w:val="single" w:sz="4" w:space="0" w:color="auto"/>
              <w:left w:val="single" w:sz="4" w:space="0" w:color="auto"/>
              <w:bottom w:val="single" w:sz="4" w:space="0" w:color="auto"/>
              <w:right w:val="single" w:sz="4" w:space="0" w:color="auto"/>
            </w:tcBorders>
            <w:hideMark/>
          </w:tcPr>
          <w:p w14:paraId="079BD16A" w14:textId="77777777" w:rsidR="00A51D1C" w:rsidRPr="00E75A15" w:rsidRDefault="00A51D1C">
            <w:r w:rsidRPr="00E75A15">
              <w:rPr>
                <w:rFonts w:hint="eastAsia"/>
              </w:rPr>
              <w:t>正常磨损3</w:t>
            </w:r>
          </w:p>
        </w:tc>
        <w:tc>
          <w:tcPr>
            <w:tcW w:w="1417" w:type="dxa"/>
            <w:tcBorders>
              <w:top w:val="single" w:sz="4" w:space="0" w:color="auto"/>
              <w:left w:val="single" w:sz="4" w:space="0" w:color="auto"/>
              <w:bottom w:val="single" w:sz="4" w:space="0" w:color="auto"/>
              <w:right w:val="single" w:sz="4" w:space="0" w:color="auto"/>
            </w:tcBorders>
            <w:hideMark/>
          </w:tcPr>
          <w:p w14:paraId="7FBD8407" w14:textId="77777777" w:rsidR="00A51D1C" w:rsidRPr="00E75A15" w:rsidRDefault="00A51D1C">
            <w:r w:rsidRPr="00E75A15">
              <w:rPr>
                <w:rFonts w:hint="eastAsia"/>
              </w:rPr>
              <w:t>正常磨损4</w:t>
            </w:r>
          </w:p>
        </w:tc>
        <w:tc>
          <w:tcPr>
            <w:tcW w:w="1559" w:type="dxa"/>
            <w:tcBorders>
              <w:top w:val="single" w:sz="4" w:space="0" w:color="auto"/>
              <w:left w:val="single" w:sz="4" w:space="0" w:color="auto"/>
              <w:bottom w:val="single" w:sz="4" w:space="0" w:color="auto"/>
              <w:right w:val="single" w:sz="4" w:space="0" w:color="auto"/>
            </w:tcBorders>
            <w:hideMark/>
          </w:tcPr>
          <w:p w14:paraId="247F0D69" w14:textId="77777777" w:rsidR="00A51D1C" w:rsidRPr="00E75A15" w:rsidRDefault="00A51D1C">
            <w:r w:rsidRPr="00E75A15">
              <w:rPr>
                <w:rFonts w:hint="eastAsia"/>
              </w:rPr>
              <w:t>急剧磨损5</w:t>
            </w:r>
          </w:p>
        </w:tc>
        <w:tc>
          <w:tcPr>
            <w:tcW w:w="1803" w:type="dxa"/>
            <w:tcBorders>
              <w:top w:val="single" w:sz="4" w:space="0" w:color="auto"/>
              <w:left w:val="single" w:sz="4" w:space="0" w:color="auto"/>
              <w:bottom w:val="single" w:sz="4" w:space="0" w:color="auto"/>
              <w:right w:val="single" w:sz="4" w:space="0" w:color="auto"/>
            </w:tcBorders>
            <w:hideMark/>
          </w:tcPr>
          <w:p w14:paraId="39323B34" w14:textId="77777777" w:rsidR="00A51D1C" w:rsidRPr="00E75A15" w:rsidRDefault="00A51D1C">
            <w:r w:rsidRPr="00E75A15">
              <w:rPr>
                <w:rFonts w:hint="eastAsia"/>
              </w:rPr>
              <w:t>急剧磨损6</w:t>
            </w:r>
          </w:p>
        </w:tc>
      </w:tr>
      <w:tr w:rsidR="00A51D1C" w:rsidRPr="00E75A15" w14:paraId="3DBDA838" w14:textId="77777777" w:rsidTr="00A51D1C">
        <w:tc>
          <w:tcPr>
            <w:tcW w:w="963" w:type="dxa"/>
            <w:tcBorders>
              <w:top w:val="single" w:sz="4" w:space="0" w:color="auto"/>
              <w:left w:val="single" w:sz="4" w:space="0" w:color="auto"/>
              <w:bottom w:val="single" w:sz="4" w:space="0" w:color="auto"/>
              <w:right w:val="single" w:sz="4" w:space="0" w:color="auto"/>
            </w:tcBorders>
            <w:hideMark/>
          </w:tcPr>
          <w:p w14:paraId="040B699A" w14:textId="77777777" w:rsidR="00A51D1C" w:rsidRPr="00E75A15" w:rsidRDefault="00A51D1C">
            <w:r w:rsidRPr="00E75A15">
              <w:rPr>
                <w:rFonts w:hint="eastAsia"/>
              </w:rPr>
              <w:t>VB/mm</w:t>
            </w:r>
          </w:p>
        </w:tc>
        <w:tc>
          <w:tcPr>
            <w:tcW w:w="1159" w:type="dxa"/>
            <w:tcBorders>
              <w:top w:val="single" w:sz="4" w:space="0" w:color="auto"/>
              <w:left w:val="single" w:sz="4" w:space="0" w:color="auto"/>
              <w:bottom w:val="single" w:sz="4" w:space="0" w:color="auto"/>
              <w:right w:val="single" w:sz="4" w:space="0" w:color="auto"/>
            </w:tcBorders>
            <w:hideMark/>
          </w:tcPr>
          <w:p w14:paraId="44DEF0FE" w14:textId="77777777" w:rsidR="00A51D1C" w:rsidRPr="00E75A15" w:rsidRDefault="00A51D1C">
            <w:r w:rsidRPr="00E75A15">
              <w:rPr>
                <w:rFonts w:hint="eastAsia"/>
              </w:rPr>
              <w:t>0-0.05</w:t>
            </w:r>
          </w:p>
        </w:tc>
        <w:tc>
          <w:tcPr>
            <w:tcW w:w="1417" w:type="dxa"/>
            <w:tcBorders>
              <w:top w:val="single" w:sz="4" w:space="0" w:color="auto"/>
              <w:left w:val="single" w:sz="4" w:space="0" w:color="auto"/>
              <w:bottom w:val="single" w:sz="4" w:space="0" w:color="auto"/>
              <w:right w:val="single" w:sz="4" w:space="0" w:color="auto"/>
            </w:tcBorders>
            <w:hideMark/>
          </w:tcPr>
          <w:p w14:paraId="37D01505" w14:textId="77777777" w:rsidR="00A51D1C" w:rsidRPr="00E75A15" w:rsidRDefault="00A51D1C">
            <w:r w:rsidRPr="00E75A15">
              <w:rPr>
                <w:rFonts w:hint="eastAsia"/>
              </w:rPr>
              <w:t>0.05-0.10</w:t>
            </w:r>
          </w:p>
        </w:tc>
        <w:tc>
          <w:tcPr>
            <w:tcW w:w="1418" w:type="dxa"/>
            <w:tcBorders>
              <w:top w:val="single" w:sz="4" w:space="0" w:color="auto"/>
              <w:left w:val="single" w:sz="4" w:space="0" w:color="auto"/>
              <w:bottom w:val="single" w:sz="4" w:space="0" w:color="auto"/>
              <w:right w:val="single" w:sz="4" w:space="0" w:color="auto"/>
            </w:tcBorders>
            <w:hideMark/>
          </w:tcPr>
          <w:p w14:paraId="44C32500" w14:textId="77777777" w:rsidR="00A51D1C" w:rsidRPr="00E75A15" w:rsidRDefault="00A51D1C">
            <w:r w:rsidRPr="00E75A15">
              <w:rPr>
                <w:rFonts w:hint="eastAsia"/>
              </w:rPr>
              <w:t>0.10-0.15</w:t>
            </w:r>
          </w:p>
        </w:tc>
        <w:tc>
          <w:tcPr>
            <w:tcW w:w="1417" w:type="dxa"/>
            <w:tcBorders>
              <w:top w:val="single" w:sz="4" w:space="0" w:color="auto"/>
              <w:left w:val="single" w:sz="4" w:space="0" w:color="auto"/>
              <w:bottom w:val="single" w:sz="4" w:space="0" w:color="auto"/>
              <w:right w:val="single" w:sz="4" w:space="0" w:color="auto"/>
            </w:tcBorders>
            <w:hideMark/>
          </w:tcPr>
          <w:p w14:paraId="0D6F5615" w14:textId="77777777" w:rsidR="00A51D1C" w:rsidRPr="00E75A15" w:rsidRDefault="00A51D1C">
            <w:r w:rsidRPr="00E75A15">
              <w:rPr>
                <w:rFonts w:hint="eastAsia"/>
              </w:rPr>
              <w:t>0.15-0.20</w:t>
            </w:r>
          </w:p>
        </w:tc>
        <w:tc>
          <w:tcPr>
            <w:tcW w:w="1559" w:type="dxa"/>
            <w:tcBorders>
              <w:top w:val="single" w:sz="4" w:space="0" w:color="auto"/>
              <w:left w:val="single" w:sz="4" w:space="0" w:color="auto"/>
              <w:bottom w:val="single" w:sz="4" w:space="0" w:color="auto"/>
              <w:right w:val="single" w:sz="4" w:space="0" w:color="auto"/>
            </w:tcBorders>
            <w:hideMark/>
          </w:tcPr>
          <w:p w14:paraId="03461862" w14:textId="77777777" w:rsidR="00A51D1C" w:rsidRPr="00E75A15" w:rsidRDefault="00A51D1C">
            <w:r w:rsidRPr="00E75A15">
              <w:rPr>
                <w:rFonts w:hint="eastAsia"/>
              </w:rPr>
              <w:t>0.20-0.25</w:t>
            </w:r>
          </w:p>
        </w:tc>
        <w:tc>
          <w:tcPr>
            <w:tcW w:w="1803" w:type="dxa"/>
            <w:tcBorders>
              <w:top w:val="single" w:sz="4" w:space="0" w:color="auto"/>
              <w:left w:val="single" w:sz="4" w:space="0" w:color="auto"/>
              <w:bottom w:val="single" w:sz="4" w:space="0" w:color="auto"/>
              <w:right w:val="single" w:sz="4" w:space="0" w:color="auto"/>
            </w:tcBorders>
            <w:hideMark/>
          </w:tcPr>
          <w:p w14:paraId="33221648" w14:textId="77777777" w:rsidR="00A51D1C" w:rsidRPr="00E75A15" w:rsidRDefault="00A51D1C">
            <w:r w:rsidRPr="00E75A15">
              <w:rPr>
                <w:rFonts w:hint="eastAsia"/>
              </w:rPr>
              <w:t>0.25-0.30</w:t>
            </w:r>
          </w:p>
        </w:tc>
      </w:tr>
    </w:tbl>
    <w:p w14:paraId="2FEB3194" w14:textId="77777777" w:rsidR="00A51D1C" w:rsidRPr="00E75A15" w:rsidRDefault="00A51D1C" w:rsidP="00A51D1C">
      <w:pPr>
        <w:ind w:firstLine="420"/>
        <w:rPr>
          <w:rFonts w:cstheme="minorBidi"/>
          <w:kern w:val="2"/>
          <w:szCs w:val="22"/>
        </w:rPr>
      </w:pPr>
      <w:r w:rsidRPr="00E75A15">
        <w:rPr>
          <w:rFonts w:hint="eastAsia"/>
        </w:rPr>
        <w:t>分别将六种磨损状态依据VB值再等量的分成5个信号段，每个信号段中抽取5个由2万个连续采集的数据点。因此每组试验总共有150组样本。</w:t>
      </w:r>
    </w:p>
    <w:p w14:paraId="6CD9CE4F" w14:textId="77777777" w:rsidR="00A51D1C" w:rsidRPr="00E75A15" w:rsidRDefault="00A51D1C" w:rsidP="00A51D1C">
      <w:pPr>
        <w:ind w:firstLine="420"/>
        <w:jc w:val="center"/>
      </w:pPr>
      <w:r w:rsidRPr="00E75A15">
        <w:rPr>
          <w:rFonts w:hint="eastAsia"/>
        </w:rPr>
        <w:t>试验样本数量选择表</w:t>
      </w:r>
    </w:p>
    <w:tbl>
      <w:tblPr>
        <w:tblStyle w:val="ae"/>
        <w:tblW w:w="0" w:type="auto"/>
        <w:tblInd w:w="0" w:type="dxa"/>
        <w:tblLook w:val="04A0" w:firstRow="1" w:lastRow="0" w:firstColumn="1" w:lastColumn="0" w:noHBand="0" w:noVBand="1"/>
      </w:tblPr>
      <w:tblGrid>
        <w:gridCol w:w="1391"/>
        <w:gridCol w:w="1391"/>
        <w:gridCol w:w="1392"/>
        <w:gridCol w:w="1392"/>
        <w:gridCol w:w="1392"/>
        <w:gridCol w:w="1392"/>
        <w:gridCol w:w="1392"/>
      </w:tblGrid>
      <w:tr w:rsidR="00A51D1C" w:rsidRPr="00E75A15" w14:paraId="1D639E2E" w14:textId="77777777" w:rsidTr="00A51D1C">
        <w:tc>
          <w:tcPr>
            <w:tcW w:w="1493" w:type="dxa"/>
            <w:tcBorders>
              <w:top w:val="single" w:sz="4" w:space="0" w:color="auto"/>
              <w:left w:val="single" w:sz="4" w:space="0" w:color="auto"/>
              <w:bottom w:val="single" w:sz="4" w:space="0" w:color="auto"/>
              <w:right w:val="single" w:sz="4" w:space="0" w:color="auto"/>
            </w:tcBorders>
            <w:hideMark/>
          </w:tcPr>
          <w:p w14:paraId="7ACC9AD7" w14:textId="77777777" w:rsidR="00A51D1C" w:rsidRPr="00E75A15" w:rsidRDefault="00A51D1C" w:rsidP="00E80C0C">
            <w:pPr>
              <w:jc w:val="center"/>
            </w:pPr>
            <w:r w:rsidRPr="00E75A15">
              <w:rPr>
                <w:rFonts w:hint="eastAsia"/>
              </w:rPr>
              <w:t>状态</w:t>
            </w:r>
          </w:p>
        </w:tc>
        <w:tc>
          <w:tcPr>
            <w:tcW w:w="1493" w:type="dxa"/>
            <w:tcBorders>
              <w:top w:val="single" w:sz="4" w:space="0" w:color="auto"/>
              <w:left w:val="single" w:sz="4" w:space="0" w:color="auto"/>
              <w:bottom w:val="single" w:sz="4" w:space="0" w:color="auto"/>
              <w:right w:val="single" w:sz="4" w:space="0" w:color="auto"/>
            </w:tcBorders>
            <w:hideMark/>
          </w:tcPr>
          <w:p w14:paraId="165D2AE9" w14:textId="77777777" w:rsidR="00A51D1C" w:rsidRPr="00E75A15" w:rsidRDefault="00A51D1C">
            <w:r w:rsidRPr="00E75A15">
              <w:rPr>
                <w:rFonts w:cs="AdobeHeitiStd-Regular" w:hint="eastAsia"/>
                <w:sz w:val="20"/>
                <w:szCs w:val="20"/>
              </w:rPr>
              <w:t>初期磨损1</w:t>
            </w:r>
          </w:p>
        </w:tc>
        <w:tc>
          <w:tcPr>
            <w:tcW w:w="1494" w:type="dxa"/>
            <w:tcBorders>
              <w:top w:val="single" w:sz="4" w:space="0" w:color="auto"/>
              <w:left w:val="single" w:sz="4" w:space="0" w:color="auto"/>
              <w:bottom w:val="single" w:sz="4" w:space="0" w:color="auto"/>
              <w:right w:val="single" w:sz="4" w:space="0" w:color="auto"/>
            </w:tcBorders>
            <w:hideMark/>
          </w:tcPr>
          <w:p w14:paraId="0F43E96A" w14:textId="77777777" w:rsidR="00A51D1C" w:rsidRPr="00E75A15" w:rsidRDefault="00A51D1C">
            <w:r w:rsidRPr="00E75A15">
              <w:rPr>
                <w:rFonts w:hint="eastAsia"/>
              </w:rPr>
              <w:t>初期磨损2</w:t>
            </w:r>
          </w:p>
        </w:tc>
        <w:tc>
          <w:tcPr>
            <w:tcW w:w="1494" w:type="dxa"/>
            <w:tcBorders>
              <w:top w:val="single" w:sz="4" w:space="0" w:color="auto"/>
              <w:left w:val="single" w:sz="4" w:space="0" w:color="auto"/>
              <w:bottom w:val="single" w:sz="4" w:space="0" w:color="auto"/>
              <w:right w:val="single" w:sz="4" w:space="0" w:color="auto"/>
            </w:tcBorders>
            <w:hideMark/>
          </w:tcPr>
          <w:p w14:paraId="3B5E46E6" w14:textId="77777777" w:rsidR="00A51D1C" w:rsidRPr="00E75A15" w:rsidRDefault="00A51D1C">
            <w:r w:rsidRPr="00E75A15">
              <w:rPr>
                <w:rFonts w:hint="eastAsia"/>
              </w:rPr>
              <w:t>正常磨损3</w:t>
            </w:r>
          </w:p>
        </w:tc>
        <w:tc>
          <w:tcPr>
            <w:tcW w:w="1494" w:type="dxa"/>
            <w:tcBorders>
              <w:top w:val="single" w:sz="4" w:space="0" w:color="auto"/>
              <w:left w:val="single" w:sz="4" w:space="0" w:color="auto"/>
              <w:bottom w:val="single" w:sz="4" w:space="0" w:color="auto"/>
              <w:right w:val="single" w:sz="4" w:space="0" w:color="auto"/>
            </w:tcBorders>
            <w:hideMark/>
          </w:tcPr>
          <w:p w14:paraId="2AD2B2A8" w14:textId="77777777" w:rsidR="00A51D1C" w:rsidRPr="00E75A15" w:rsidRDefault="00A51D1C">
            <w:r w:rsidRPr="00E75A15">
              <w:rPr>
                <w:rFonts w:hint="eastAsia"/>
              </w:rPr>
              <w:t>正常磨损4</w:t>
            </w:r>
          </w:p>
        </w:tc>
        <w:tc>
          <w:tcPr>
            <w:tcW w:w="1494" w:type="dxa"/>
            <w:tcBorders>
              <w:top w:val="single" w:sz="4" w:space="0" w:color="auto"/>
              <w:left w:val="single" w:sz="4" w:space="0" w:color="auto"/>
              <w:bottom w:val="single" w:sz="4" w:space="0" w:color="auto"/>
              <w:right w:val="single" w:sz="4" w:space="0" w:color="auto"/>
            </w:tcBorders>
            <w:hideMark/>
          </w:tcPr>
          <w:p w14:paraId="701CAD59" w14:textId="77777777" w:rsidR="00A51D1C" w:rsidRPr="00E75A15" w:rsidRDefault="00A51D1C">
            <w:r w:rsidRPr="00E75A15">
              <w:rPr>
                <w:rFonts w:hint="eastAsia"/>
              </w:rPr>
              <w:t>急剧磨损5</w:t>
            </w:r>
          </w:p>
        </w:tc>
        <w:tc>
          <w:tcPr>
            <w:tcW w:w="1494" w:type="dxa"/>
            <w:tcBorders>
              <w:top w:val="single" w:sz="4" w:space="0" w:color="auto"/>
              <w:left w:val="single" w:sz="4" w:space="0" w:color="auto"/>
              <w:bottom w:val="single" w:sz="4" w:space="0" w:color="auto"/>
              <w:right w:val="single" w:sz="4" w:space="0" w:color="auto"/>
            </w:tcBorders>
            <w:hideMark/>
          </w:tcPr>
          <w:p w14:paraId="173312C4" w14:textId="77777777" w:rsidR="00A51D1C" w:rsidRPr="00E75A15" w:rsidRDefault="00A51D1C">
            <w:r w:rsidRPr="00E75A15">
              <w:rPr>
                <w:rFonts w:hint="eastAsia"/>
              </w:rPr>
              <w:t>急剧磨损6</w:t>
            </w:r>
          </w:p>
        </w:tc>
      </w:tr>
      <w:tr w:rsidR="00A51D1C" w:rsidRPr="00E75A15" w14:paraId="442FE598" w14:textId="77777777" w:rsidTr="00A51D1C">
        <w:tc>
          <w:tcPr>
            <w:tcW w:w="1493" w:type="dxa"/>
            <w:tcBorders>
              <w:top w:val="single" w:sz="4" w:space="0" w:color="auto"/>
              <w:left w:val="single" w:sz="4" w:space="0" w:color="auto"/>
              <w:bottom w:val="single" w:sz="4" w:space="0" w:color="auto"/>
              <w:right w:val="single" w:sz="4" w:space="0" w:color="auto"/>
            </w:tcBorders>
            <w:hideMark/>
          </w:tcPr>
          <w:p w14:paraId="11B80E4D" w14:textId="77777777" w:rsidR="00A51D1C" w:rsidRPr="00E75A15" w:rsidRDefault="00A51D1C" w:rsidP="00E80C0C">
            <w:pPr>
              <w:jc w:val="center"/>
            </w:pPr>
            <w:r w:rsidRPr="00E75A15">
              <w:rPr>
                <w:rFonts w:hint="eastAsia"/>
              </w:rPr>
              <w:t>抽取组数</w:t>
            </w:r>
          </w:p>
        </w:tc>
        <w:tc>
          <w:tcPr>
            <w:tcW w:w="1493" w:type="dxa"/>
            <w:tcBorders>
              <w:top w:val="single" w:sz="4" w:space="0" w:color="auto"/>
              <w:left w:val="single" w:sz="4" w:space="0" w:color="auto"/>
              <w:bottom w:val="single" w:sz="4" w:space="0" w:color="auto"/>
              <w:right w:val="single" w:sz="4" w:space="0" w:color="auto"/>
            </w:tcBorders>
            <w:hideMark/>
          </w:tcPr>
          <w:p w14:paraId="5D094D4E" w14:textId="77777777" w:rsidR="00A51D1C" w:rsidRPr="00E75A15" w:rsidRDefault="00A51D1C" w:rsidP="00E80C0C">
            <w:pPr>
              <w:jc w:val="center"/>
            </w:pPr>
            <w:r w:rsidRPr="00E75A15">
              <w:rPr>
                <w:rFonts w:hint="eastAsia"/>
              </w:rPr>
              <w:t>25</w:t>
            </w:r>
          </w:p>
        </w:tc>
        <w:tc>
          <w:tcPr>
            <w:tcW w:w="1494" w:type="dxa"/>
            <w:tcBorders>
              <w:top w:val="single" w:sz="4" w:space="0" w:color="auto"/>
              <w:left w:val="single" w:sz="4" w:space="0" w:color="auto"/>
              <w:bottom w:val="single" w:sz="4" w:space="0" w:color="auto"/>
              <w:right w:val="single" w:sz="4" w:space="0" w:color="auto"/>
            </w:tcBorders>
            <w:hideMark/>
          </w:tcPr>
          <w:p w14:paraId="48E77F0E" w14:textId="77777777" w:rsidR="00A51D1C" w:rsidRPr="00E75A15" w:rsidRDefault="00A51D1C" w:rsidP="00E80C0C">
            <w:pPr>
              <w:jc w:val="center"/>
            </w:pPr>
            <w:r w:rsidRPr="00E75A15">
              <w:rPr>
                <w:rFonts w:hint="eastAsia"/>
              </w:rPr>
              <w:t>25</w:t>
            </w:r>
          </w:p>
        </w:tc>
        <w:tc>
          <w:tcPr>
            <w:tcW w:w="1494" w:type="dxa"/>
            <w:tcBorders>
              <w:top w:val="single" w:sz="4" w:space="0" w:color="auto"/>
              <w:left w:val="single" w:sz="4" w:space="0" w:color="auto"/>
              <w:bottom w:val="single" w:sz="4" w:space="0" w:color="auto"/>
              <w:right w:val="single" w:sz="4" w:space="0" w:color="auto"/>
            </w:tcBorders>
            <w:hideMark/>
          </w:tcPr>
          <w:p w14:paraId="74020E21" w14:textId="77777777" w:rsidR="00A51D1C" w:rsidRPr="00E75A15" w:rsidRDefault="00A51D1C" w:rsidP="00E80C0C">
            <w:pPr>
              <w:jc w:val="center"/>
            </w:pPr>
            <w:r w:rsidRPr="00E75A15">
              <w:rPr>
                <w:rFonts w:hint="eastAsia"/>
              </w:rPr>
              <w:t>25</w:t>
            </w:r>
          </w:p>
        </w:tc>
        <w:tc>
          <w:tcPr>
            <w:tcW w:w="1494" w:type="dxa"/>
            <w:tcBorders>
              <w:top w:val="single" w:sz="4" w:space="0" w:color="auto"/>
              <w:left w:val="single" w:sz="4" w:space="0" w:color="auto"/>
              <w:bottom w:val="single" w:sz="4" w:space="0" w:color="auto"/>
              <w:right w:val="single" w:sz="4" w:space="0" w:color="auto"/>
            </w:tcBorders>
            <w:hideMark/>
          </w:tcPr>
          <w:p w14:paraId="0DE50439" w14:textId="77777777" w:rsidR="00A51D1C" w:rsidRPr="00E75A15" w:rsidRDefault="00A51D1C" w:rsidP="00E80C0C">
            <w:pPr>
              <w:jc w:val="center"/>
            </w:pPr>
            <w:r w:rsidRPr="00E75A15">
              <w:rPr>
                <w:rFonts w:hint="eastAsia"/>
              </w:rPr>
              <w:t>25</w:t>
            </w:r>
          </w:p>
        </w:tc>
        <w:tc>
          <w:tcPr>
            <w:tcW w:w="1494" w:type="dxa"/>
            <w:tcBorders>
              <w:top w:val="single" w:sz="4" w:space="0" w:color="auto"/>
              <w:left w:val="single" w:sz="4" w:space="0" w:color="auto"/>
              <w:bottom w:val="single" w:sz="4" w:space="0" w:color="auto"/>
              <w:right w:val="single" w:sz="4" w:space="0" w:color="auto"/>
            </w:tcBorders>
            <w:hideMark/>
          </w:tcPr>
          <w:p w14:paraId="25DFB87B" w14:textId="77777777" w:rsidR="00A51D1C" w:rsidRPr="00E75A15" w:rsidRDefault="00A51D1C" w:rsidP="00E80C0C">
            <w:pPr>
              <w:jc w:val="center"/>
            </w:pPr>
            <w:r w:rsidRPr="00E75A15">
              <w:rPr>
                <w:rFonts w:hint="eastAsia"/>
              </w:rPr>
              <w:t>25</w:t>
            </w:r>
          </w:p>
        </w:tc>
        <w:tc>
          <w:tcPr>
            <w:tcW w:w="1494" w:type="dxa"/>
            <w:tcBorders>
              <w:top w:val="single" w:sz="4" w:space="0" w:color="auto"/>
              <w:left w:val="single" w:sz="4" w:space="0" w:color="auto"/>
              <w:bottom w:val="single" w:sz="4" w:space="0" w:color="auto"/>
              <w:right w:val="single" w:sz="4" w:space="0" w:color="auto"/>
            </w:tcBorders>
            <w:hideMark/>
          </w:tcPr>
          <w:p w14:paraId="12B4FBE3" w14:textId="77777777" w:rsidR="00A51D1C" w:rsidRPr="00E75A15" w:rsidRDefault="00A51D1C" w:rsidP="00E80C0C">
            <w:pPr>
              <w:jc w:val="center"/>
            </w:pPr>
            <w:r w:rsidRPr="00E75A15">
              <w:rPr>
                <w:rFonts w:hint="eastAsia"/>
              </w:rPr>
              <w:t>25</w:t>
            </w:r>
          </w:p>
        </w:tc>
      </w:tr>
      <w:tr w:rsidR="00A51D1C" w:rsidRPr="00E75A15" w14:paraId="00CE62BD" w14:textId="77777777" w:rsidTr="00A51D1C">
        <w:tc>
          <w:tcPr>
            <w:tcW w:w="1493" w:type="dxa"/>
            <w:tcBorders>
              <w:top w:val="single" w:sz="4" w:space="0" w:color="auto"/>
              <w:left w:val="single" w:sz="4" w:space="0" w:color="auto"/>
              <w:bottom w:val="single" w:sz="4" w:space="0" w:color="auto"/>
              <w:right w:val="single" w:sz="4" w:space="0" w:color="auto"/>
            </w:tcBorders>
            <w:hideMark/>
          </w:tcPr>
          <w:p w14:paraId="7C87BF8C" w14:textId="77777777" w:rsidR="00A51D1C" w:rsidRPr="00E75A15" w:rsidRDefault="00A51D1C" w:rsidP="00E80C0C">
            <w:pPr>
              <w:jc w:val="center"/>
            </w:pPr>
            <w:r w:rsidRPr="00E75A15">
              <w:rPr>
                <w:rFonts w:hint="eastAsia"/>
              </w:rPr>
              <w:t>总计组数</w:t>
            </w:r>
          </w:p>
        </w:tc>
        <w:tc>
          <w:tcPr>
            <w:tcW w:w="8963" w:type="dxa"/>
            <w:gridSpan w:val="6"/>
            <w:tcBorders>
              <w:top w:val="single" w:sz="4" w:space="0" w:color="auto"/>
              <w:left w:val="single" w:sz="4" w:space="0" w:color="auto"/>
              <w:bottom w:val="single" w:sz="4" w:space="0" w:color="auto"/>
              <w:right w:val="single" w:sz="4" w:space="0" w:color="auto"/>
            </w:tcBorders>
            <w:hideMark/>
          </w:tcPr>
          <w:p w14:paraId="7ECC5B10" w14:textId="77777777" w:rsidR="00A51D1C" w:rsidRPr="00E75A15" w:rsidRDefault="00A51D1C" w:rsidP="00E80C0C">
            <w:pPr>
              <w:jc w:val="center"/>
            </w:pPr>
            <w:r w:rsidRPr="00E75A15">
              <w:rPr>
                <w:rFonts w:hint="eastAsia"/>
              </w:rPr>
              <w:t>250</w:t>
            </w:r>
          </w:p>
        </w:tc>
      </w:tr>
    </w:tbl>
    <w:p w14:paraId="08AE8BC2" w14:textId="77777777" w:rsidR="00A51D1C" w:rsidRPr="00E75A15" w:rsidRDefault="00A51D1C" w:rsidP="00A51D1C">
      <w:pPr>
        <w:rPr>
          <w:rFonts w:cstheme="minorBidi"/>
          <w:kern w:val="2"/>
          <w:szCs w:val="22"/>
        </w:rPr>
      </w:pPr>
    </w:p>
    <w:p w14:paraId="2B345391" w14:textId="77777777" w:rsidR="00A51D1C" w:rsidRPr="00E75A15" w:rsidRDefault="00A51D1C" w:rsidP="00A51D1C">
      <w:pPr>
        <w:ind w:firstLine="420"/>
        <w:jc w:val="center"/>
      </w:pPr>
    </w:p>
    <w:p w14:paraId="1176A899" w14:textId="77777777" w:rsidR="00A51D1C" w:rsidRPr="00E75A15" w:rsidRDefault="00A51D1C" w:rsidP="00A51D1C">
      <w:pPr>
        <w:ind w:firstLine="420"/>
        <w:jc w:val="left"/>
      </w:pPr>
      <w:r w:rsidRPr="00E75A15">
        <w:rPr>
          <w:rFonts w:hint="eastAsia"/>
        </w:rPr>
        <w:t>依据现阶段刀具平均使用寿命（时间、加工件数），初步划分刀具磨损时间节点，每加工（举例）100件，进行一次刀具磨损状况测量，或依据工厂生产节拍，每把</w:t>
      </w:r>
      <w:proofErr w:type="gramStart"/>
      <w:r w:rsidRPr="00E75A15">
        <w:rPr>
          <w:rFonts w:hint="eastAsia"/>
        </w:rPr>
        <w:t>刀正常</w:t>
      </w:r>
      <w:proofErr w:type="gramEnd"/>
      <w:r w:rsidRPr="00E75A15">
        <w:rPr>
          <w:rFonts w:hint="eastAsia"/>
        </w:rPr>
        <w:t>加工结束后测量磨损状况，通过大量数据比对，综合出不同刀具磨损状况对应的加工状况。</w:t>
      </w:r>
    </w:p>
    <w:p w14:paraId="102EB948" w14:textId="39DDDD09" w:rsidR="00A51D1C" w:rsidRPr="00E75A15" w:rsidRDefault="00A51D1C" w:rsidP="00A51D1C">
      <w:pPr>
        <w:ind w:firstLine="420"/>
        <w:jc w:val="left"/>
      </w:pPr>
      <w:r w:rsidRPr="00E75A15">
        <w:rPr>
          <w:rFonts w:hint="eastAsia"/>
        </w:rPr>
        <w:t>后续可以给出更精确的划分，如图所示为</w:t>
      </w:r>
      <w:proofErr w:type="gramStart"/>
      <w:r w:rsidRPr="00E75A15">
        <w:rPr>
          <w:rFonts w:hint="eastAsia"/>
        </w:rPr>
        <w:t>刘智鹏【】</w:t>
      </w:r>
      <w:proofErr w:type="gramEnd"/>
      <w:r w:rsidRPr="00E75A15">
        <w:rPr>
          <w:rFonts w:hint="eastAsia"/>
        </w:rPr>
        <w:t>给出的刀具磨损划分图和对应的时间</w:t>
      </w:r>
      <w:r w:rsidR="00A229DA" w:rsidRPr="00E75A15">
        <w:rPr>
          <w:rFonts w:hint="eastAsia"/>
        </w:rPr>
        <w:t>，以便于更好的把握检测刀具磨损的时机</w:t>
      </w:r>
      <w:r w:rsidRPr="00E75A15">
        <w:rPr>
          <w:rFonts w:hint="eastAsia"/>
        </w:rPr>
        <w:t>。</w:t>
      </w:r>
    </w:p>
    <w:p w14:paraId="6B86CA1F" w14:textId="5A3C1EE6" w:rsidR="00A51D1C" w:rsidRPr="00E75A15" w:rsidRDefault="00A51D1C" w:rsidP="00A51D1C">
      <w:pPr>
        <w:jc w:val="left"/>
      </w:pPr>
      <w:r w:rsidRPr="00E75A15">
        <w:rPr>
          <w:noProof/>
        </w:rPr>
        <w:drawing>
          <wp:inline distT="0" distB="0" distL="0" distR="0" wp14:anchorId="2C96D91A" wp14:editId="193325C1">
            <wp:extent cx="6187440" cy="1211580"/>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7440" cy="1211580"/>
                    </a:xfrm>
                    <a:prstGeom prst="rect">
                      <a:avLst/>
                    </a:prstGeom>
                    <a:noFill/>
                    <a:ln>
                      <a:noFill/>
                    </a:ln>
                  </pic:spPr>
                </pic:pic>
              </a:graphicData>
            </a:graphic>
          </wp:inline>
        </w:drawing>
      </w:r>
    </w:p>
    <w:p w14:paraId="2D04E9FB" w14:textId="709C7B47" w:rsidR="00A51D1C" w:rsidRPr="00E75A15" w:rsidRDefault="00A51D1C" w:rsidP="00A51D1C">
      <w:pPr>
        <w:keepNext/>
        <w:ind w:firstLine="420"/>
        <w:jc w:val="center"/>
      </w:pPr>
      <w:bookmarkStart w:id="1" w:name="_GoBack"/>
      <w:r w:rsidRPr="00E75A15">
        <w:rPr>
          <w:noProof/>
        </w:rPr>
        <w:lastRenderedPageBreak/>
        <w:drawing>
          <wp:inline distT="0" distB="0" distL="0" distR="0" wp14:anchorId="3213939C" wp14:editId="00199602">
            <wp:extent cx="3718560" cy="24307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8560" cy="2430780"/>
                    </a:xfrm>
                    <a:prstGeom prst="rect">
                      <a:avLst/>
                    </a:prstGeom>
                    <a:noFill/>
                    <a:ln>
                      <a:noFill/>
                    </a:ln>
                  </pic:spPr>
                </pic:pic>
              </a:graphicData>
            </a:graphic>
          </wp:inline>
        </w:drawing>
      </w:r>
      <w:bookmarkEnd w:id="1"/>
    </w:p>
    <w:p w14:paraId="309114D5" w14:textId="43A804E6" w:rsidR="00A51D1C" w:rsidRPr="00E75A15" w:rsidRDefault="00A51D1C" w:rsidP="00A51D1C">
      <w:pPr>
        <w:pStyle w:val="a9"/>
        <w:jc w:val="center"/>
        <w:rPr>
          <w:rFonts w:ascii="宋体" w:eastAsia="宋体" w:hAnsi="宋体"/>
        </w:rPr>
      </w:pPr>
      <w:r w:rsidRPr="00E75A15">
        <w:rPr>
          <w:rFonts w:ascii="宋体" w:eastAsia="宋体" w:hAnsi="宋体" w:hint="eastAsia"/>
        </w:rPr>
        <w:t xml:space="preserve">图 </w:t>
      </w:r>
      <w:r w:rsidRPr="00E75A15">
        <w:rPr>
          <w:rFonts w:ascii="宋体" w:eastAsia="宋体" w:hAnsi="宋体" w:hint="eastAsia"/>
        </w:rPr>
        <w:fldChar w:fldCharType="begin"/>
      </w:r>
      <w:r w:rsidRPr="00E75A15">
        <w:rPr>
          <w:rFonts w:ascii="宋体" w:eastAsia="宋体" w:hAnsi="宋体" w:hint="eastAsia"/>
        </w:rPr>
        <w:instrText xml:space="preserve"> SEQ 图 \* ARABIC </w:instrText>
      </w:r>
      <w:r w:rsidRPr="00E75A15">
        <w:rPr>
          <w:rFonts w:ascii="宋体" w:eastAsia="宋体" w:hAnsi="宋体" w:hint="eastAsia"/>
        </w:rPr>
        <w:fldChar w:fldCharType="separate"/>
      </w:r>
      <w:r w:rsidR="00B5790A">
        <w:rPr>
          <w:rFonts w:ascii="宋体" w:eastAsia="宋体" w:hAnsi="宋体"/>
          <w:noProof/>
        </w:rPr>
        <w:t>1</w:t>
      </w:r>
      <w:r w:rsidRPr="00E75A15">
        <w:rPr>
          <w:rFonts w:ascii="宋体" w:eastAsia="宋体" w:hAnsi="宋体" w:hint="eastAsia"/>
        </w:rPr>
        <w:fldChar w:fldCharType="end"/>
      </w:r>
      <w:r w:rsidRPr="00E75A15">
        <w:rPr>
          <w:rFonts w:ascii="宋体" w:eastAsia="宋体" w:hAnsi="宋体" w:hint="eastAsia"/>
        </w:rPr>
        <w:t>刀具全寿命周期状态磨损曲线图</w:t>
      </w:r>
    </w:p>
    <w:p w14:paraId="01E769F0" w14:textId="77777777" w:rsidR="00A51D1C" w:rsidRPr="00E75A15" w:rsidRDefault="00A51D1C" w:rsidP="00E80C0C">
      <w:pPr>
        <w:pStyle w:val="2"/>
        <w:rPr>
          <w:sz w:val="24"/>
        </w:rPr>
      </w:pPr>
      <w:r w:rsidRPr="00E75A15">
        <w:rPr>
          <w:rFonts w:hint="eastAsia"/>
        </w:rPr>
        <w:t>机床运行状态的判断</w:t>
      </w:r>
    </w:p>
    <w:p w14:paraId="25D7C9F8" w14:textId="77777777" w:rsidR="00A51D1C" w:rsidRPr="00E75A15" w:rsidRDefault="00A51D1C" w:rsidP="00A51D1C">
      <w:pPr>
        <w:ind w:firstLine="420"/>
      </w:pPr>
      <w:r w:rsidRPr="00E75A15">
        <w:rPr>
          <w:rFonts w:hint="eastAsia"/>
        </w:rPr>
        <w:t>读取G代码行，根据对比代码判断机床启停。</w:t>
      </w:r>
    </w:p>
    <w:p w14:paraId="626C0842" w14:textId="77777777" w:rsidR="00A51D1C" w:rsidRPr="00E75A15" w:rsidRDefault="00A51D1C" w:rsidP="00A51D1C">
      <w:pPr>
        <w:ind w:firstLine="420"/>
      </w:pPr>
      <w:r w:rsidRPr="00E75A15">
        <w:rPr>
          <w:rFonts w:hint="eastAsia"/>
        </w:rPr>
        <w:t>由于根据项目申请书，估计工厂采用面积图计算，面积图的使用建立在每次空转、切入切出的时间相同，故可采用方案有3种：</w:t>
      </w:r>
    </w:p>
    <w:p w14:paraId="6585C2A9" w14:textId="77777777" w:rsidR="00A51D1C" w:rsidRPr="00E75A15" w:rsidRDefault="00A51D1C" w:rsidP="00A51D1C">
      <w:pPr>
        <w:pStyle w:val="af"/>
        <w:numPr>
          <w:ilvl w:val="0"/>
          <w:numId w:val="18"/>
        </w:numPr>
        <w:ind w:firstLineChars="0"/>
        <w:rPr>
          <w:rFonts w:ascii="宋体" w:eastAsia="宋体" w:hAnsi="宋体"/>
        </w:rPr>
      </w:pPr>
      <w:r w:rsidRPr="00E75A15">
        <w:rPr>
          <w:rFonts w:ascii="宋体" w:eastAsia="宋体" w:hAnsi="宋体" w:hint="eastAsia"/>
        </w:rPr>
        <w:t>逐个针对性排除切入切出的时间。</w:t>
      </w:r>
    </w:p>
    <w:p w14:paraId="5789C2CE" w14:textId="77777777" w:rsidR="00A51D1C" w:rsidRPr="00E75A15" w:rsidRDefault="00A51D1C" w:rsidP="00A51D1C">
      <w:pPr>
        <w:pStyle w:val="af"/>
        <w:numPr>
          <w:ilvl w:val="0"/>
          <w:numId w:val="18"/>
        </w:numPr>
        <w:ind w:firstLineChars="0"/>
        <w:rPr>
          <w:rFonts w:ascii="宋体" w:eastAsia="宋体" w:hAnsi="宋体"/>
        </w:rPr>
      </w:pPr>
      <w:r w:rsidRPr="00E75A15">
        <w:rPr>
          <w:rFonts w:ascii="宋体" w:eastAsia="宋体" w:hAnsi="宋体" w:hint="eastAsia"/>
        </w:rPr>
        <w:t>计算每次不同工艺下切入切出时间，计算出机床的切入切出、空转规律</w:t>
      </w:r>
    </w:p>
    <w:p w14:paraId="5B034AE0" w14:textId="3A6DD240" w:rsidR="00A51D1C" w:rsidRPr="00E75A15" w:rsidRDefault="00A51D1C" w:rsidP="00A51D1C">
      <w:pPr>
        <w:pStyle w:val="af"/>
        <w:numPr>
          <w:ilvl w:val="0"/>
          <w:numId w:val="18"/>
        </w:numPr>
        <w:ind w:firstLineChars="0"/>
        <w:rPr>
          <w:rFonts w:ascii="宋体" w:eastAsia="宋体" w:hAnsi="宋体"/>
        </w:rPr>
      </w:pPr>
      <w:r w:rsidRPr="00E75A15">
        <w:rPr>
          <w:rFonts w:ascii="宋体" w:eastAsia="宋体" w:hAnsi="宋体" w:hint="eastAsia"/>
        </w:rPr>
        <w:t>根据之前RNN的计算</w:t>
      </w:r>
      <w:r w:rsidR="00A229DA" w:rsidRPr="00E75A15">
        <w:rPr>
          <w:rFonts w:ascii="宋体" w:eastAsia="宋体" w:hAnsi="宋体" w:hint="eastAsia"/>
        </w:rPr>
        <w:t>表明</w:t>
      </w:r>
      <w:r w:rsidRPr="00E75A15">
        <w:rPr>
          <w:rFonts w:ascii="宋体" w:eastAsia="宋体" w:hAnsi="宋体" w:hint="eastAsia"/>
        </w:rPr>
        <w:t>，RNN可</w:t>
      </w:r>
      <w:r w:rsidR="00A229DA" w:rsidRPr="00E75A15">
        <w:rPr>
          <w:rFonts w:ascii="宋体" w:eastAsia="宋体" w:hAnsi="宋体" w:hint="eastAsia"/>
        </w:rPr>
        <w:t>通过学习稳定区域的加工数据，</w:t>
      </w:r>
      <w:r w:rsidRPr="00E75A15">
        <w:rPr>
          <w:rFonts w:ascii="宋体" w:eastAsia="宋体" w:hAnsi="宋体" w:hint="eastAsia"/>
        </w:rPr>
        <w:t>模拟出切入切出</w:t>
      </w:r>
      <w:r w:rsidR="00F43898" w:rsidRPr="00E75A15">
        <w:rPr>
          <w:rFonts w:ascii="宋体" w:eastAsia="宋体" w:hAnsi="宋体" w:hint="eastAsia"/>
        </w:rPr>
        <w:t>的数据变化情况。</w:t>
      </w:r>
    </w:p>
    <w:p w14:paraId="285C5EC0" w14:textId="2227B698" w:rsidR="00A51D1C" w:rsidRPr="00E75A15" w:rsidRDefault="00A51D1C" w:rsidP="00A51D1C">
      <w:pPr>
        <w:ind w:left="420"/>
      </w:pPr>
      <w:r w:rsidRPr="00E75A15">
        <w:rPr>
          <w:rFonts w:hint="eastAsia"/>
        </w:rPr>
        <w:t>计划先使用方案1，后续使用方案2。</w:t>
      </w:r>
      <w:r w:rsidR="00F43898" w:rsidRPr="00E75A15">
        <w:rPr>
          <w:rFonts w:hint="eastAsia"/>
        </w:rPr>
        <w:t>现阶段</w:t>
      </w:r>
      <w:r w:rsidRPr="00E75A15">
        <w:rPr>
          <w:rFonts w:hint="eastAsia"/>
        </w:rPr>
        <w:t>暂时不考虑在这方面采用RNN计算。</w:t>
      </w:r>
    </w:p>
    <w:p w14:paraId="3FFF48B3" w14:textId="291D7B25" w:rsidR="00721637" w:rsidRDefault="00721637" w:rsidP="00721637">
      <w:pPr>
        <w:pStyle w:val="2"/>
      </w:pPr>
      <w:r w:rsidRPr="00E75A15">
        <w:rPr>
          <w:rFonts w:hint="eastAsia"/>
        </w:rPr>
        <w:t>功率监测解决方案（项目申报书内容）</w:t>
      </w:r>
    </w:p>
    <w:p w14:paraId="6B0A14BA" w14:textId="7CCA1F0C" w:rsidR="00E00597" w:rsidRPr="00E00597" w:rsidRDefault="00E00597" w:rsidP="00E00597">
      <w:pPr>
        <w:pStyle w:val="3"/>
      </w:pPr>
      <w:r>
        <w:rPr>
          <w:rFonts w:hint="eastAsia"/>
        </w:rPr>
        <w:t>面积图</w:t>
      </w:r>
    </w:p>
    <w:p w14:paraId="3F94BFF6" w14:textId="77777777" w:rsidR="00721637" w:rsidRPr="00E75A15" w:rsidRDefault="00721637" w:rsidP="00721637">
      <w:pPr>
        <w:ind w:firstLine="420"/>
        <w:rPr>
          <w:color w:val="0070C0"/>
        </w:rPr>
      </w:pPr>
      <w:r w:rsidRPr="00E75A15">
        <w:rPr>
          <w:rFonts w:hint="eastAsia"/>
          <w:color w:val="0070C0"/>
        </w:rPr>
        <w:t>如图所示为项目申报书的刀具健康状况解决方案，该方案为类似</w:t>
      </w:r>
      <w:proofErr w:type="spellStart"/>
      <w:r w:rsidRPr="00E75A15">
        <w:rPr>
          <w:rFonts w:hint="eastAsia"/>
          <w:color w:val="0070C0"/>
        </w:rPr>
        <w:t>Artis</w:t>
      </w:r>
      <w:proofErr w:type="spellEnd"/>
      <w:r w:rsidRPr="00E75A15">
        <w:rPr>
          <w:rFonts w:hint="eastAsia"/>
          <w:color w:val="0070C0"/>
        </w:rPr>
        <w:t>的解决方案：</w:t>
      </w:r>
    </w:p>
    <w:p w14:paraId="48951E67" w14:textId="77777777" w:rsidR="00721637" w:rsidRPr="00E75A15" w:rsidRDefault="00721637" w:rsidP="00721637">
      <w:pPr>
        <w:spacing w:line="360" w:lineRule="auto"/>
        <w:jc w:val="center"/>
        <w:rPr>
          <w:rFonts w:cs="宋体"/>
          <w:bCs/>
          <w:color w:val="0070C0"/>
        </w:rPr>
      </w:pPr>
      <w:r w:rsidRPr="00E75A15">
        <w:rPr>
          <w:rFonts w:cs="宋体" w:hint="eastAsia"/>
          <w:bCs/>
          <w:color w:val="0070C0"/>
          <w:kern w:val="2"/>
          <w:szCs w:val="22"/>
        </w:rPr>
        <w:object w:dxaOrig="6816" w:dyaOrig="4344" w14:anchorId="5B8EC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8pt;height:217.2pt" o:ole="">
            <v:imagedata r:id="rId13" o:title=""/>
          </v:shape>
          <o:OLEObject Type="Embed" ProgID="Visio.Drawing.15" ShapeID="_x0000_i1025" DrawAspect="Content" ObjectID="_1628340769" r:id="rId14"/>
        </w:object>
      </w:r>
    </w:p>
    <w:p w14:paraId="1BBC2DB0" w14:textId="77777777" w:rsidR="00721637" w:rsidRPr="00E75A15" w:rsidRDefault="00721637" w:rsidP="00721637">
      <w:pPr>
        <w:spacing w:line="360" w:lineRule="auto"/>
        <w:jc w:val="center"/>
        <w:rPr>
          <w:rFonts w:cs="宋体"/>
          <w:bCs/>
          <w:color w:val="0070C0"/>
        </w:rPr>
      </w:pPr>
      <w:r w:rsidRPr="00E75A15">
        <w:rPr>
          <w:rFonts w:cs="宋体" w:hint="eastAsia"/>
          <w:bCs/>
          <w:color w:val="0070C0"/>
        </w:rPr>
        <w:t>图 6刀具状态监测系统功能框图</w:t>
      </w:r>
    </w:p>
    <w:p w14:paraId="1D316B5E" w14:textId="77777777" w:rsidR="00721637" w:rsidRPr="00E75A15" w:rsidRDefault="00721637" w:rsidP="00721637">
      <w:pPr>
        <w:ind w:firstLine="420"/>
        <w:rPr>
          <w:rFonts w:cstheme="minorBidi"/>
          <w:color w:val="0070C0"/>
        </w:rPr>
      </w:pPr>
      <w:r w:rsidRPr="00E75A15">
        <w:rPr>
          <w:rFonts w:hint="eastAsia"/>
          <w:color w:val="0070C0"/>
        </w:rPr>
        <w:t>王春和指出：车刀磨损达到一定程度后，主轴负载电流与车刀磨损量存在一定的线性关系。由于汽车行业每个工序的时长较短，且</w:t>
      </w:r>
      <w:proofErr w:type="gramStart"/>
      <w:r w:rsidRPr="00E75A15">
        <w:rPr>
          <w:rFonts w:hint="eastAsia"/>
          <w:color w:val="0070C0"/>
        </w:rPr>
        <w:t>据锡柴经验</w:t>
      </w:r>
      <w:proofErr w:type="gramEnd"/>
      <w:r w:rsidRPr="00E75A15">
        <w:rPr>
          <w:rFonts w:hint="eastAsia"/>
          <w:color w:val="0070C0"/>
        </w:rPr>
        <w:t>是采用面积</w:t>
      </w:r>
      <w:proofErr w:type="gramStart"/>
      <w:r w:rsidRPr="00E75A15">
        <w:rPr>
          <w:rFonts w:hint="eastAsia"/>
          <w:color w:val="0070C0"/>
        </w:rPr>
        <w:t>图方式</w:t>
      </w:r>
      <w:proofErr w:type="gramEnd"/>
      <w:r w:rsidRPr="00E75A15">
        <w:rPr>
          <w:rFonts w:hint="eastAsia"/>
          <w:color w:val="0070C0"/>
        </w:rPr>
        <w:t>进行寿命判断，故可不采</w:t>
      </w:r>
      <w:r w:rsidRPr="00E75A15">
        <w:rPr>
          <w:rFonts w:hint="eastAsia"/>
          <w:color w:val="0070C0"/>
        </w:rPr>
        <w:lastRenderedPageBreak/>
        <w:t>用航空航天行业的dx/dt方式计算（dx/dt的界面展示与面积</w:t>
      </w:r>
      <w:proofErr w:type="gramStart"/>
      <w:r w:rsidRPr="00E75A15">
        <w:rPr>
          <w:rFonts w:hint="eastAsia"/>
          <w:color w:val="0070C0"/>
        </w:rPr>
        <w:t>图方案</w:t>
      </w:r>
      <w:proofErr w:type="gramEnd"/>
      <w:r w:rsidRPr="00E75A15">
        <w:rPr>
          <w:rFonts w:hint="eastAsia"/>
          <w:color w:val="0070C0"/>
        </w:rPr>
        <w:t>类似），直接采用功率的均值为“面积图”进行计算。</w:t>
      </w:r>
    </w:p>
    <w:p w14:paraId="0BF0B1FE" w14:textId="77777777" w:rsidR="00721637" w:rsidRPr="00E75A15" w:rsidRDefault="00721637" w:rsidP="00721637">
      <w:pPr>
        <w:ind w:firstLine="420"/>
        <w:rPr>
          <w:color w:val="0070C0"/>
        </w:rPr>
      </w:pPr>
      <w:r w:rsidRPr="00E75A15">
        <w:rPr>
          <w:rFonts w:hint="eastAsia"/>
          <w:color w:val="0070C0"/>
        </w:rPr>
        <w:t>数据采集主要采集主轴负载电流和G代码行号（考虑在程序不复杂的情况</w:t>
      </w:r>
      <w:proofErr w:type="gramStart"/>
      <w:r w:rsidRPr="00E75A15">
        <w:rPr>
          <w:rFonts w:hint="eastAsia"/>
          <w:color w:val="0070C0"/>
        </w:rPr>
        <w:t>下依据</w:t>
      </w:r>
      <w:proofErr w:type="gramEnd"/>
      <w:r w:rsidRPr="00E75A15">
        <w:rPr>
          <w:rFonts w:hint="eastAsia"/>
          <w:color w:val="0070C0"/>
        </w:rPr>
        <w:t>行号和G代码计算切深等参数）。</w:t>
      </w:r>
    </w:p>
    <w:p w14:paraId="2BE923A2" w14:textId="77777777" w:rsidR="00721637" w:rsidRPr="00E75A15" w:rsidRDefault="00721637" w:rsidP="00721637">
      <w:pPr>
        <w:ind w:firstLine="420"/>
        <w:rPr>
          <w:color w:val="0070C0"/>
        </w:rPr>
      </w:pPr>
      <w:r w:rsidRPr="00E75A15">
        <w:rPr>
          <w:rFonts w:hint="eastAsia"/>
          <w:color w:val="0070C0"/>
        </w:rPr>
        <w:t>学习阶段为学习若干组新旧刀的加工的面积图，利用逻辑回归拟合出不同时刻的功率面积图和置信区间，以生成面积图的上下阈值曲线（也可</w:t>
      </w:r>
      <w:proofErr w:type="gramStart"/>
      <w:r w:rsidRPr="00E75A15">
        <w:rPr>
          <w:rFonts w:hint="eastAsia"/>
          <w:color w:val="0070C0"/>
        </w:rPr>
        <w:t>手动在</w:t>
      </w:r>
      <w:proofErr w:type="gramEnd"/>
      <w:r w:rsidRPr="00E75A15">
        <w:rPr>
          <w:rFonts w:hint="eastAsia"/>
          <w:color w:val="0070C0"/>
        </w:rPr>
        <w:t>其基础上进行阈值调整）。</w:t>
      </w:r>
    </w:p>
    <w:p w14:paraId="2A08C6D5" w14:textId="77777777" w:rsidR="00721637" w:rsidRPr="00E75A15" w:rsidRDefault="00721637" w:rsidP="00721637">
      <w:pPr>
        <w:ind w:firstLine="420"/>
        <w:rPr>
          <w:color w:val="0070C0"/>
        </w:rPr>
      </w:pPr>
      <w:r w:rsidRPr="00E75A15">
        <w:rPr>
          <w:rFonts w:hint="eastAsia"/>
          <w:color w:val="0070C0"/>
        </w:rPr>
        <w:t>实际生产阶段的数据处理包括两部分，首先根据用户指定的 G 代码行以及相应 G 代码行开始计算功率平均值的时间来计算主轴电流平均值，第二部分是根据计算出来的功率平均值与用户设置的标准值对比，并且需要把计算得到的值与对比结果都保存下来。其数据处理流程图如图所示：</w:t>
      </w:r>
    </w:p>
    <w:p w14:paraId="2DC0B013" w14:textId="77777777" w:rsidR="00721637" w:rsidRPr="00E75A15" w:rsidRDefault="00721637" w:rsidP="00721637">
      <w:pPr>
        <w:keepNext/>
        <w:jc w:val="center"/>
        <w:rPr>
          <w:color w:val="0070C0"/>
        </w:rPr>
      </w:pPr>
      <w:r w:rsidRPr="00E75A15">
        <w:rPr>
          <w:rFonts w:cstheme="minorBidi" w:hint="eastAsia"/>
          <w:color w:val="0070C0"/>
          <w:kern w:val="2"/>
          <w:szCs w:val="22"/>
        </w:rPr>
        <w:object w:dxaOrig="4560" w:dyaOrig="3516" w14:anchorId="0F3A05DB">
          <v:shape id="_x0000_i1026" type="#_x0000_t75" style="width:228pt;height:175.8pt" o:ole="">
            <v:imagedata r:id="rId15" o:title=""/>
          </v:shape>
          <o:OLEObject Type="Embed" ProgID="Visio.Drawing.15" ShapeID="_x0000_i1026" DrawAspect="Content" ObjectID="_1628340770" r:id="rId16"/>
        </w:object>
      </w:r>
    </w:p>
    <w:p w14:paraId="542F8272" w14:textId="77777777" w:rsidR="00721637" w:rsidRPr="00E75A15" w:rsidRDefault="00721637" w:rsidP="00721637">
      <w:pPr>
        <w:pStyle w:val="a9"/>
        <w:jc w:val="center"/>
        <w:rPr>
          <w:rFonts w:ascii="宋体" w:eastAsia="宋体" w:hAnsi="宋体"/>
          <w:color w:val="0070C0"/>
        </w:rPr>
      </w:pPr>
      <w:r w:rsidRPr="00E75A15">
        <w:rPr>
          <w:rFonts w:ascii="宋体" w:eastAsia="宋体" w:hAnsi="宋体" w:hint="eastAsia"/>
          <w:color w:val="0070C0"/>
        </w:rPr>
        <w:t xml:space="preserve">图 </w:t>
      </w:r>
      <w:r w:rsidRPr="00E75A15">
        <w:rPr>
          <w:rFonts w:ascii="宋体" w:eastAsia="宋体" w:hAnsi="宋体" w:hint="eastAsia"/>
          <w:color w:val="0070C0"/>
        </w:rPr>
        <w:fldChar w:fldCharType="begin"/>
      </w:r>
      <w:r w:rsidRPr="00E75A15">
        <w:rPr>
          <w:rFonts w:ascii="宋体" w:eastAsia="宋体" w:hAnsi="宋体" w:hint="eastAsia"/>
          <w:color w:val="0070C0"/>
        </w:rPr>
        <w:instrText xml:space="preserve"> SEQ 图 \* ARABIC </w:instrText>
      </w:r>
      <w:r w:rsidRPr="00E75A15">
        <w:rPr>
          <w:rFonts w:ascii="宋体" w:eastAsia="宋体" w:hAnsi="宋体" w:hint="eastAsia"/>
          <w:color w:val="0070C0"/>
        </w:rPr>
        <w:fldChar w:fldCharType="separate"/>
      </w:r>
      <w:r>
        <w:rPr>
          <w:rFonts w:ascii="宋体" w:eastAsia="宋体" w:hAnsi="宋体"/>
          <w:noProof/>
          <w:color w:val="0070C0"/>
        </w:rPr>
        <w:t>4</w:t>
      </w:r>
      <w:r w:rsidRPr="00E75A15">
        <w:rPr>
          <w:rFonts w:ascii="宋体" w:eastAsia="宋体" w:hAnsi="宋体" w:hint="eastAsia"/>
          <w:color w:val="0070C0"/>
        </w:rPr>
        <w:fldChar w:fldCharType="end"/>
      </w:r>
      <w:r w:rsidRPr="00E75A15">
        <w:rPr>
          <w:rFonts w:ascii="宋体" w:eastAsia="宋体" w:hAnsi="宋体" w:hint="eastAsia"/>
          <w:color w:val="0070C0"/>
        </w:rPr>
        <w:t>数据处理流程图</w:t>
      </w:r>
    </w:p>
    <w:p w14:paraId="3DAC3C6F" w14:textId="77777777" w:rsidR="00721637" w:rsidRPr="00E75A15" w:rsidRDefault="00721637" w:rsidP="00721637">
      <w:pPr>
        <w:ind w:firstLine="420"/>
        <w:rPr>
          <w:color w:val="0070C0"/>
        </w:rPr>
      </w:pPr>
      <w:r w:rsidRPr="00E75A15">
        <w:rPr>
          <w:rFonts w:hint="eastAsia"/>
          <w:color w:val="0070C0"/>
        </w:rPr>
        <w:t>根据用户输入的标准值，当计算结果达到阈值上限的0.9倍时，机床会提示用户刀具快达到使用寿命，当达到阈值上限的1.02倍或下限时，机床会报警。</w:t>
      </w:r>
    </w:p>
    <w:p w14:paraId="1397532E" w14:textId="77777777" w:rsidR="00721637" w:rsidRPr="00E75A15" w:rsidRDefault="00721637" w:rsidP="00721637">
      <w:pPr>
        <w:ind w:firstLine="420"/>
        <w:rPr>
          <w:color w:val="0070C0"/>
        </w:rPr>
      </w:pPr>
      <w:r w:rsidRPr="00E75A15">
        <w:rPr>
          <w:rFonts w:hint="eastAsia"/>
          <w:color w:val="0070C0"/>
        </w:rPr>
        <w:t>在实际加工过程中，用户可以根据需要不断调整标准值。</w:t>
      </w:r>
    </w:p>
    <w:p w14:paraId="2F5ED1EC" w14:textId="77777777" w:rsidR="00721637" w:rsidRPr="00E75A15" w:rsidRDefault="00721637" w:rsidP="00721637">
      <w:pPr>
        <w:pStyle w:val="3"/>
        <w:rPr>
          <w:rFonts w:ascii="宋体" w:hAnsi="宋体"/>
        </w:rPr>
      </w:pPr>
      <w:r w:rsidRPr="00E75A15">
        <w:rPr>
          <w:rFonts w:ascii="宋体" w:hAnsi="宋体" w:hint="eastAsia"/>
        </w:rPr>
        <w:t>平均损失分数</w:t>
      </w:r>
    </w:p>
    <w:p w14:paraId="63A805C7" w14:textId="77777777" w:rsidR="00721637" w:rsidRPr="00E75A15" w:rsidRDefault="00721637" w:rsidP="00721637">
      <w:pPr>
        <w:ind w:firstLine="420"/>
      </w:pPr>
      <w:r w:rsidRPr="00E75A15">
        <w:rPr>
          <w:rFonts w:hint="eastAsia"/>
        </w:rPr>
        <w:t>由于面积</w:t>
      </w:r>
      <w:proofErr w:type="gramStart"/>
      <w:r w:rsidRPr="00E75A15">
        <w:rPr>
          <w:rFonts w:hint="eastAsia"/>
        </w:rPr>
        <w:t>图方案</w:t>
      </w:r>
      <w:proofErr w:type="gramEnd"/>
      <w:r w:rsidRPr="00E75A15">
        <w:rPr>
          <w:rFonts w:hint="eastAsia"/>
        </w:rPr>
        <w:t>仅仅依靠实际加工与学习过程中功率走势的对比进行判断。对它的平均损失分数初步设计为：达到阈值时测量刀具磨损情况、面积图的</w:t>
      </w:r>
      <w:proofErr w:type="gramStart"/>
      <w:r w:rsidRPr="00E75A15">
        <w:rPr>
          <w:rFonts w:hint="eastAsia"/>
        </w:rPr>
        <w:t>平均面</w:t>
      </w:r>
      <w:proofErr w:type="gramEnd"/>
      <w:r w:rsidRPr="00E75A15">
        <w:rPr>
          <w:rFonts w:hint="eastAsia"/>
        </w:rPr>
        <w:t>积差进行量化等。</w:t>
      </w:r>
    </w:p>
    <w:p w14:paraId="3FF2823A" w14:textId="77777777" w:rsidR="00721637" w:rsidRPr="00E75A15" w:rsidRDefault="00721637" w:rsidP="00721637">
      <w:pPr>
        <w:ind w:firstLine="420"/>
      </w:pPr>
      <w:r w:rsidRPr="00E75A15">
        <w:rPr>
          <w:rFonts w:hint="eastAsia"/>
        </w:rPr>
        <w:t>由于面积</w:t>
      </w:r>
      <w:proofErr w:type="gramStart"/>
      <w:r w:rsidRPr="00E75A15">
        <w:rPr>
          <w:rFonts w:hint="eastAsia"/>
        </w:rPr>
        <w:t>图方案</w:t>
      </w:r>
      <w:proofErr w:type="gramEnd"/>
      <w:r w:rsidRPr="00E75A15">
        <w:rPr>
          <w:rFonts w:hint="eastAsia"/>
        </w:rPr>
        <w:t>为汽车行业成熟的采用方案，对面积图的平均损失分数方案的选取和公式的确定可与实际操作人员交流协商确定专家方案。</w:t>
      </w:r>
    </w:p>
    <w:p w14:paraId="7D7487AA" w14:textId="69F3BEC0" w:rsidR="00B5790A" w:rsidRDefault="00B5790A" w:rsidP="00B5790A">
      <w:pPr>
        <w:pStyle w:val="2"/>
      </w:pPr>
      <w:r>
        <w:rPr>
          <w:rFonts w:hint="eastAsia"/>
        </w:rPr>
        <w:lastRenderedPageBreak/>
        <w:t>模式识别进行状态诊断</w:t>
      </w:r>
    </w:p>
    <w:p w14:paraId="0A60CE95" w14:textId="0FD02407" w:rsidR="00B5790A" w:rsidRDefault="00B5790A" w:rsidP="00B5790A">
      <w:pPr>
        <w:keepNext/>
        <w:jc w:val="center"/>
      </w:pPr>
      <w:r>
        <w:object w:dxaOrig="3396" w:dyaOrig="4704" w14:anchorId="1EED472C">
          <v:shape id="_x0000_i1027" type="#_x0000_t75" style="width:169.8pt;height:235.2pt" o:ole="">
            <v:imagedata r:id="rId17" o:title=""/>
          </v:shape>
          <o:OLEObject Type="Embed" ProgID="Visio.Drawing.15" ShapeID="_x0000_i1027" DrawAspect="Content" ObjectID="_1628340771" r:id="rId18"/>
        </w:object>
      </w:r>
    </w:p>
    <w:p w14:paraId="0F2AD026" w14:textId="1700909C" w:rsidR="00B5790A" w:rsidRDefault="00B5790A" w:rsidP="00B5790A">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r w:rsidRPr="00F7421C">
        <w:t>方法流程图</w:t>
      </w:r>
    </w:p>
    <w:p w14:paraId="6ADC74A4" w14:textId="5A266274" w:rsidR="00B5790A" w:rsidRPr="00B5790A" w:rsidRDefault="00B5790A" w:rsidP="00B5790A">
      <w:pPr>
        <w:pStyle w:val="3"/>
      </w:pPr>
      <w:r>
        <w:rPr>
          <w:rFonts w:hint="eastAsia"/>
        </w:rPr>
        <w:t>E</w:t>
      </w:r>
      <w:r>
        <w:t>MD</w:t>
      </w:r>
    </w:p>
    <w:p w14:paraId="26B49279" w14:textId="77777777" w:rsidR="00A51D1C" w:rsidRPr="00E75A15" w:rsidRDefault="00A51D1C" w:rsidP="00A51D1C">
      <w:pPr>
        <w:ind w:firstLine="420"/>
        <w:rPr>
          <w:color w:val="0070C0"/>
        </w:rPr>
      </w:pPr>
      <w:r w:rsidRPr="00E75A15">
        <w:rPr>
          <w:rFonts w:hint="eastAsia"/>
          <w:color w:val="0070C0"/>
        </w:rPr>
        <w:t>刀具切削过程的复杂性与切削现场的干扰，使监测信号夹杂着大量噪声，降低了信号的有效性，需要对信号进行预处理，提高信噪比、滤除噪声。</w:t>
      </w:r>
    </w:p>
    <w:p w14:paraId="78640532" w14:textId="713CE667" w:rsidR="00A51D1C" w:rsidRDefault="00A51D1C" w:rsidP="00A51D1C">
      <w:pPr>
        <w:ind w:firstLine="420"/>
        <w:rPr>
          <w:color w:val="0070C0"/>
        </w:rPr>
      </w:pPr>
      <w:r w:rsidRPr="00E75A15">
        <w:rPr>
          <w:rFonts w:hint="eastAsia"/>
          <w:color w:val="0070C0"/>
        </w:rPr>
        <w:t>信号的特征提取主要有小波分析和EMD两种方案，因为小波分析需要针对不同的加工情况进行小波包的选取，对复杂工艺的信号分析不具有普适性，所以设计采用EMD进行信号的分析、降噪和刀具磨损状态监测的特征的提取，包括信号的时域分析、频域分析及EMD分析特征提取方法。</w:t>
      </w:r>
    </w:p>
    <w:p w14:paraId="2A6F00EA" w14:textId="77777777" w:rsidR="00B5790A" w:rsidRPr="00E75A15" w:rsidRDefault="00B5790A" w:rsidP="00B5790A">
      <w:pPr>
        <w:pStyle w:val="3"/>
        <w:rPr>
          <w:rFonts w:ascii="宋体" w:hAnsi="宋体"/>
        </w:rPr>
      </w:pPr>
      <w:r w:rsidRPr="00E75A15">
        <w:rPr>
          <w:rFonts w:ascii="宋体" w:hAnsi="宋体" w:hint="eastAsia"/>
        </w:rPr>
        <w:t>主成分分析</w:t>
      </w:r>
    </w:p>
    <w:p w14:paraId="7F82C8AD" w14:textId="77777777" w:rsidR="00B5790A" w:rsidRPr="00E75A15" w:rsidRDefault="00B5790A" w:rsidP="00B5790A">
      <w:pPr>
        <w:ind w:firstLine="420"/>
      </w:pPr>
      <w:r w:rsidRPr="00E75A15">
        <w:rPr>
          <w:rFonts w:hint="eastAsia"/>
        </w:rPr>
        <w:t>主成分分析是深度学习中分析、简化数据的常用方式。从大量数据中心找到少量的主成分变量，在</w:t>
      </w:r>
      <w:proofErr w:type="gramStart"/>
      <w:r w:rsidRPr="00E75A15">
        <w:rPr>
          <w:rFonts w:hint="eastAsia"/>
        </w:rPr>
        <w:t>数据降维的</w:t>
      </w:r>
      <w:proofErr w:type="gramEnd"/>
      <w:r w:rsidRPr="00E75A15">
        <w:rPr>
          <w:rFonts w:hint="eastAsia"/>
        </w:rPr>
        <w:t>同时尽可能保存原始数据信息。主成分分析可以通过编程实现。</w:t>
      </w:r>
    </w:p>
    <w:p w14:paraId="5759937A" w14:textId="77777777" w:rsidR="00B5790A" w:rsidRPr="00E75A15" w:rsidRDefault="00B5790A" w:rsidP="00B5790A">
      <w:pPr>
        <w:keepNext/>
        <w:jc w:val="center"/>
      </w:pPr>
      <w:r w:rsidRPr="00E75A15">
        <w:rPr>
          <w:noProof/>
          <w:snapToGrid/>
        </w:rPr>
        <w:drawing>
          <wp:inline distT="0" distB="0" distL="0" distR="0" wp14:anchorId="56F62F0B" wp14:editId="3D778F9D">
            <wp:extent cx="2072640" cy="1385034"/>
            <wp:effectExtent l="0" t="0" r="381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83327" cy="1392176"/>
                    </a:xfrm>
                    <a:prstGeom prst="rect">
                      <a:avLst/>
                    </a:prstGeom>
                  </pic:spPr>
                </pic:pic>
              </a:graphicData>
            </a:graphic>
          </wp:inline>
        </w:drawing>
      </w:r>
    </w:p>
    <w:p w14:paraId="227B8843" w14:textId="3E850562" w:rsidR="00B5790A" w:rsidRPr="00E75A15" w:rsidRDefault="00B5790A" w:rsidP="00B5790A">
      <w:pPr>
        <w:pStyle w:val="a9"/>
        <w:jc w:val="center"/>
        <w:rPr>
          <w:rFonts w:ascii="宋体" w:eastAsia="宋体" w:hAnsi="宋体"/>
        </w:rPr>
      </w:pPr>
      <w:r w:rsidRPr="00E75A15">
        <w:rPr>
          <w:rFonts w:ascii="宋体" w:eastAsia="宋体" w:hAnsi="宋体"/>
        </w:rPr>
        <w:t xml:space="preserve">图 </w:t>
      </w:r>
      <w:r w:rsidRPr="00E75A15">
        <w:rPr>
          <w:rFonts w:ascii="宋体" w:eastAsia="宋体" w:hAnsi="宋体"/>
        </w:rPr>
        <w:fldChar w:fldCharType="begin"/>
      </w:r>
      <w:r w:rsidRPr="00E75A15">
        <w:rPr>
          <w:rFonts w:ascii="宋体" w:eastAsia="宋体" w:hAnsi="宋体"/>
        </w:rPr>
        <w:instrText xml:space="preserve"> SEQ 图 \* ARABIC </w:instrText>
      </w:r>
      <w:r w:rsidRPr="00E75A15">
        <w:rPr>
          <w:rFonts w:ascii="宋体" w:eastAsia="宋体" w:hAnsi="宋体"/>
        </w:rPr>
        <w:fldChar w:fldCharType="separate"/>
      </w:r>
      <w:r>
        <w:rPr>
          <w:rFonts w:ascii="宋体" w:eastAsia="宋体" w:hAnsi="宋体"/>
          <w:noProof/>
        </w:rPr>
        <w:t>3</w:t>
      </w:r>
      <w:r w:rsidRPr="00E75A15">
        <w:rPr>
          <w:rFonts w:ascii="宋体" w:eastAsia="宋体" w:hAnsi="宋体"/>
        </w:rPr>
        <w:fldChar w:fldCharType="end"/>
      </w:r>
      <w:r w:rsidRPr="00E75A15">
        <w:rPr>
          <w:rFonts w:ascii="宋体" w:eastAsia="宋体" w:hAnsi="宋体" w:hint="eastAsia"/>
        </w:rPr>
        <w:t>对x_0振动方向进行主成分分析</w:t>
      </w:r>
    </w:p>
    <w:p w14:paraId="78273D1D" w14:textId="77777777" w:rsidR="00B5790A" w:rsidRPr="00E75A15" w:rsidRDefault="00B5790A" w:rsidP="00B5790A">
      <w:pPr>
        <w:ind w:firstLine="420"/>
      </w:pPr>
      <w:r w:rsidRPr="00E75A15">
        <w:rPr>
          <w:rFonts w:hint="eastAsia"/>
        </w:rPr>
        <w:t>暑假期间已经实现了2维主成分分析，两个方向的贡献分别为0</w:t>
      </w:r>
      <w:r w:rsidRPr="00E75A15">
        <w:t>.9994</w:t>
      </w:r>
      <w:r w:rsidRPr="00E75A15">
        <w:rPr>
          <w:rFonts w:hint="eastAsia"/>
        </w:rPr>
        <w:t>和0</w:t>
      </w:r>
      <w:r w:rsidRPr="00E75A15">
        <w:t>.0006</w:t>
      </w:r>
      <w:r w:rsidRPr="00E75A15">
        <w:rPr>
          <w:rFonts w:hint="eastAsia"/>
        </w:rPr>
        <w:t>，后续加入核函数进行核函数主成分分析，以更好的理解数据的形状，确定更好</w:t>
      </w:r>
      <w:proofErr w:type="gramStart"/>
      <w:r w:rsidRPr="00E75A15">
        <w:rPr>
          <w:rFonts w:hint="eastAsia"/>
        </w:rPr>
        <w:t>的降维方式</w:t>
      </w:r>
      <w:proofErr w:type="gramEnd"/>
      <w:r w:rsidRPr="00E75A15">
        <w:rPr>
          <w:rFonts w:hint="eastAsia"/>
        </w:rPr>
        <w:t>。</w:t>
      </w:r>
    </w:p>
    <w:p w14:paraId="14608C61" w14:textId="75AF1CAB" w:rsidR="00B5790A" w:rsidRDefault="00B5790A" w:rsidP="00B5790A">
      <w:pPr>
        <w:ind w:firstLine="420"/>
      </w:pPr>
      <w:r w:rsidRPr="00E75A15">
        <w:rPr>
          <w:rFonts w:hint="eastAsia"/>
        </w:rPr>
        <w:t>之后设计采用自编码方案进行，自编码是一种神经网络。因为P</w:t>
      </w:r>
      <w:r w:rsidRPr="00E75A15">
        <w:t>CA</w:t>
      </w:r>
      <w:r w:rsidRPr="00E75A15">
        <w:rPr>
          <w:rFonts w:hint="eastAsia"/>
        </w:rPr>
        <w:t>只能表征线性变换，自编码能表征线性变换和非线性变换，还能进行P</w:t>
      </w:r>
      <w:r w:rsidRPr="00E75A15">
        <w:t>AC</w:t>
      </w:r>
      <w:r w:rsidRPr="00E75A15">
        <w:rPr>
          <w:rFonts w:hint="eastAsia"/>
        </w:rPr>
        <w:t>所不具备的数据恢复，降噪能力也强于P</w:t>
      </w:r>
      <w:r w:rsidRPr="00E75A15">
        <w:t>CA</w:t>
      </w:r>
      <w:r w:rsidRPr="00E75A15">
        <w:rPr>
          <w:rFonts w:hint="eastAsia"/>
        </w:rPr>
        <w:t>。</w:t>
      </w:r>
    </w:p>
    <w:p w14:paraId="59EBB9E4" w14:textId="09A8DEE5" w:rsidR="000259E4" w:rsidRDefault="000259E4" w:rsidP="000259E4">
      <w:pPr>
        <w:pStyle w:val="3"/>
      </w:pPr>
      <w:r>
        <w:rPr>
          <w:rFonts w:hint="eastAsia"/>
        </w:rPr>
        <w:t>D</w:t>
      </w:r>
      <w:r>
        <w:t>SS</w:t>
      </w:r>
    </w:p>
    <w:p w14:paraId="796D71E9" w14:textId="533D2D65" w:rsidR="000259E4" w:rsidRPr="000259E4" w:rsidRDefault="000259E4" w:rsidP="000259E4">
      <w:pPr>
        <w:ind w:firstLine="420"/>
      </w:pPr>
      <w:r>
        <w:rPr>
          <w:rFonts w:hint="eastAsia"/>
        </w:rPr>
        <w:t>D</w:t>
      </w:r>
      <w:r>
        <w:t>SS</w:t>
      </w:r>
      <w:r>
        <w:rPr>
          <w:rFonts w:hint="eastAsia"/>
        </w:rPr>
        <w:t>是根据信号的统计特征，依据不同降噪函数将复杂信号分解为若干组成分量以挖掘信号的组成</w:t>
      </w:r>
      <w:proofErr w:type="gramStart"/>
      <w:r>
        <w:rPr>
          <w:rFonts w:hint="eastAsia"/>
        </w:rPr>
        <w:t>源信息</w:t>
      </w:r>
      <w:proofErr w:type="gramEnd"/>
      <w:r>
        <w:rPr>
          <w:rFonts w:hint="eastAsia"/>
        </w:rPr>
        <w:t>的方法。帮助提取刀具磨损、尤其是破损过程中产生的新信号源。</w:t>
      </w:r>
    </w:p>
    <w:p w14:paraId="485FF095" w14:textId="598EAE5C" w:rsidR="00B5790A" w:rsidRDefault="00B5790A" w:rsidP="00B5790A">
      <w:pPr>
        <w:pStyle w:val="3"/>
      </w:pPr>
      <w:r>
        <w:rPr>
          <w:rFonts w:hint="eastAsia"/>
        </w:rPr>
        <w:lastRenderedPageBreak/>
        <w:t>特征提取</w:t>
      </w:r>
    </w:p>
    <w:p w14:paraId="63DCB534" w14:textId="252087F9" w:rsidR="000259E4" w:rsidRPr="00E75A15" w:rsidRDefault="000259E4" w:rsidP="000259E4">
      <w:pPr>
        <w:ind w:firstLine="420"/>
      </w:pPr>
      <w:r w:rsidRPr="00E75A15">
        <w:rPr>
          <w:rFonts w:hint="eastAsia"/>
        </w:rPr>
        <w:t>对采样信号进行EMD阈值方法降噪，即对EMD分解后得到的每个IMF分量取合适阈值截断后对信号进行EMD重构，以获得降噪后的信号。对于降噪后的信号进行端点延拓和EMD抑制模态混叠，以将不同特征信息分解。由于EMD分解的IMF能量频域范围不均等，所以可以依据信号能量计算公式选取信号能量主要集中的IMF分量，采用包络线奇异值方法、时域特征、频域特征等方法提取特征值。</w:t>
      </w:r>
    </w:p>
    <w:p w14:paraId="302835D1" w14:textId="77777777" w:rsidR="00A51D1C" w:rsidRPr="00E75A15" w:rsidRDefault="00A51D1C" w:rsidP="00A51D1C">
      <w:pPr>
        <w:ind w:firstLine="420"/>
        <w:rPr>
          <w:color w:val="0070C0"/>
        </w:rPr>
      </w:pPr>
      <w:r w:rsidRPr="00E75A15">
        <w:rPr>
          <w:rFonts w:hint="eastAsia"/>
          <w:color w:val="0070C0"/>
        </w:rPr>
        <w:t>时域分析方面：分别讨论振动-功率的时域信号常用有量纲和无有量纲特征参数的计算方法及物理意义，针对功率信号和振动信号的特点，综合对比各时域特征参数与刀具状态的关系。</w:t>
      </w:r>
    </w:p>
    <w:p w14:paraId="11A56713" w14:textId="77777777" w:rsidR="00A51D1C" w:rsidRPr="00E75A15" w:rsidRDefault="00A51D1C" w:rsidP="00A51D1C">
      <w:pPr>
        <w:ind w:firstLine="420"/>
        <w:rPr>
          <w:color w:val="0070C0"/>
        </w:rPr>
      </w:pPr>
      <w:r w:rsidRPr="00E75A15">
        <w:rPr>
          <w:rFonts w:hint="eastAsia"/>
          <w:color w:val="0070C0"/>
        </w:rPr>
        <w:t>频域分析方面：分别对振动-功率信号进行经典谱估计，对频谱图进行统计分析，得到切削监测信号的频域统计特征。综合对比各频域特征参数与刀具状态的关系。</w:t>
      </w:r>
    </w:p>
    <w:p w14:paraId="116FF6B5" w14:textId="77777777" w:rsidR="00A51D1C" w:rsidRPr="00E75A15" w:rsidRDefault="00A51D1C" w:rsidP="00A51D1C">
      <w:pPr>
        <w:ind w:firstLine="420"/>
        <w:rPr>
          <w:color w:val="0070C0"/>
        </w:rPr>
      </w:pPr>
      <w:r w:rsidRPr="00E75A15">
        <w:rPr>
          <w:rFonts w:hint="eastAsia"/>
          <w:color w:val="0070C0"/>
        </w:rPr>
        <w:t>时频域方面：分别对振动-功率信号进行小波包分析，讨论小波包分解层数的选择，提取信号的小波包频带能量与小波熵特征。探讨不同监测信号的小波包分析特征与刀具状态之间的相关性。</w:t>
      </w:r>
    </w:p>
    <w:p w14:paraId="0F583714" w14:textId="6C0D2D80" w:rsidR="00A51D1C" w:rsidRPr="00E75A15" w:rsidRDefault="000259E4" w:rsidP="000259E4">
      <w:pPr>
        <w:pStyle w:val="3"/>
        <w:rPr>
          <w:rFonts w:ascii="宋体" w:hAnsi="宋体"/>
        </w:rPr>
      </w:pPr>
      <w:r>
        <w:rPr>
          <w:rFonts w:hint="eastAsia"/>
        </w:rPr>
        <w:t>模式识别</w:t>
      </w:r>
    </w:p>
    <w:p w14:paraId="79E506AB" w14:textId="77777777" w:rsidR="00A51D1C" w:rsidRPr="00E75A15" w:rsidRDefault="00A51D1C" w:rsidP="00A51D1C">
      <w:pPr>
        <w:ind w:firstLine="420"/>
      </w:pPr>
      <w:r w:rsidRPr="00E75A15">
        <w:rPr>
          <w:rFonts w:hint="eastAsia"/>
        </w:rPr>
        <w:t>在完成对刀具状态信息特征值提取的基础上，筛选出能良好反应不同特征的特征量若干组，采用支持</w:t>
      </w:r>
      <w:proofErr w:type="gramStart"/>
      <w:r w:rsidRPr="00E75A15">
        <w:rPr>
          <w:rFonts w:hint="eastAsia"/>
        </w:rPr>
        <w:t>向量机</w:t>
      </w:r>
      <w:proofErr w:type="gramEnd"/>
      <w:r w:rsidRPr="00E75A15">
        <w:rPr>
          <w:rFonts w:hint="eastAsia"/>
        </w:rPr>
        <w:t>或神经网络将特征量进行分类，输出为6种刀具状态。</w:t>
      </w:r>
    </w:p>
    <w:p w14:paraId="623DB991" w14:textId="77777777" w:rsidR="00A51D1C" w:rsidRPr="00E75A15" w:rsidRDefault="00A51D1C" w:rsidP="00A51D1C">
      <w:pPr>
        <w:ind w:firstLine="420"/>
      </w:pPr>
      <w:r w:rsidRPr="00E75A15">
        <w:rPr>
          <w:rFonts w:hint="eastAsia"/>
        </w:rPr>
        <w:t>支持</w:t>
      </w:r>
      <w:proofErr w:type="gramStart"/>
      <w:r w:rsidRPr="00E75A15">
        <w:rPr>
          <w:rFonts w:hint="eastAsia"/>
        </w:rPr>
        <w:t>向量机</w:t>
      </w:r>
      <w:proofErr w:type="gramEnd"/>
      <w:r w:rsidRPr="00E75A15">
        <w:rPr>
          <w:rFonts w:hint="eastAsia"/>
        </w:rPr>
        <w:t>训练SVM分类器时可采用RBF核函数</w:t>
      </w:r>
      <w:r w:rsidRPr="000259E4">
        <w:rPr>
          <w:rFonts w:hint="eastAsia"/>
          <w:vertAlign w:val="superscript"/>
        </w:rPr>
        <w:t>【2】</w:t>
      </w:r>
      <w:r w:rsidRPr="00E75A15">
        <w:rPr>
          <w:rFonts w:hint="eastAsia"/>
        </w:rPr>
        <w:t>，函数宽度、惩罚参数依据情况调节。</w:t>
      </w:r>
    </w:p>
    <w:p w14:paraId="7504DBCB" w14:textId="095FF5DA" w:rsidR="00A51D1C" w:rsidRDefault="00A51D1C" w:rsidP="00F43898">
      <w:pPr>
        <w:ind w:firstLine="420"/>
        <w:rPr>
          <w:rFonts w:cs="DY2+ZMCJrr-2"/>
        </w:rPr>
      </w:pPr>
      <w:r w:rsidRPr="00E75A15">
        <w:rPr>
          <w:rFonts w:hint="eastAsia"/>
        </w:rPr>
        <w:t>广义回归神经网络分析时，采用原始数据作为输入数据能够获得更高的预测精度</w:t>
      </w:r>
      <w:r w:rsidRPr="000259E4">
        <w:rPr>
          <w:rFonts w:hint="eastAsia"/>
          <w:vertAlign w:val="superscript"/>
        </w:rPr>
        <w:t>【3】</w:t>
      </w:r>
      <w:r w:rsidRPr="00E75A15">
        <w:rPr>
          <w:rFonts w:cs="DY2+ZMCJrr-2" w:hint="eastAsia"/>
        </w:rPr>
        <w:t>。</w:t>
      </w:r>
    </w:p>
    <w:p w14:paraId="7002A7EE" w14:textId="709B2200" w:rsidR="00707248" w:rsidRPr="00E75A15" w:rsidRDefault="00707248" w:rsidP="00E80C0C">
      <w:pPr>
        <w:pStyle w:val="2"/>
        <w:rPr>
          <w:sz w:val="24"/>
        </w:rPr>
      </w:pPr>
      <w:r w:rsidRPr="00E75A15">
        <w:rPr>
          <w:rFonts w:hint="eastAsia"/>
          <w:sz w:val="24"/>
        </w:rPr>
        <w:t>粒子滤波</w:t>
      </w:r>
    </w:p>
    <w:p w14:paraId="0A745556" w14:textId="77777777" w:rsidR="00E75A15" w:rsidRPr="00E75A15" w:rsidRDefault="00E75A15" w:rsidP="00E75A15"/>
    <w:p w14:paraId="1E83BE73" w14:textId="015804CE" w:rsidR="00707248" w:rsidRPr="00E75A15" w:rsidRDefault="00E00597" w:rsidP="00707248">
      <w:pPr>
        <w:keepNext/>
        <w:jc w:val="center"/>
      </w:pPr>
      <w:r>
        <w:object w:dxaOrig="6012" w:dyaOrig="709" w14:anchorId="785C2082">
          <v:shape id="_x0000_i1028" type="#_x0000_t75" style="width:300.6pt;height:35.4pt" o:ole="">
            <v:imagedata r:id="rId20" o:title=""/>
          </v:shape>
          <o:OLEObject Type="Embed" ProgID="Visio.Drawing.15" ShapeID="_x0000_i1028" DrawAspect="Content" ObjectID="_1628340772" r:id="rId21"/>
        </w:object>
      </w:r>
    </w:p>
    <w:p w14:paraId="3F2E0909" w14:textId="2968133E" w:rsidR="00707248" w:rsidRPr="00E75A15" w:rsidRDefault="00707248" w:rsidP="00707248">
      <w:pPr>
        <w:pStyle w:val="a9"/>
        <w:jc w:val="center"/>
        <w:rPr>
          <w:rFonts w:ascii="宋体" w:eastAsia="宋体" w:hAnsi="宋体"/>
        </w:rPr>
      </w:pPr>
      <w:r w:rsidRPr="00E75A15">
        <w:rPr>
          <w:rFonts w:ascii="宋体" w:eastAsia="宋体" w:hAnsi="宋体"/>
        </w:rPr>
        <w:t xml:space="preserve">图 </w:t>
      </w:r>
      <w:r w:rsidRPr="00E75A15">
        <w:rPr>
          <w:rFonts w:ascii="宋体" w:eastAsia="宋体" w:hAnsi="宋体"/>
        </w:rPr>
        <w:fldChar w:fldCharType="begin"/>
      </w:r>
      <w:r w:rsidRPr="00E75A15">
        <w:rPr>
          <w:rFonts w:ascii="宋体" w:eastAsia="宋体" w:hAnsi="宋体"/>
        </w:rPr>
        <w:instrText xml:space="preserve"> SEQ 图 \* ARABIC </w:instrText>
      </w:r>
      <w:r w:rsidRPr="00E75A15">
        <w:rPr>
          <w:rFonts w:ascii="宋体" w:eastAsia="宋体" w:hAnsi="宋体"/>
        </w:rPr>
        <w:fldChar w:fldCharType="separate"/>
      </w:r>
      <w:r w:rsidR="00B5790A">
        <w:rPr>
          <w:rFonts w:ascii="宋体" w:eastAsia="宋体" w:hAnsi="宋体"/>
          <w:noProof/>
        </w:rPr>
        <w:t>5</w:t>
      </w:r>
      <w:r w:rsidRPr="00E75A15">
        <w:rPr>
          <w:rFonts w:ascii="宋体" w:eastAsia="宋体" w:hAnsi="宋体"/>
        </w:rPr>
        <w:fldChar w:fldCharType="end"/>
      </w:r>
      <w:r w:rsidRPr="00E75A15">
        <w:rPr>
          <w:rFonts w:ascii="宋体" w:eastAsia="宋体" w:hAnsi="宋体" w:hint="eastAsia"/>
        </w:rPr>
        <w:t>粒</w:t>
      </w:r>
      <w:r w:rsidRPr="00E75A15">
        <w:rPr>
          <w:rFonts w:ascii="微软雅黑" w:eastAsia="微软雅黑" w:hAnsi="微软雅黑" w:cs="微软雅黑" w:hint="eastAsia"/>
        </w:rPr>
        <w:t>⼦</w:t>
      </w:r>
      <w:r w:rsidRPr="00E75A15">
        <w:rPr>
          <w:rFonts w:ascii="宋体" w:eastAsia="宋体" w:hAnsi="宋体" w:cs="黑体" w:hint="eastAsia"/>
        </w:rPr>
        <w:t>滤波进</w:t>
      </w:r>
      <w:r w:rsidRPr="00E75A15">
        <w:rPr>
          <w:rFonts w:ascii="微软雅黑" w:eastAsia="微软雅黑" w:hAnsi="微软雅黑" w:cs="微软雅黑" w:hint="eastAsia"/>
        </w:rPr>
        <w:t>⾏</w:t>
      </w:r>
      <w:r w:rsidRPr="00E75A15">
        <w:rPr>
          <w:rFonts w:ascii="宋体" w:eastAsia="宋体" w:hAnsi="宋体" w:cs="黑体" w:hint="eastAsia"/>
        </w:rPr>
        <w:t>发动机剩余寿命估计流程图</w:t>
      </w:r>
    </w:p>
    <w:p w14:paraId="20EEB213" w14:textId="2D4B6707" w:rsidR="00707248" w:rsidRPr="00E75A15" w:rsidRDefault="00707248" w:rsidP="00707248">
      <w:pPr>
        <w:pStyle w:val="3"/>
        <w:rPr>
          <w:rFonts w:ascii="宋体" w:hAnsi="宋体"/>
        </w:rPr>
      </w:pPr>
      <w:r w:rsidRPr="00E75A15">
        <w:rPr>
          <w:rFonts w:ascii="宋体" w:hAnsi="宋体" w:hint="eastAsia"/>
        </w:rPr>
        <w:t>数据预处理</w:t>
      </w:r>
    </w:p>
    <w:p w14:paraId="52BFF45E" w14:textId="66DB6EEF" w:rsidR="00707248" w:rsidRPr="00E75A15" w:rsidRDefault="00707248" w:rsidP="0008608C">
      <w:pPr>
        <w:ind w:firstLine="420"/>
        <w:rPr>
          <w:snapToGrid/>
        </w:rPr>
      </w:pPr>
      <w:r w:rsidRPr="00E75A15">
        <w:rPr>
          <w:rFonts w:hint="eastAsia"/>
          <w:snapToGrid/>
        </w:rPr>
        <w:t>线性回归</w:t>
      </w:r>
      <w:r w:rsidR="00CC19EF" w:rsidRPr="00E75A15">
        <w:rPr>
          <w:rFonts w:hint="eastAsia"/>
          <w:snapToGrid/>
        </w:rPr>
        <w:t>在</w:t>
      </w:r>
      <w:r w:rsidR="005F7CF0" w:rsidRPr="00E75A15">
        <w:rPr>
          <w:rFonts w:hint="eastAsia"/>
        </w:rPr>
        <w:t>将多维</w:t>
      </w:r>
      <w:r w:rsidR="005F7CF0" w:rsidRPr="00E75A15">
        <w:rPr>
          <w:rFonts w:hint="eastAsia"/>
          <w:snapToGrid/>
        </w:rPr>
        <w:t>数据融合为</w:t>
      </w:r>
      <w:r w:rsidR="005F7CF0" w:rsidRPr="00E75A15">
        <w:rPr>
          <w:rFonts w:ascii="微软雅黑" w:eastAsia="微软雅黑" w:hAnsi="微软雅黑" w:cs="微软雅黑" w:hint="eastAsia"/>
          <w:snapToGrid/>
        </w:rPr>
        <w:t>⼀</w:t>
      </w:r>
      <w:r w:rsidR="005F7CF0" w:rsidRPr="00E75A15">
        <w:rPr>
          <w:rFonts w:hint="eastAsia"/>
          <w:snapToGrid/>
        </w:rPr>
        <w:t>维数</w:t>
      </w:r>
      <w:r w:rsidR="0008608C" w:rsidRPr="00E75A15">
        <w:rPr>
          <w:rFonts w:hint="eastAsia"/>
          <w:snapToGrid/>
        </w:rPr>
        <w:t>据</w:t>
      </w:r>
      <w:r w:rsidR="00CC19EF" w:rsidRPr="00E75A15">
        <w:rPr>
          <w:rFonts w:hint="eastAsia"/>
          <w:snapToGrid/>
        </w:rPr>
        <w:t>的过程中不会出现退化模式扭曲的</w:t>
      </w:r>
      <w:r w:rsidR="00CC19EF" w:rsidRPr="00E75A15">
        <w:rPr>
          <w:rFonts w:hint="eastAsia"/>
        </w:rPr>
        <w:t>情况，可以用其计算</w:t>
      </w:r>
      <w:r w:rsidR="00CC19EF" w:rsidRPr="00E75A15">
        <w:t>健康指数</w:t>
      </w:r>
      <w:r w:rsidR="00CC19EF" w:rsidRPr="00E75A15">
        <w:rPr>
          <w:rFonts w:hint="eastAsia"/>
        </w:rPr>
        <w:t>，</w:t>
      </w:r>
      <w:r w:rsidR="0008608C" w:rsidRPr="00E75A15">
        <w:rPr>
          <w:rFonts w:hint="eastAsia"/>
          <w:snapToGrid/>
        </w:rPr>
        <w:t>随后采用支持向量回归进行数据平滑处理。</w:t>
      </w:r>
    </w:p>
    <w:p w14:paraId="01A98364" w14:textId="28894078" w:rsidR="00B67997" w:rsidRPr="00E75A15" w:rsidRDefault="00B67997" w:rsidP="00B67997">
      <w:pPr>
        <w:ind w:firstLine="420"/>
      </w:pPr>
      <w:r w:rsidRPr="00E75A15">
        <w:t>PCA的目的</w:t>
      </w:r>
      <w:proofErr w:type="gramStart"/>
      <w:r w:rsidRPr="00E75A15">
        <w:t>是降维和</w:t>
      </w:r>
      <w:proofErr w:type="gramEnd"/>
      <w:r w:rsidRPr="00E75A15">
        <w:t>去噪，线性回归更多的是想说明各个单元的多维传感器特征可以融合成一个维度，而且这个一维的融合特征会有随着时间单调变化的整体趋势，因此可以将这个一维的融合特征看作是健康指数，也就是反映健康程度的一个指标</w:t>
      </w:r>
      <w:r w:rsidRPr="00E75A15">
        <w:rPr>
          <w:rFonts w:hint="eastAsia"/>
        </w:rPr>
        <w:t>。故采用将其运用在多传感器后端融合的预处理情况。</w:t>
      </w:r>
    </w:p>
    <w:p w14:paraId="0450933B" w14:textId="77777777" w:rsidR="002F054D" w:rsidRPr="00E75A15" w:rsidRDefault="00B67997" w:rsidP="002F054D">
      <w:pPr>
        <w:keepNext/>
        <w:jc w:val="center"/>
      </w:pPr>
      <w:r w:rsidRPr="00E75A15">
        <w:rPr>
          <w:noProof/>
          <w:snapToGrid/>
        </w:rPr>
        <w:lastRenderedPageBreak/>
        <w:drawing>
          <wp:inline distT="0" distB="0" distL="0" distR="0" wp14:anchorId="3F048790" wp14:editId="7974F04F">
            <wp:extent cx="3478530" cy="2629533"/>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8816" cy="2637309"/>
                    </a:xfrm>
                    <a:prstGeom prst="rect">
                      <a:avLst/>
                    </a:prstGeom>
                  </pic:spPr>
                </pic:pic>
              </a:graphicData>
            </a:graphic>
          </wp:inline>
        </w:drawing>
      </w:r>
    </w:p>
    <w:p w14:paraId="55A6D4C1" w14:textId="773DCB62" w:rsidR="00B67997" w:rsidRPr="00E75A15" w:rsidRDefault="002F054D" w:rsidP="002F054D">
      <w:pPr>
        <w:pStyle w:val="a9"/>
        <w:jc w:val="center"/>
        <w:rPr>
          <w:rFonts w:ascii="宋体" w:eastAsia="宋体" w:hAnsi="宋体"/>
          <w:snapToGrid w:val="0"/>
        </w:rPr>
      </w:pPr>
      <w:r w:rsidRPr="00E75A15">
        <w:rPr>
          <w:rFonts w:ascii="宋体" w:eastAsia="宋体" w:hAnsi="宋体"/>
        </w:rPr>
        <w:t xml:space="preserve">图 </w:t>
      </w:r>
      <w:r w:rsidRPr="00E75A15">
        <w:rPr>
          <w:rFonts w:ascii="宋体" w:eastAsia="宋体" w:hAnsi="宋体"/>
        </w:rPr>
        <w:fldChar w:fldCharType="begin"/>
      </w:r>
      <w:r w:rsidRPr="00E75A15">
        <w:rPr>
          <w:rFonts w:ascii="宋体" w:eastAsia="宋体" w:hAnsi="宋体"/>
        </w:rPr>
        <w:instrText xml:space="preserve"> SEQ 图 \* ARABIC </w:instrText>
      </w:r>
      <w:r w:rsidRPr="00E75A15">
        <w:rPr>
          <w:rFonts w:ascii="宋体" w:eastAsia="宋体" w:hAnsi="宋体"/>
        </w:rPr>
        <w:fldChar w:fldCharType="separate"/>
      </w:r>
      <w:r w:rsidR="00B5790A">
        <w:rPr>
          <w:rFonts w:ascii="宋体" w:eastAsia="宋体" w:hAnsi="宋体"/>
          <w:noProof/>
        </w:rPr>
        <w:t>6</w:t>
      </w:r>
      <w:r w:rsidRPr="00E75A15">
        <w:rPr>
          <w:rFonts w:ascii="宋体" w:eastAsia="宋体" w:hAnsi="宋体"/>
        </w:rPr>
        <w:fldChar w:fldCharType="end"/>
      </w:r>
      <w:r w:rsidRPr="00E75A15">
        <w:rPr>
          <w:rFonts w:ascii="宋体" w:eastAsia="宋体" w:hAnsi="宋体"/>
        </w:rPr>
        <w:t xml:space="preserve">21 </w:t>
      </w:r>
      <w:proofErr w:type="gramStart"/>
      <w:r w:rsidRPr="00E75A15">
        <w:rPr>
          <w:rFonts w:ascii="宋体" w:eastAsia="宋体" w:hAnsi="宋体"/>
        </w:rPr>
        <w:t>个</w:t>
      </w:r>
      <w:proofErr w:type="gramEnd"/>
      <w:r w:rsidRPr="00E75A15">
        <w:rPr>
          <w:rFonts w:ascii="宋体" w:eastAsia="宋体" w:hAnsi="宋体"/>
        </w:rPr>
        <w:t xml:space="preserve">传感器在训练集100 </w:t>
      </w:r>
      <w:proofErr w:type="gramStart"/>
      <w:r w:rsidRPr="00E75A15">
        <w:rPr>
          <w:rFonts w:ascii="宋体" w:eastAsia="宋体" w:hAnsi="宋体"/>
        </w:rPr>
        <w:t>个</w:t>
      </w:r>
      <w:proofErr w:type="gramEnd"/>
      <w:r w:rsidRPr="00E75A15">
        <w:rPr>
          <w:rFonts w:ascii="宋体" w:eastAsia="宋体" w:hAnsi="宋体"/>
        </w:rPr>
        <w:t>单元中的时序数据</w:t>
      </w:r>
      <w:r w:rsidRPr="00E75A15">
        <w:rPr>
          <w:rFonts w:ascii="宋体" w:eastAsia="宋体" w:hAnsi="宋体" w:cs="微软雅黑" w:hint="eastAsia"/>
        </w:rPr>
        <w:t>（杨春</w:t>
      </w:r>
      <w:proofErr w:type="gramStart"/>
      <w:r w:rsidRPr="00E75A15">
        <w:rPr>
          <w:rFonts w:ascii="宋体" w:eastAsia="宋体" w:hAnsi="宋体" w:cs="微软雅黑" w:hint="eastAsia"/>
        </w:rPr>
        <w:t>春</w:t>
      </w:r>
      <w:proofErr w:type="gramEnd"/>
      <w:r w:rsidRPr="00E75A15">
        <w:rPr>
          <w:rFonts w:ascii="宋体" w:eastAsia="宋体" w:hAnsi="宋体" w:cs="微软雅黑" w:hint="eastAsia"/>
        </w:rPr>
        <w:t>【】）</w:t>
      </w:r>
    </w:p>
    <w:p w14:paraId="4EBF2189" w14:textId="77777777" w:rsidR="0008608C" w:rsidRPr="00E75A15" w:rsidRDefault="0008608C" w:rsidP="0008608C">
      <w:pPr>
        <w:keepNext/>
        <w:autoSpaceDE w:val="0"/>
        <w:autoSpaceDN w:val="0"/>
        <w:adjustRightInd w:val="0"/>
        <w:jc w:val="center"/>
      </w:pPr>
      <w:r w:rsidRPr="00E75A15">
        <w:rPr>
          <w:noProof/>
          <w:snapToGrid/>
        </w:rPr>
        <w:drawing>
          <wp:inline distT="0" distB="0" distL="0" distR="0" wp14:anchorId="7F5F2AB4" wp14:editId="33369C26">
            <wp:extent cx="2991449" cy="22631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4219" cy="2280366"/>
                    </a:xfrm>
                    <a:prstGeom prst="rect">
                      <a:avLst/>
                    </a:prstGeom>
                  </pic:spPr>
                </pic:pic>
              </a:graphicData>
            </a:graphic>
          </wp:inline>
        </w:drawing>
      </w:r>
    </w:p>
    <w:p w14:paraId="05626A39" w14:textId="3E177B63" w:rsidR="0008608C" w:rsidRPr="00E75A15" w:rsidRDefault="0008608C" w:rsidP="0008608C">
      <w:pPr>
        <w:pStyle w:val="a9"/>
        <w:jc w:val="center"/>
        <w:rPr>
          <w:rFonts w:ascii="宋体" w:eastAsia="宋体" w:hAnsi="宋体"/>
        </w:rPr>
      </w:pPr>
      <w:r w:rsidRPr="00E75A15">
        <w:rPr>
          <w:rFonts w:ascii="宋体" w:eastAsia="宋体" w:hAnsi="宋体"/>
        </w:rPr>
        <w:t xml:space="preserve">图 </w:t>
      </w:r>
      <w:r w:rsidRPr="00E75A15">
        <w:rPr>
          <w:rFonts w:ascii="宋体" w:eastAsia="宋体" w:hAnsi="宋体"/>
        </w:rPr>
        <w:fldChar w:fldCharType="begin"/>
      </w:r>
      <w:r w:rsidRPr="00E75A15">
        <w:rPr>
          <w:rFonts w:ascii="宋体" w:eastAsia="宋体" w:hAnsi="宋体"/>
        </w:rPr>
        <w:instrText xml:space="preserve"> SEQ 图 \* ARABIC </w:instrText>
      </w:r>
      <w:r w:rsidRPr="00E75A15">
        <w:rPr>
          <w:rFonts w:ascii="宋体" w:eastAsia="宋体" w:hAnsi="宋体"/>
        </w:rPr>
        <w:fldChar w:fldCharType="separate"/>
      </w:r>
      <w:r w:rsidR="00B5790A">
        <w:rPr>
          <w:rFonts w:ascii="宋体" w:eastAsia="宋体" w:hAnsi="宋体"/>
          <w:noProof/>
        </w:rPr>
        <w:t>7</w:t>
      </w:r>
      <w:r w:rsidRPr="00E75A15">
        <w:rPr>
          <w:rFonts w:ascii="宋体" w:eastAsia="宋体" w:hAnsi="宋体"/>
        </w:rPr>
        <w:fldChar w:fldCharType="end"/>
      </w:r>
      <w:r w:rsidRPr="00E75A15">
        <w:rPr>
          <w:rFonts w:ascii="宋体" w:eastAsia="宋体" w:hAnsi="宋体" w:hint="eastAsia"/>
        </w:rPr>
        <w:t>平滑前后的健康因</w:t>
      </w:r>
      <w:r w:rsidRPr="00E75A15">
        <w:rPr>
          <w:rFonts w:ascii="微软雅黑" w:eastAsia="微软雅黑" w:hAnsi="微软雅黑" w:cs="微软雅黑" w:hint="eastAsia"/>
        </w:rPr>
        <w:t>⼦</w:t>
      </w:r>
      <w:r w:rsidRPr="00E75A15">
        <w:rPr>
          <w:rFonts w:ascii="宋体" w:eastAsia="宋体" w:hAnsi="宋体" w:cs="微软雅黑" w:hint="eastAsia"/>
        </w:rPr>
        <w:t>（杨春</w:t>
      </w:r>
      <w:proofErr w:type="gramStart"/>
      <w:r w:rsidRPr="00E75A15">
        <w:rPr>
          <w:rFonts w:ascii="宋体" w:eastAsia="宋体" w:hAnsi="宋体" w:cs="微软雅黑" w:hint="eastAsia"/>
        </w:rPr>
        <w:t>春</w:t>
      </w:r>
      <w:proofErr w:type="gramEnd"/>
      <w:r w:rsidRPr="00E75A15">
        <w:rPr>
          <w:rFonts w:ascii="宋体" w:eastAsia="宋体" w:hAnsi="宋体" w:cs="微软雅黑" w:hint="eastAsia"/>
        </w:rPr>
        <w:t>【】）</w:t>
      </w:r>
    </w:p>
    <w:p w14:paraId="3BF55A1D" w14:textId="23456D0A" w:rsidR="00A51D1C" w:rsidRPr="00E75A15" w:rsidRDefault="00A51D1C" w:rsidP="0008608C">
      <w:pPr>
        <w:pStyle w:val="3"/>
        <w:rPr>
          <w:rFonts w:ascii="宋体" w:hAnsi="宋体"/>
        </w:rPr>
      </w:pPr>
      <w:r w:rsidRPr="00E75A15">
        <w:rPr>
          <w:rFonts w:ascii="宋体" w:hAnsi="宋体" w:hint="eastAsia"/>
        </w:rPr>
        <w:t>剩余使用寿命的预测</w:t>
      </w:r>
    </w:p>
    <w:p w14:paraId="3BF0601E" w14:textId="7FB1A5FD" w:rsidR="00E75A15" w:rsidRPr="00E75A15" w:rsidRDefault="0008608C" w:rsidP="00E75A15">
      <w:pPr>
        <w:autoSpaceDE w:val="0"/>
        <w:autoSpaceDN w:val="0"/>
        <w:adjustRightInd w:val="0"/>
        <w:ind w:firstLine="420"/>
        <w:jc w:val="left"/>
      </w:pPr>
      <w:r w:rsidRPr="00E75A15">
        <w:rPr>
          <w:rFonts w:cs="华文宋体" w:hint="eastAsia"/>
          <w:snapToGrid/>
        </w:rPr>
        <w:t>经过预处理后得到的数据送给粒</w:t>
      </w:r>
      <w:r w:rsidRPr="00E75A15">
        <w:rPr>
          <w:rFonts w:ascii="微软雅黑" w:eastAsia="微软雅黑" w:hAnsi="微软雅黑" w:cs="微软雅黑" w:hint="eastAsia"/>
          <w:snapToGrid/>
        </w:rPr>
        <w:t>⼦</w:t>
      </w:r>
      <w:r w:rsidRPr="00E75A15">
        <w:rPr>
          <w:rFonts w:cs="华文宋体" w:hint="eastAsia"/>
          <w:snapToGrid/>
        </w:rPr>
        <w:t>滤波进</w:t>
      </w:r>
      <w:r w:rsidRPr="00E75A15">
        <w:rPr>
          <w:rFonts w:ascii="微软雅黑" w:eastAsia="微软雅黑" w:hAnsi="微软雅黑" w:cs="微软雅黑" w:hint="eastAsia"/>
          <w:snapToGrid/>
        </w:rPr>
        <w:t>⾏</w:t>
      </w:r>
      <w:r w:rsidRPr="00E75A15">
        <w:rPr>
          <w:rFonts w:cs="华文宋体" w:hint="eastAsia"/>
          <w:snapToGrid/>
        </w:rPr>
        <w:t>学习退化模式和外推</w:t>
      </w:r>
      <w:r w:rsidRPr="00E75A15">
        <w:rPr>
          <w:rFonts w:hint="eastAsia"/>
        </w:rPr>
        <w:t>预测</w:t>
      </w:r>
      <w:r w:rsidR="00E75A15" w:rsidRPr="00E75A15">
        <w:rPr>
          <w:rFonts w:hint="eastAsia"/>
        </w:rPr>
        <w:t>就是</w:t>
      </w:r>
      <w:r w:rsidR="00E75A15" w:rsidRPr="00E75A15">
        <w:rPr>
          <w:rFonts w:cs="华文宋体" w:hint="eastAsia"/>
        </w:rPr>
        <w:t>剩余寿命的估计</w:t>
      </w:r>
      <w:r w:rsidR="00E75A15" w:rsidRPr="00E75A15">
        <w:rPr>
          <w:rFonts w:cs="TeXGyreTermes-Regular" w:hint="eastAsia"/>
        </w:rPr>
        <w:t>。</w:t>
      </w:r>
    </w:p>
    <w:p w14:paraId="4870571C" w14:textId="77777777" w:rsidR="00B67997" w:rsidRPr="00E75A15" w:rsidRDefault="00B67997" w:rsidP="002F054D">
      <w:pPr>
        <w:autoSpaceDE w:val="0"/>
        <w:autoSpaceDN w:val="0"/>
        <w:adjustRightInd w:val="0"/>
        <w:jc w:val="center"/>
      </w:pPr>
      <w:r w:rsidRPr="00E75A15">
        <w:rPr>
          <w:position w:val="-28"/>
        </w:rPr>
        <w:object w:dxaOrig="2500" w:dyaOrig="680" w14:anchorId="384B2479">
          <v:shape id="_x0000_i1029" type="#_x0000_t75" style="width:124.8pt;height:34.2pt" o:ole="">
            <v:imagedata r:id="rId24" o:title=""/>
          </v:shape>
          <o:OLEObject Type="Embed" ProgID="Equation.DSMT4" ShapeID="_x0000_i1029" DrawAspect="Content" ObjectID="_1628340773" r:id="rId25"/>
        </w:object>
      </w:r>
    </w:p>
    <w:p w14:paraId="11501738" w14:textId="70C7D15F" w:rsidR="00B67997" w:rsidRPr="00E75A15" w:rsidRDefault="00B67997" w:rsidP="004755C5">
      <w:pPr>
        <w:autoSpaceDE w:val="0"/>
        <w:autoSpaceDN w:val="0"/>
        <w:adjustRightInd w:val="0"/>
        <w:ind w:firstLine="420"/>
        <w:jc w:val="left"/>
      </w:pPr>
      <w:r w:rsidRPr="00E75A15">
        <w:rPr>
          <w:rFonts w:cs="华文宋体" w:hint="eastAsia"/>
          <w:snapToGrid/>
        </w:rPr>
        <w:t>式中</w:t>
      </w:r>
      <w:r w:rsidRPr="00E75A15">
        <w:rPr>
          <w:position w:val="-10"/>
        </w:rPr>
        <w:object w:dxaOrig="440" w:dyaOrig="320" w14:anchorId="7EA02DA1">
          <v:shape id="_x0000_i1030" type="#_x0000_t75" style="width:22.2pt;height:16.2pt" o:ole="">
            <v:imagedata r:id="rId26" o:title=""/>
          </v:shape>
          <o:OLEObject Type="Embed" ProgID="Equation.DSMT4" ShapeID="_x0000_i1030" DrawAspect="Content" ObjectID="_1628340774" r:id="rId27"/>
        </w:object>
      </w:r>
      <w:r w:rsidRPr="00E75A15">
        <w:rPr>
          <w:rFonts w:cs="华文宋体" w:hint="eastAsia"/>
          <w:snapToGrid/>
        </w:rPr>
        <w:t>表</w:t>
      </w:r>
      <w:r w:rsidRPr="00E75A15">
        <w:rPr>
          <w:rFonts w:ascii="微软雅黑" w:eastAsia="微软雅黑" w:hAnsi="微软雅黑" w:cs="微软雅黑" w:hint="eastAsia"/>
          <w:snapToGrid/>
        </w:rPr>
        <w:t>⽰</w:t>
      </w:r>
      <w:r w:rsidRPr="00E75A15">
        <w:t>t</w:t>
      </w:r>
      <w:r w:rsidRPr="00E75A15">
        <w:rPr>
          <w:rFonts w:cs="华文宋体" w:hint="eastAsia"/>
          <w:snapToGrid/>
        </w:rPr>
        <w:t>时刻的状态</w:t>
      </w:r>
      <w:r w:rsidR="002F054D" w:rsidRPr="00E75A15">
        <w:rPr>
          <w:rFonts w:cs="TeXGyreTermes-Regular" w:hint="eastAsia"/>
          <w:snapToGrid/>
        </w:rPr>
        <w:t>，</w:t>
      </w:r>
      <w:r w:rsidR="002F054D" w:rsidRPr="00E75A15">
        <w:rPr>
          <w:position w:val="-10"/>
        </w:rPr>
        <w:object w:dxaOrig="440" w:dyaOrig="320" w14:anchorId="62A91399">
          <v:shape id="_x0000_i1031" type="#_x0000_t75" style="width:22.2pt;height:16.2pt" o:ole="">
            <v:imagedata r:id="rId28" o:title=""/>
          </v:shape>
          <o:OLEObject Type="Embed" ProgID="Equation.DSMT4" ShapeID="_x0000_i1031" DrawAspect="Content" ObjectID="_1628340775" r:id="rId29"/>
        </w:object>
      </w:r>
      <w:r w:rsidRPr="00E75A15">
        <w:rPr>
          <w:rFonts w:cs="华文宋体" w:hint="eastAsia"/>
          <w:snapToGrid/>
        </w:rPr>
        <w:t>表</w:t>
      </w:r>
      <w:r w:rsidRPr="00E75A15">
        <w:rPr>
          <w:rFonts w:ascii="微软雅黑" w:eastAsia="微软雅黑" w:hAnsi="微软雅黑" w:cs="微软雅黑" w:hint="eastAsia"/>
          <w:snapToGrid/>
        </w:rPr>
        <w:t>⽰</w:t>
      </w:r>
      <w:r w:rsidR="002F054D" w:rsidRPr="00E75A15">
        <w:t>t</w:t>
      </w:r>
      <w:r w:rsidRPr="00E75A15">
        <w:rPr>
          <w:rFonts w:cs="华文宋体" w:hint="eastAsia"/>
          <w:snapToGrid/>
        </w:rPr>
        <w:t>时刻的参数值</w:t>
      </w:r>
      <w:r w:rsidRPr="00E75A15">
        <w:rPr>
          <w:rFonts w:cs="TeXGyreTermes-Regular"/>
          <w:snapToGrid/>
        </w:rPr>
        <w:t xml:space="preserve">, </w:t>
      </w:r>
      <w:r w:rsidRPr="00E75A15">
        <w:rPr>
          <w:rFonts w:ascii="Cambria" w:hAnsi="Cambria" w:cs="Cambria"/>
          <w:snapToGrid/>
        </w:rPr>
        <w:t>ϵ</w:t>
      </w:r>
      <w:r w:rsidRPr="00E75A15">
        <w:rPr>
          <w:rFonts w:cs="华文宋体" w:hint="eastAsia"/>
          <w:snapToGrid/>
        </w:rPr>
        <w:t>表</w:t>
      </w:r>
      <w:r w:rsidRPr="00E75A15">
        <w:rPr>
          <w:rFonts w:ascii="微软雅黑" w:eastAsia="微软雅黑" w:hAnsi="微软雅黑" w:cs="微软雅黑" w:hint="eastAsia"/>
          <w:snapToGrid/>
        </w:rPr>
        <w:t>⽰</w:t>
      </w:r>
      <w:r w:rsidRPr="00E75A15">
        <w:rPr>
          <w:rFonts w:cs="华文宋体" w:hint="eastAsia"/>
          <w:snapToGrid/>
        </w:rPr>
        <w:t>参数的噪声。通过粒</w:t>
      </w:r>
      <w:r w:rsidRPr="00E75A15">
        <w:rPr>
          <w:rFonts w:ascii="微软雅黑" w:eastAsia="微软雅黑" w:hAnsi="微软雅黑" w:cs="微软雅黑" w:hint="eastAsia"/>
          <w:snapToGrid/>
        </w:rPr>
        <w:t>⼦</w:t>
      </w:r>
      <w:r w:rsidRPr="00E75A15">
        <w:rPr>
          <w:rFonts w:cs="华文宋体" w:hint="eastAsia"/>
          <w:snapToGrid/>
        </w:rPr>
        <w:t>滤波预测剩余使</w:t>
      </w:r>
      <w:r w:rsidRPr="00E75A15">
        <w:rPr>
          <w:rFonts w:ascii="微软雅黑" w:eastAsia="微软雅黑" w:hAnsi="微软雅黑" w:cs="微软雅黑" w:hint="eastAsia"/>
          <w:snapToGrid/>
        </w:rPr>
        <w:t>⽤</w:t>
      </w:r>
      <w:r w:rsidRPr="00E75A15">
        <w:rPr>
          <w:rFonts w:cs="华文宋体" w:hint="eastAsia"/>
          <w:snapToGrid/>
        </w:rPr>
        <w:t>寿命得到的部分结果如图所</w:t>
      </w:r>
      <w:r w:rsidRPr="00E75A15">
        <w:rPr>
          <w:rFonts w:ascii="微软雅黑" w:eastAsia="微软雅黑" w:hAnsi="微软雅黑" w:cs="微软雅黑" w:hint="eastAsia"/>
          <w:snapToGrid/>
        </w:rPr>
        <w:t>⽰</w:t>
      </w:r>
      <w:r w:rsidRPr="00E75A15">
        <w:rPr>
          <w:rFonts w:cs="华文宋体" w:hint="eastAsia"/>
          <w:snapToGrid/>
        </w:rPr>
        <w:t>。</w:t>
      </w:r>
    </w:p>
    <w:p w14:paraId="3700D8FD" w14:textId="77777777" w:rsidR="004755C5" w:rsidRPr="00E75A15" w:rsidRDefault="004755C5" w:rsidP="004755C5">
      <w:pPr>
        <w:keepNext/>
        <w:autoSpaceDE w:val="0"/>
        <w:autoSpaceDN w:val="0"/>
        <w:adjustRightInd w:val="0"/>
        <w:jc w:val="center"/>
      </w:pPr>
      <w:r w:rsidRPr="00E75A15">
        <w:rPr>
          <w:rFonts w:hint="eastAsia"/>
          <w:noProof/>
        </w:rPr>
        <w:lastRenderedPageBreak/>
        <w:drawing>
          <wp:inline distT="0" distB="0" distL="0" distR="0" wp14:anchorId="326EB808" wp14:editId="51D4EE53">
            <wp:extent cx="3230880" cy="2434116"/>
            <wp:effectExtent l="0" t="0" r="762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2943" cy="2435670"/>
                    </a:xfrm>
                    <a:prstGeom prst="rect">
                      <a:avLst/>
                    </a:prstGeom>
                    <a:noFill/>
                    <a:ln>
                      <a:noFill/>
                    </a:ln>
                  </pic:spPr>
                </pic:pic>
              </a:graphicData>
            </a:graphic>
          </wp:inline>
        </w:drawing>
      </w:r>
    </w:p>
    <w:p w14:paraId="5C2D089A" w14:textId="3168F080" w:rsidR="004755C5" w:rsidRPr="00E75A15" w:rsidRDefault="004755C5" w:rsidP="004755C5">
      <w:pPr>
        <w:pStyle w:val="a9"/>
        <w:jc w:val="center"/>
        <w:rPr>
          <w:rFonts w:ascii="宋体" w:eastAsia="宋体" w:hAnsi="宋体" w:cs="黑体"/>
        </w:rPr>
      </w:pPr>
      <w:r w:rsidRPr="00E75A15">
        <w:rPr>
          <w:rFonts w:ascii="宋体" w:eastAsia="宋体" w:hAnsi="宋体"/>
        </w:rPr>
        <w:t xml:space="preserve">图 </w:t>
      </w:r>
      <w:r w:rsidRPr="00E75A15">
        <w:rPr>
          <w:rFonts w:ascii="宋体" w:eastAsia="宋体" w:hAnsi="宋体"/>
        </w:rPr>
        <w:fldChar w:fldCharType="begin"/>
      </w:r>
      <w:r w:rsidRPr="00E75A15">
        <w:rPr>
          <w:rFonts w:ascii="宋体" w:eastAsia="宋体" w:hAnsi="宋体"/>
        </w:rPr>
        <w:instrText xml:space="preserve"> SEQ 图 \* ARABIC </w:instrText>
      </w:r>
      <w:r w:rsidRPr="00E75A15">
        <w:rPr>
          <w:rFonts w:ascii="宋体" w:eastAsia="宋体" w:hAnsi="宋体"/>
        </w:rPr>
        <w:fldChar w:fldCharType="separate"/>
      </w:r>
      <w:r w:rsidR="00B5790A">
        <w:rPr>
          <w:rFonts w:ascii="宋体" w:eastAsia="宋体" w:hAnsi="宋体"/>
          <w:noProof/>
        </w:rPr>
        <w:t>8</w:t>
      </w:r>
      <w:r w:rsidRPr="00E75A15">
        <w:rPr>
          <w:rFonts w:ascii="宋体" w:eastAsia="宋体" w:hAnsi="宋体"/>
        </w:rPr>
        <w:fldChar w:fldCharType="end"/>
      </w:r>
      <w:r w:rsidRPr="00E75A15">
        <w:rPr>
          <w:rFonts w:ascii="宋体" w:eastAsia="宋体" w:hAnsi="宋体" w:hint="eastAsia"/>
        </w:rPr>
        <w:t>粒</w:t>
      </w:r>
      <w:r w:rsidRPr="00E75A15">
        <w:rPr>
          <w:rFonts w:ascii="微软雅黑" w:eastAsia="微软雅黑" w:hAnsi="微软雅黑" w:cs="微软雅黑" w:hint="eastAsia"/>
        </w:rPr>
        <w:t>⼦</w:t>
      </w:r>
      <w:r w:rsidRPr="00E75A15">
        <w:rPr>
          <w:rFonts w:ascii="宋体" w:eastAsia="宋体" w:hAnsi="宋体" w:cs="黑体" w:hint="eastAsia"/>
        </w:rPr>
        <w:t>滤波进</w:t>
      </w:r>
      <w:r w:rsidRPr="00E75A15">
        <w:rPr>
          <w:rFonts w:ascii="微软雅黑" w:eastAsia="微软雅黑" w:hAnsi="微软雅黑" w:cs="微软雅黑" w:hint="eastAsia"/>
        </w:rPr>
        <w:t>⾏</w:t>
      </w:r>
      <w:r w:rsidRPr="00E75A15">
        <w:rPr>
          <w:rFonts w:ascii="宋体" w:eastAsia="宋体" w:hAnsi="宋体" w:cs="黑体" w:hint="eastAsia"/>
        </w:rPr>
        <w:t>发动机剩余寿命估计部分结果</w:t>
      </w:r>
    </w:p>
    <w:p w14:paraId="3AD97B15" w14:textId="38F70765" w:rsidR="004755C5" w:rsidRPr="00E75A15" w:rsidRDefault="004755C5" w:rsidP="00CC19EF">
      <w:pPr>
        <w:ind w:firstLine="420"/>
        <w:rPr>
          <w:snapToGrid/>
        </w:rPr>
      </w:pPr>
      <w:r w:rsidRPr="00E75A15">
        <w:rPr>
          <w:rFonts w:hint="eastAsia"/>
          <w:snapToGrid/>
        </w:rPr>
        <w:t>图中相同的颜</w:t>
      </w:r>
      <w:r w:rsidRPr="00E75A15">
        <w:rPr>
          <w:rFonts w:ascii="微软雅黑" w:eastAsia="微软雅黑" w:hAnsi="微软雅黑" w:cs="微软雅黑" w:hint="eastAsia"/>
          <w:snapToGrid/>
        </w:rPr>
        <w:t>⾊</w:t>
      </w:r>
      <w:r w:rsidRPr="00E75A15">
        <w:rPr>
          <w:rFonts w:hint="eastAsia"/>
          <w:snapToGrid/>
        </w:rPr>
        <w:t>的图形表</w:t>
      </w:r>
      <w:r w:rsidRPr="00E75A15">
        <w:rPr>
          <w:rFonts w:ascii="微软雅黑" w:eastAsia="微软雅黑" w:hAnsi="微软雅黑" w:cs="微软雅黑" w:hint="eastAsia"/>
          <w:snapToGrid/>
        </w:rPr>
        <w:t>⽰</w:t>
      </w:r>
      <w:r w:rsidRPr="00E75A15">
        <w:rPr>
          <w:rFonts w:hint="eastAsia"/>
          <w:snapToGrid/>
        </w:rPr>
        <w:t>同</w:t>
      </w:r>
      <w:r w:rsidRPr="00E75A15">
        <w:rPr>
          <w:rFonts w:ascii="微软雅黑" w:eastAsia="微软雅黑" w:hAnsi="微软雅黑" w:cs="微软雅黑" w:hint="eastAsia"/>
          <w:snapToGrid/>
        </w:rPr>
        <w:t>⼀</w:t>
      </w:r>
      <w:proofErr w:type="gramStart"/>
      <w:r w:rsidRPr="00E75A15">
        <w:rPr>
          <w:rFonts w:hint="eastAsia"/>
          <w:snapToGrid/>
        </w:rPr>
        <w:t>个</w:t>
      </w:r>
      <w:proofErr w:type="gramEnd"/>
      <w:r w:rsidRPr="00E75A15">
        <w:rPr>
          <w:rFonts w:hint="eastAsia"/>
          <w:snapToGrid/>
        </w:rPr>
        <w:t>单元</w:t>
      </w:r>
      <w:r w:rsidRPr="00E75A15">
        <w:rPr>
          <w:rFonts w:cs="TeXGyreTermes-Regular"/>
          <w:snapToGrid/>
        </w:rPr>
        <w:t xml:space="preserve">, </w:t>
      </w:r>
      <w:proofErr w:type="gramStart"/>
      <w:r w:rsidRPr="00E75A15">
        <w:rPr>
          <w:rFonts w:hint="eastAsia"/>
          <w:snapToGrid/>
        </w:rPr>
        <w:t>点表</w:t>
      </w:r>
      <w:proofErr w:type="gramEnd"/>
      <w:r w:rsidRPr="00E75A15">
        <w:rPr>
          <w:rFonts w:ascii="微软雅黑" w:eastAsia="微软雅黑" w:hAnsi="微软雅黑" w:cs="微软雅黑" w:hint="eastAsia"/>
          <w:snapToGrid/>
        </w:rPr>
        <w:t>⽰</w:t>
      </w:r>
      <w:r w:rsidRPr="00E75A15">
        <w:rPr>
          <w:rFonts w:hint="eastAsia"/>
          <w:snapToGrid/>
        </w:rPr>
        <w:t>构建的</w:t>
      </w:r>
      <w:r w:rsidR="00CC19EF" w:rsidRPr="00E75A15">
        <w:rPr>
          <w:rFonts w:hint="eastAsia"/>
          <w:snapToGrid/>
        </w:rPr>
        <w:t>平滑前的</w:t>
      </w:r>
      <w:r w:rsidRPr="00E75A15">
        <w:rPr>
          <w:rFonts w:hint="eastAsia"/>
          <w:snapToGrid/>
        </w:rPr>
        <w:t>健康因</w:t>
      </w:r>
      <w:r w:rsidRPr="00E75A15">
        <w:rPr>
          <w:rFonts w:ascii="微软雅黑" w:eastAsia="微软雅黑" w:hAnsi="微软雅黑" w:cs="微软雅黑" w:hint="eastAsia"/>
          <w:snapToGrid/>
        </w:rPr>
        <w:t>⼦</w:t>
      </w:r>
      <w:r w:rsidR="00CC19EF" w:rsidRPr="00E75A15">
        <w:rPr>
          <w:rFonts w:cs="微软雅黑" w:hint="eastAsia"/>
          <w:snapToGrid/>
        </w:rPr>
        <w:t>，</w:t>
      </w:r>
      <w:r w:rsidRPr="00E75A15">
        <w:rPr>
          <w:rFonts w:hint="eastAsia"/>
          <w:snapToGrid/>
        </w:rPr>
        <w:t>实线表</w:t>
      </w:r>
      <w:r w:rsidRPr="00E75A15">
        <w:rPr>
          <w:rFonts w:ascii="微软雅黑" w:eastAsia="微软雅黑" w:hAnsi="微软雅黑" w:cs="微软雅黑" w:hint="eastAsia"/>
          <w:snapToGrid/>
        </w:rPr>
        <w:t>⽰</w:t>
      </w:r>
      <w:r w:rsidRPr="00E75A15">
        <w:rPr>
          <w:rFonts w:hint="eastAsia"/>
          <w:snapToGrid/>
        </w:rPr>
        <w:t>粒</w:t>
      </w:r>
      <w:r w:rsidRPr="00E75A15">
        <w:rPr>
          <w:rFonts w:ascii="微软雅黑" w:eastAsia="微软雅黑" w:hAnsi="微软雅黑" w:cs="微软雅黑" w:hint="eastAsia"/>
          <w:snapToGrid/>
        </w:rPr>
        <w:t>⼦</w:t>
      </w:r>
      <w:r w:rsidRPr="00E75A15">
        <w:rPr>
          <w:rFonts w:hint="eastAsia"/>
          <w:snapToGrid/>
        </w:rPr>
        <w:t>滤波的估计值</w:t>
      </w:r>
      <w:r w:rsidRPr="00E75A15">
        <w:t xml:space="preserve">, </w:t>
      </w:r>
      <w:r w:rsidRPr="00E75A15">
        <w:rPr>
          <w:rFonts w:hint="eastAsia"/>
        </w:rPr>
        <w:t>三</w:t>
      </w:r>
      <w:r w:rsidRPr="00E75A15">
        <w:rPr>
          <w:rFonts w:ascii="微软雅黑" w:eastAsia="微软雅黑" w:hAnsi="微软雅黑" w:cs="微软雅黑" w:hint="eastAsia"/>
        </w:rPr>
        <w:t>⾓</w:t>
      </w:r>
      <w:r w:rsidRPr="00E75A15">
        <w:rPr>
          <w:rFonts w:hint="eastAsia"/>
        </w:rPr>
        <w:t>表</w:t>
      </w:r>
      <w:r w:rsidRPr="00E75A15">
        <w:rPr>
          <w:rFonts w:ascii="微软雅黑" w:eastAsia="微软雅黑" w:hAnsi="微软雅黑" w:cs="微软雅黑" w:hint="eastAsia"/>
        </w:rPr>
        <w:t>⽰</w:t>
      </w:r>
      <w:r w:rsidRPr="00E75A15">
        <w:rPr>
          <w:rFonts w:hint="eastAsia"/>
        </w:rPr>
        <w:t>该</w:t>
      </w:r>
      <w:r w:rsidRPr="00E75A15">
        <w:rPr>
          <w:rFonts w:hint="eastAsia"/>
          <w:snapToGrid/>
        </w:rPr>
        <w:t>单元的真实寿命。</w:t>
      </w:r>
    </w:p>
    <w:p w14:paraId="77E37698" w14:textId="6C499B4E" w:rsidR="00CC19EF" w:rsidRPr="00E75A15" w:rsidRDefault="00CC19EF" w:rsidP="00CC19EF">
      <w:pPr>
        <w:pStyle w:val="3"/>
        <w:rPr>
          <w:rFonts w:ascii="宋体" w:hAnsi="宋体" w:cs="TeXGyreTermes-Regular"/>
        </w:rPr>
      </w:pPr>
      <w:r w:rsidRPr="00E75A15">
        <w:rPr>
          <w:rFonts w:ascii="宋体" w:hAnsi="宋体" w:hint="eastAsia"/>
        </w:rPr>
        <w:t>平均损失分数</w:t>
      </w:r>
    </w:p>
    <w:p w14:paraId="036B5944" w14:textId="0F517B7F" w:rsidR="004755C5" w:rsidRPr="00E75A15" w:rsidRDefault="00CC19EF" w:rsidP="00CC19EF">
      <w:pPr>
        <w:ind w:firstLine="420"/>
        <w:rPr>
          <w:snapToGrid/>
        </w:rPr>
      </w:pPr>
      <w:r w:rsidRPr="00E75A15">
        <w:rPr>
          <w:rFonts w:hint="eastAsia"/>
          <w:snapToGrid/>
        </w:rPr>
        <w:t>评价指标</w:t>
      </w:r>
      <w:r w:rsidR="004755C5" w:rsidRPr="00E75A15">
        <w:rPr>
          <w:rFonts w:hint="eastAsia"/>
          <w:snapToGrid/>
        </w:rPr>
        <w:t>平均损失分数</w:t>
      </w:r>
      <w:proofErr w:type="spellStart"/>
      <w:r w:rsidR="004755C5" w:rsidRPr="00E75A15">
        <w:t>MScore</w:t>
      </w:r>
      <w:proofErr w:type="spellEnd"/>
      <w:r w:rsidRPr="00E75A15">
        <w:rPr>
          <w:rFonts w:hint="eastAsia"/>
          <w:snapToGrid/>
        </w:rPr>
        <w:t>计算公式：</w:t>
      </w:r>
    </w:p>
    <w:p w14:paraId="001BA3B6" w14:textId="1E6F83A2" w:rsidR="004755C5" w:rsidRPr="00E75A15" w:rsidRDefault="004755C5" w:rsidP="004755C5">
      <w:pPr>
        <w:autoSpaceDE w:val="0"/>
        <w:autoSpaceDN w:val="0"/>
        <w:adjustRightInd w:val="0"/>
        <w:jc w:val="center"/>
      </w:pPr>
      <w:r w:rsidRPr="00E75A15">
        <w:rPr>
          <w:position w:val="-90"/>
        </w:rPr>
        <w:object w:dxaOrig="2880" w:dyaOrig="1920" w14:anchorId="4A03764D">
          <v:shape id="_x0000_i1032" type="#_x0000_t75" style="width:2in;height:96pt" o:ole="">
            <v:imagedata r:id="rId31" o:title=""/>
          </v:shape>
          <o:OLEObject Type="Embed" ProgID="Equation.DSMT4" ShapeID="_x0000_i1032" DrawAspect="Content" ObjectID="_1628340776" r:id="rId32"/>
        </w:object>
      </w:r>
    </w:p>
    <w:p w14:paraId="3719A0B0" w14:textId="4BEF21DA" w:rsidR="00CC19EF" w:rsidRPr="00E75A15" w:rsidRDefault="00CC19EF" w:rsidP="00CC19EF">
      <w:pPr>
        <w:autoSpaceDE w:val="0"/>
        <w:autoSpaceDN w:val="0"/>
        <w:adjustRightInd w:val="0"/>
        <w:ind w:firstLine="420"/>
        <w:jc w:val="left"/>
      </w:pPr>
      <w:r w:rsidRPr="00E75A15">
        <w:t>d</w:t>
      </w:r>
      <w:r w:rsidRPr="00E75A15">
        <w:rPr>
          <w:rFonts w:hint="eastAsia"/>
        </w:rPr>
        <w:t>表</w:t>
      </w:r>
      <w:r w:rsidRPr="00E75A15">
        <w:rPr>
          <w:rFonts w:ascii="微软雅黑" w:eastAsia="微软雅黑" w:hAnsi="微软雅黑" w:cs="微软雅黑" w:hint="eastAsia"/>
        </w:rPr>
        <w:t>⽰</w:t>
      </w:r>
      <w:r w:rsidRPr="00E75A15">
        <w:rPr>
          <w:rFonts w:cs="宋体" w:hint="eastAsia"/>
        </w:rPr>
        <w:t>剩余使</w:t>
      </w:r>
      <w:r w:rsidRPr="00E75A15">
        <w:rPr>
          <w:rFonts w:ascii="微软雅黑" w:eastAsia="微软雅黑" w:hAnsi="微软雅黑" w:cs="微软雅黑" w:hint="eastAsia"/>
        </w:rPr>
        <w:t>⽤</w:t>
      </w:r>
      <w:r w:rsidRPr="00E75A15">
        <w:rPr>
          <w:rFonts w:hint="eastAsia"/>
        </w:rPr>
        <w:t>寿命的预测的误差</w:t>
      </w:r>
      <w:r w:rsidRPr="00E75A15">
        <w:t>，S</w:t>
      </w:r>
      <w:r w:rsidRPr="00E75A15">
        <w:rPr>
          <w:rFonts w:hint="eastAsia"/>
        </w:rPr>
        <w:t>表</w:t>
      </w:r>
      <w:r w:rsidRPr="00E75A15">
        <w:rPr>
          <w:rFonts w:ascii="微软雅黑" w:eastAsia="微软雅黑" w:hAnsi="微软雅黑" w:cs="微软雅黑" w:hint="eastAsia"/>
        </w:rPr>
        <w:t>⽰</w:t>
      </w:r>
      <w:r w:rsidRPr="00E75A15">
        <w:rPr>
          <w:rFonts w:hint="eastAsia"/>
        </w:rPr>
        <w:t>预测误差的损失函数</w:t>
      </w:r>
      <w:r w:rsidRPr="00E75A15">
        <w:t>，</w:t>
      </w:r>
      <w:r w:rsidRPr="00E75A15">
        <w:rPr>
          <w:rFonts w:hint="eastAsia"/>
        </w:rPr>
        <w:t>n表</w:t>
      </w:r>
      <w:r w:rsidRPr="00E75A15">
        <w:rPr>
          <w:rFonts w:ascii="微软雅黑" w:eastAsia="微软雅黑" w:hAnsi="微软雅黑" w:cs="微软雅黑" w:hint="eastAsia"/>
        </w:rPr>
        <w:t>⽰</w:t>
      </w:r>
      <w:r w:rsidRPr="00E75A15">
        <w:rPr>
          <w:rFonts w:hint="eastAsia"/>
        </w:rPr>
        <w:t>单元的个数</w:t>
      </w:r>
      <w:r w:rsidRPr="00E75A15">
        <w:t xml:space="preserve">, </w:t>
      </w:r>
      <w:proofErr w:type="spellStart"/>
      <w:r w:rsidRPr="00E75A15">
        <w:t>MScore</w:t>
      </w:r>
      <w:proofErr w:type="spellEnd"/>
      <w:r w:rsidRPr="00E75A15">
        <w:t xml:space="preserve"> </w:t>
      </w:r>
      <w:r w:rsidRPr="00E75A15">
        <w:rPr>
          <w:rFonts w:hint="eastAsia"/>
        </w:rPr>
        <w:t>是损失函数相对于所有单元的平均值</w:t>
      </w:r>
      <w:r w:rsidRPr="00E75A15">
        <w:t>，也是</w:t>
      </w:r>
      <w:r w:rsidRPr="00E75A15">
        <w:rPr>
          <w:rFonts w:hint="eastAsia"/>
        </w:rPr>
        <w:t>粒子滤波给后续</w:t>
      </w:r>
      <w:r w:rsidRPr="00E75A15">
        <w:t>后端融合处理的输入</w:t>
      </w:r>
      <w:r w:rsidRPr="00E75A15">
        <w:rPr>
          <w:rFonts w:hint="eastAsia"/>
        </w:rPr>
        <w:t>。</w:t>
      </w:r>
    </w:p>
    <w:p w14:paraId="1DD95B47" w14:textId="3CAC41E1" w:rsidR="00A51D1C" w:rsidRPr="00E75A15" w:rsidRDefault="00A51D1C" w:rsidP="00E80C0C">
      <w:pPr>
        <w:pStyle w:val="2"/>
      </w:pPr>
      <w:r w:rsidRPr="00E75A15">
        <w:rPr>
          <w:rFonts w:hint="eastAsia"/>
        </w:rPr>
        <w:t>循环神经网络方案</w:t>
      </w:r>
    </w:p>
    <w:p w14:paraId="3768279C" w14:textId="7BC95C6A" w:rsidR="006A72F9" w:rsidRPr="00E75A15" w:rsidRDefault="006A72F9" w:rsidP="006A72F9">
      <w:pPr>
        <w:ind w:firstLine="420"/>
      </w:pPr>
      <w:r w:rsidRPr="00E75A15">
        <w:rPr>
          <w:rFonts w:hint="eastAsia"/>
        </w:rPr>
        <w:t>深度学习的特点就是能直接处理较为原始的数据，自主提取特征。</w:t>
      </w:r>
    </w:p>
    <w:p w14:paraId="368F7CD3" w14:textId="3EC4B785" w:rsidR="00A51D1C" w:rsidRPr="00E75A15" w:rsidRDefault="00A51D1C" w:rsidP="00A51D1C">
      <w:pPr>
        <w:ind w:firstLine="420"/>
      </w:pPr>
      <w:r w:rsidRPr="00E75A15">
        <w:rPr>
          <w:rFonts w:hint="eastAsia"/>
        </w:rPr>
        <w:t>由于常规磨损状态下，刀具的磨损量与功率、力信号具有一定的关联，故可考虑采用循环神经网络进行分析</w:t>
      </w:r>
      <w:r w:rsidR="00BF7561" w:rsidRPr="00E75A15">
        <w:rPr>
          <w:rFonts w:hint="eastAsia"/>
        </w:rPr>
        <w:t>，后续研究中，循环神经网络也可以辅助改进面积</w:t>
      </w:r>
      <w:proofErr w:type="gramStart"/>
      <w:r w:rsidR="00BF7561" w:rsidRPr="00E75A15">
        <w:rPr>
          <w:rFonts w:hint="eastAsia"/>
        </w:rPr>
        <w:t>图方案</w:t>
      </w:r>
      <w:proofErr w:type="gramEnd"/>
      <w:r w:rsidR="00BF7561" w:rsidRPr="00E75A15">
        <w:rPr>
          <w:rFonts w:hint="eastAsia"/>
        </w:rPr>
        <w:t>和进行面积</w:t>
      </w:r>
      <w:proofErr w:type="gramStart"/>
      <w:r w:rsidR="00BF7561" w:rsidRPr="00E75A15">
        <w:rPr>
          <w:rFonts w:hint="eastAsia"/>
        </w:rPr>
        <w:t>图方案</w:t>
      </w:r>
      <w:proofErr w:type="gramEnd"/>
      <w:r w:rsidR="00BF7561" w:rsidRPr="00E75A15">
        <w:rPr>
          <w:rFonts w:hint="eastAsia"/>
        </w:rPr>
        <w:t>损失函数的确定</w:t>
      </w:r>
      <w:r w:rsidRPr="00E75A15">
        <w:rPr>
          <w:rFonts w:hint="eastAsia"/>
        </w:rPr>
        <w:t>。步骤如下：</w:t>
      </w:r>
    </w:p>
    <w:p w14:paraId="3E611085" w14:textId="3C78F174" w:rsidR="007303FA" w:rsidRPr="00E75A15" w:rsidRDefault="00E00597" w:rsidP="007303FA">
      <w:pPr>
        <w:keepNext/>
        <w:jc w:val="center"/>
      </w:pPr>
      <w:r w:rsidRPr="00E75A15">
        <w:object w:dxaOrig="3336" w:dyaOrig="5040" w14:anchorId="5CD04E84">
          <v:shape id="_x0000_i1033" type="#_x0000_t75" style="width:166.8pt;height:252pt" o:ole="">
            <v:imagedata r:id="rId33" o:title=""/>
          </v:shape>
          <o:OLEObject Type="Embed" ProgID="Visio.Drawing.15" ShapeID="_x0000_i1033" DrawAspect="Content" ObjectID="_1628340777" r:id="rId34"/>
        </w:object>
      </w:r>
    </w:p>
    <w:p w14:paraId="2CC38DBE" w14:textId="50F78C73" w:rsidR="007303FA" w:rsidRPr="00E75A15" w:rsidRDefault="007303FA" w:rsidP="007303FA">
      <w:pPr>
        <w:pStyle w:val="a9"/>
        <w:jc w:val="center"/>
        <w:rPr>
          <w:rFonts w:ascii="宋体" w:eastAsia="宋体" w:hAnsi="宋体" w:cs="黑体"/>
        </w:rPr>
      </w:pPr>
      <w:r w:rsidRPr="00E75A15">
        <w:rPr>
          <w:rFonts w:ascii="宋体" w:eastAsia="宋体" w:hAnsi="宋体"/>
        </w:rPr>
        <w:t xml:space="preserve">图 </w:t>
      </w:r>
      <w:r w:rsidRPr="00E75A15">
        <w:rPr>
          <w:rFonts w:ascii="宋体" w:eastAsia="宋体" w:hAnsi="宋体"/>
        </w:rPr>
        <w:fldChar w:fldCharType="begin"/>
      </w:r>
      <w:r w:rsidRPr="00E75A15">
        <w:rPr>
          <w:rFonts w:ascii="宋体" w:eastAsia="宋体" w:hAnsi="宋体"/>
        </w:rPr>
        <w:instrText xml:space="preserve"> SEQ 图 \* ARABIC </w:instrText>
      </w:r>
      <w:r w:rsidRPr="00E75A15">
        <w:rPr>
          <w:rFonts w:ascii="宋体" w:eastAsia="宋体" w:hAnsi="宋体"/>
        </w:rPr>
        <w:fldChar w:fldCharType="separate"/>
      </w:r>
      <w:r w:rsidR="00B5790A">
        <w:rPr>
          <w:rFonts w:ascii="宋体" w:eastAsia="宋体" w:hAnsi="宋体"/>
          <w:noProof/>
        </w:rPr>
        <w:t>9</w:t>
      </w:r>
      <w:r w:rsidRPr="00E75A15">
        <w:rPr>
          <w:rFonts w:ascii="宋体" w:eastAsia="宋体" w:hAnsi="宋体"/>
        </w:rPr>
        <w:fldChar w:fldCharType="end"/>
      </w:r>
      <w:r w:rsidRPr="00E75A15">
        <w:rPr>
          <w:rFonts w:ascii="宋体" w:eastAsia="宋体" w:hAnsi="宋体" w:hint="eastAsia"/>
        </w:rPr>
        <w:t>R</w:t>
      </w:r>
      <w:r w:rsidRPr="00E75A15">
        <w:rPr>
          <w:rFonts w:ascii="宋体" w:eastAsia="宋体" w:hAnsi="宋体"/>
        </w:rPr>
        <w:t>NN</w:t>
      </w:r>
      <w:r w:rsidRPr="00E75A15">
        <w:rPr>
          <w:rFonts w:ascii="宋体" w:eastAsia="宋体" w:hAnsi="宋体" w:cs="黑体" w:hint="eastAsia"/>
        </w:rPr>
        <w:t>对剩余寿命估计流程图</w:t>
      </w:r>
    </w:p>
    <w:p w14:paraId="1BC12C61" w14:textId="50590D7A" w:rsidR="007303FA" w:rsidRPr="00E75A15" w:rsidRDefault="007303FA" w:rsidP="007303FA">
      <w:pPr>
        <w:autoSpaceDE w:val="0"/>
        <w:autoSpaceDN w:val="0"/>
        <w:adjustRightInd w:val="0"/>
        <w:ind w:firstLine="420"/>
        <w:jc w:val="left"/>
      </w:pPr>
      <w:r w:rsidRPr="00E75A15">
        <w:rPr>
          <w:rFonts w:cs="华文宋体" w:hint="eastAsia"/>
          <w:snapToGrid/>
        </w:rPr>
        <w:t>最终通过</w:t>
      </w:r>
      <w:r w:rsidRPr="00E75A15">
        <w:t>分类器</w:t>
      </w:r>
      <w:r w:rsidRPr="00E75A15">
        <w:rPr>
          <w:rFonts w:cs="华文宋体" w:hint="eastAsia"/>
          <w:snapToGrid/>
        </w:rPr>
        <w:t>输出该样本对应各个类别的概率值</w:t>
      </w:r>
      <w:r w:rsidRPr="00E75A15">
        <w:rPr>
          <w:rFonts w:cs="TeXGyreTermes-Regular"/>
          <w:snapToGrid/>
        </w:rPr>
        <w:t xml:space="preserve">, </w:t>
      </w:r>
      <w:r w:rsidRPr="00E75A15">
        <w:rPr>
          <w:rFonts w:cs="华文宋体" w:hint="eastAsia"/>
          <w:snapToGrid/>
        </w:rPr>
        <w:t>取最</w:t>
      </w:r>
      <w:r w:rsidRPr="00E75A15">
        <w:rPr>
          <w:rFonts w:ascii="微软雅黑" w:eastAsia="微软雅黑" w:hAnsi="微软雅黑" w:cs="微软雅黑" w:hint="eastAsia"/>
          <w:snapToGrid/>
        </w:rPr>
        <w:t>⼤</w:t>
      </w:r>
      <w:r w:rsidRPr="00E75A15">
        <w:rPr>
          <w:rFonts w:cs="华文宋体" w:hint="eastAsia"/>
          <w:snapToGrid/>
        </w:rPr>
        <w:t>的概率对应的标签作为实际预测类别。</w:t>
      </w:r>
    </w:p>
    <w:p w14:paraId="467FB265" w14:textId="77777777" w:rsidR="006A72F9" w:rsidRPr="00E75A15" w:rsidRDefault="00A51D1C" w:rsidP="006A72F9">
      <w:pPr>
        <w:pStyle w:val="3"/>
        <w:rPr>
          <w:rFonts w:ascii="宋体" w:hAnsi="宋体"/>
        </w:rPr>
      </w:pPr>
      <w:r w:rsidRPr="00E75A15">
        <w:rPr>
          <w:rFonts w:ascii="宋体" w:hAnsi="宋体" w:hint="eastAsia"/>
        </w:rPr>
        <w:t>归一化处理</w:t>
      </w:r>
    </w:p>
    <w:p w14:paraId="5A324B23" w14:textId="09295765" w:rsidR="00A51D1C" w:rsidRPr="00E75A15" w:rsidRDefault="007303FA" w:rsidP="006A72F9">
      <w:pPr>
        <w:ind w:firstLine="420"/>
      </w:pPr>
      <w:r w:rsidRPr="00E75A15">
        <w:rPr>
          <w:rFonts w:hint="eastAsia"/>
        </w:rPr>
        <w:t>对单一传感器所有数据进行</w:t>
      </w:r>
      <w:r w:rsidR="00A51D1C" w:rsidRPr="00E75A15">
        <w:rPr>
          <w:rFonts w:hint="eastAsia"/>
        </w:rPr>
        <w:t>归一化处理有助于提高</w:t>
      </w:r>
      <w:r w:rsidRPr="00E75A15">
        <w:rPr>
          <w:rFonts w:hint="eastAsia"/>
        </w:rPr>
        <w:t>后续的</w:t>
      </w:r>
      <w:r w:rsidR="00A51D1C" w:rsidRPr="00E75A15">
        <w:rPr>
          <w:rFonts w:hint="eastAsia"/>
        </w:rPr>
        <w:t>计算效率，通过编程实现。</w:t>
      </w:r>
    </w:p>
    <w:p w14:paraId="204EB703" w14:textId="6E479A33" w:rsidR="007303FA" w:rsidRPr="00E75A15" w:rsidRDefault="007303FA" w:rsidP="007303FA">
      <w:pPr>
        <w:pStyle w:val="3"/>
        <w:rPr>
          <w:rFonts w:ascii="宋体" w:hAnsi="宋体"/>
        </w:rPr>
      </w:pPr>
      <w:r w:rsidRPr="00E75A15">
        <w:rPr>
          <w:rFonts w:ascii="宋体" w:hAnsi="宋体" w:hint="eastAsia"/>
        </w:rPr>
        <w:t>构造样本</w:t>
      </w:r>
    </w:p>
    <w:p w14:paraId="4BF37CA7" w14:textId="6AB2DB38" w:rsidR="007303FA" w:rsidRPr="00E75A15" w:rsidRDefault="007303FA" w:rsidP="007303FA">
      <w:pPr>
        <w:ind w:firstLine="420"/>
      </w:pPr>
      <w:r w:rsidRPr="00E75A15">
        <w:rPr>
          <w:rFonts w:hint="eastAsia"/>
        </w:rPr>
        <w:t>R</w:t>
      </w:r>
      <w:r w:rsidRPr="00E75A15">
        <w:t>NN</w:t>
      </w:r>
      <w:r w:rsidRPr="00E75A15">
        <w:rPr>
          <w:rFonts w:hint="eastAsia"/>
        </w:rPr>
        <w:t>的样本构造为两部分：一部分是</w:t>
      </w:r>
      <w:r w:rsidRPr="00E75A15">
        <w:rPr>
          <w:rFonts w:hint="eastAsia"/>
          <w:snapToGrid/>
        </w:rPr>
        <w:t>通过</w:t>
      </w:r>
      <w:r w:rsidRPr="00E75A15">
        <w:rPr>
          <w:rFonts w:ascii="微软雅黑" w:eastAsia="微软雅黑" w:hAnsi="微软雅黑" w:cs="微软雅黑" w:hint="eastAsia"/>
          <w:snapToGrid/>
        </w:rPr>
        <w:t>⼀</w:t>
      </w:r>
      <w:proofErr w:type="gramStart"/>
      <w:r w:rsidRPr="00E75A15">
        <w:rPr>
          <w:rFonts w:hint="eastAsia"/>
          <w:snapToGrid/>
        </w:rPr>
        <w:t>个</w:t>
      </w:r>
      <w:proofErr w:type="gramEnd"/>
      <w:r w:rsidRPr="00E75A15">
        <w:rPr>
          <w:rFonts w:hint="eastAsia"/>
          <w:snapToGrid/>
        </w:rPr>
        <w:t>滑动窗</w:t>
      </w:r>
      <w:r w:rsidRPr="00E75A15">
        <w:rPr>
          <w:rFonts w:hint="eastAsia"/>
        </w:rPr>
        <w:t>口</w:t>
      </w:r>
      <w:r w:rsidRPr="00E75A15">
        <w:rPr>
          <w:rFonts w:hint="eastAsia"/>
          <w:snapToGrid/>
        </w:rPr>
        <w:t>对数据进</w:t>
      </w:r>
      <w:r w:rsidRPr="00E75A15">
        <w:rPr>
          <w:rFonts w:ascii="微软雅黑" w:eastAsia="微软雅黑" w:hAnsi="微软雅黑" w:cs="微软雅黑" w:hint="eastAsia"/>
          <w:snapToGrid/>
        </w:rPr>
        <w:t>⾏</w:t>
      </w:r>
      <w:r w:rsidRPr="00E75A15">
        <w:rPr>
          <w:rFonts w:hint="eastAsia"/>
        </w:rPr>
        <w:t>的</w:t>
      </w:r>
      <w:r w:rsidRPr="00E75A15">
        <w:rPr>
          <w:rFonts w:hint="eastAsia"/>
          <w:snapToGrid/>
        </w:rPr>
        <w:t>切</w:t>
      </w:r>
      <w:r w:rsidRPr="00E75A15">
        <w:rPr>
          <w:rFonts w:ascii="微软雅黑" w:eastAsia="微软雅黑" w:hAnsi="微软雅黑" w:cs="微软雅黑" w:hint="eastAsia"/>
          <w:snapToGrid/>
        </w:rPr>
        <w:t>⽚</w:t>
      </w:r>
      <w:r w:rsidRPr="00E75A15">
        <w:rPr>
          <w:rFonts w:hint="eastAsia"/>
          <w:snapToGrid/>
        </w:rPr>
        <w:t>；先前实验中的另一部分是后续的数据，所以模型的结果是R</w:t>
      </w:r>
      <w:r w:rsidRPr="00E75A15">
        <w:rPr>
          <w:snapToGrid/>
        </w:rPr>
        <w:t>NN</w:t>
      </w:r>
      <w:r w:rsidRPr="00E75A15">
        <w:rPr>
          <w:rFonts w:hint="eastAsia"/>
          <w:snapToGrid/>
        </w:rPr>
        <w:t>能预测信号未来的走势，后续实验中可将另</w:t>
      </w:r>
      <w:r w:rsidRPr="00E75A15">
        <w:rPr>
          <w:rFonts w:ascii="微软雅黑" w:eastAsia="微软雅黑" w:hAnsi="微软雅黑" w:cs="微软雅黑" w:hint="eastAsia"/>
          <w:snapToGrid/>
        </w:rPr>
        <w:t>⼀</w:t>
      </w:r>
      <w:r w:rsidRPr="00E75A15">
        <w:rPr>
          <w:rFonts w:hint="eastAsia"/>
          <w:snapToGrid/>
        </w:rPr>
        <w:t>部分改为通过计算滑动窗</w:t>
      </w:r>
      <w:r w:rsidR="00E75A15" w:rsidRPr="00E75A15">
        <w:rPr>
          <w:rFonts w:hint="eastAsia"/>
        </w:rPr>
        <w:t>口</w:t>
      </w:r>
      <w:r w:rsidRPr="00E75A15">
        <w:rPr>
          <w:rFonts w:hint="eastAsia"/>
          <w:snapToGrid/>
        </w:rPr>
        <w:t>末端相对于最终的失效时间得出的</w:t>
      </w:r>
      <w:r w:rsidR="00E75A15" w:rsidRPr="00E75A15">
        <w:rPr>
          <w:rFonts w:hint="eastAsia"/>
          <w:snapToGrid/>
        </w:rPr>
        <w:t>剩余使用寿命。</w:t>
      </w:r>
      <w:r w:rsidRPr="00E75A15">
        <w:rPr>
          <w:rFonts w:hint="eastAsia"/>
          <w:snapToGrid/>
        </w:rPr>
        <w:t>两</w:t>
      </w:r>
      <w:r w:rsidR="00E75A15" w:rsidRPr="00E75A15">
        <w:rPr>
          <w:rFonts w:hint="eastAsia"/>
          <w:snapToGrid/>
        </w:rPr>
        <w:t>部分</w:t>
      </w:r>
      <w:r w:rsidRPr="00E75A15">
        <w:rPr>
          <w:rFonts w:hint="eastAsia"/>
          <w:snapToGrid/>
        </w:rPr>
        <w:t>结合到</w:t>
      </w:r>
      <w:r w:rsidRPr="00E75A15">
        <w:rPr>
          <w:rFonts w:ascii="微软雅黑" w:eastAsia="微软雅黑" w:hAnsi="微软雅黑" w:cs="微软雅黑" w:hint="eastAsia"/>
          <w:snapToGrid/>
        </w:rPr>
        <w:t>⼀</w:t>
      </w:r>
      <w:r w:rsidRPr="00E75A15">
        <w:rPr>
          <w:rFonts w:hint="eastAsia"/>
          <w:snapToGrid/>
        </w:rPr>
        <w:t>起</w:t>
      </w:r>
      <w:r w:rsidRPr="00E75A15">
        <w:rPr>
          <w:rFonts w:cs="TeXGyreTermes-Regular"/>
          <w:snapToGrid/>
        </w:rPr>
        <w:t xml:space="preserve">, </w:t>
      </w:r>
      <w:r w:rsidRPr="00E75A15">
        <w:rPr>
          <w:rFonts w:hint="eastAsia"/>
          <w:snapToGrid/>
        </w:rPr>
        <w:t>构成</w:t>
      </w:r>
      <w:r w:rsidRPr="00E75A15">
        <w:rPr>
          <w:rFonts w:ascii="微软雅黑" w:eastAsia="微软雅黑" w:hAnsi="微软雅黑" w:cs="微软雅黑" w:hint="eastAsia"/>
          <w:snapToGrid/>
        </w:rPr>
        <w:t>⼀</w:t>
      </w:r>
      <w:proofErr w:type="gramStart"/>
      <w:r w:rsidRPr="00E75A15">
        <w:rPr>
          <w:rFonts w:hint="eastAsia"/>
          <w:snapToGrid/>
        </w:rPr>
        <w:t>个</w:t>
      </w:r>
      <w:proofErr w:type="gramEnd"/>
      <w:r w:rsidRPr="00E75A15">
        <w:rPr>
          <w:rFonts w:hint="eastAsia"/>
          <w:snapToGrid/>
        </w:rPr>
        <w:t>完整的样本</w:t>
      </w:r>
      <w:r w:rsidRPr="00E75A15">
        <w:rPr>
          <w:rFonts w:cs="TeXGyreTermes-Regular"/>
          <w:snapToGrid/>
        </w:rPr>
        <w:t>(</w:t>
      </w:r>
      <w:r w:rsidRPr="00E75A15">
        <w:rPr>
          <w:rFonts w:hint="eastAsia"/>
          <w:snapToGrid/>
        </w:rPr>
        <w:t>输</w:t>
      </w:r>
      <w:r w:rsidRPr="00E75A15">
        <w:rPr>
          <w:rFonts w:ascii="微软雅黑" w:eastAsia="微软雅黑" w:hAnsi="微软雅黑" w:cs="微软雅黑" w:hint="eastAsia"/>
          <w:snapToGrid/>
        </w:rPr>
        <w:t>⼊</w:t>
      </w:r>
      <w:r w:rsidRPr="00E75A15">
        <w:rPr>
          <w:rFonts w:hint="eastAsia"/>
          <w:snapToGrid/>
        </w:rPr>
        <w:t>样本</w:t>
      </w:r>
      <w:r w:rsidRPr="00E75A15">
        <w:rPr>
          <w:rFonts w:cs="TeXGyreTermes-Regular"/>
          <w:snapToGrid/>
        </w:rPr>
        <w:t xml:space="preserve">, </w:t>
      </w:r>
      <w:r w:rsidRPr="00E75A15">
        <w:rPr>
          <w:rFonts w:hint="eastAsia"/>
          <w:snapToGrid/>
        </w:rPr>
        <w:t>对应标签</w:t>
      </w:r>
      <w:r w:rsidRPr="00E75A15">
        <w:rPr>
          <w:rFonts w:cs="TeXGyreTermes-Regular"/>
          <w:snapToGrid/>
        </w:rPr>
        <w:t>)</w:t>
      </w:r>
      <w:r w:rsidRPr="00E75A15">
        <w:rPr>
          <w:rFonts w:hint="eastAsia"/>
          <w:snapToGrid/>
        </w:rPr>
        <w:t>。</w:t>
      </w:r>
    </w:p>
    <w:p w14:paraId="67BBB918" w14:textId="3F2D43EE" w:rsidR="00E428DA" w:rsidRPr="00E75A15" w:rsidRDefault="00E75A15" w:rsidP="00E75A15">
      <w:pPr>
        <w:pStyle w:val="3"/>
        <w:rPr>
          <w:rFonts w:ascii="宋体" w:hAnsi="宋体"/>
        </w:rPr>
      </w:pPr>
      <w:r w:rsidRPr="00E75A15">
        <w:rPr>
          <w:rFonts w:ascii="宋体" w:hAnsi="宋体" w:hint="eastAsia"/>
        </w:rPr>
        <w:t>寿命预测</w:t>
      </w:r>
      <w:r>
        <w:rPr>
          <w:rFonts w:ascii="宋体" w:hAnsi="宋体" w:hint="eastAsia"/>
        </w:rPr>
        <w:t>和平均损失分数</w:t>
      </w:r>
    </w:p>
    <w:p w14:paraId="4AB1D3AA" w14:textId="70E745D4" w:rsidR="00E75A15" w:rsidRPr="00E75A15" w:rsidRDefault="00E75A15" w:rsidP="00E75A15">
      <w:pPr>
        <w:ind w:firstLine="420"/>
      </w:pPr>
      <w:r w:rsidRPr="00E75A15">
        <w:rPr>
          <w:rFonts w:hint="eastAsia"/>
        </w:rPr>
        <w:t>训练好的模型送入测试样本就能测试出剩余使用寿命和平均损失分数</w:t>
      </w:r>
    </w:p>
    <w:p w14:paraId="674A4FAE" w14:textId="77777777" w:rsidR="00707248" w:rsidRPr="00E75A15" w:rsidRDefault="00707248" w:rsidP="00707248">
      <w:pPr>
        <w:pStyle w:val="2"/>
      </w:pPr>
      <w:r w:rsidRPr="00E75A15">
        <w:rPr>
          <w:rFonts w:hint="eastAsia"/>
        </w:rPr>
        <w:t>后端融合</w:t>
      </w:r>
    </w:p>
    <w:p w14:paraId="28DFACCA" w14:textId="33A41C6D" w:rsidR="00707248" w:rsidRPr="00E75A15" w:rsidRDefault="00707248" w:rsidP="006A72F9">
      <w:pPr>
        <w:ind w:firstLine="420"/>
        <w:rPr>
          <w:snapToGrid/>
        </w:rPr>
      </w:pPr>
      <w:r w:rsidRPr="00E75A15">
        <w:rPr>
          <w:rFonts w:hint="eastAsia"/>
          <w:snapToGrid/>
        </w:rPr>
        <w:t>后端融合主要是如何评价</w:t>
      </w:r>
      <w:r w:rsidRPr="00E75A15">
        <w:rPr>
          <w:rFonts w:ascii="微软雅黑" w:eastAsia="微软雅黑" w:hAnsi="微软雅黑" w:cs="微软雅黑" w:hint="eastAsia"/>
          <w:snapToGrid/>
        </w:rPr>
        <w:t>⼀</w:t>
      </w:r>
      <w:proofErr w:type="gramStart"/>
      <w:r w:rsidRPr="00E75A15">
        <w:rPr>
          <w:rFonts w:hint="eastAsia"/>
          <w:snapToGrid/>
        </w:rPr>
        <w:t>个</w:t>
      </w:r>
      <w:proofErr w:type="gramEnd"/>
      <w:r w:rsidRPr="00E75A15">
        <w:rPr>
          <w:rFonts w:hint="eastAsia"/>
          <w:snapToGrid/>
        </w:rPr>
        <w:t>算法在历史上的表现</w:t>
      </w:r>
      <w:r w:rsidR="006A72F9" w:rsidRPr="00E75A15">
        <w:rPr>
          <w:rFonts w:hint="eastAsia"/>
        </w:rPr>
        <w:t>和</w:t>
      </w:r>
      <w:r w:rsidRPr="00E75A15">
        <w:rPr>
          <w:rFonts w:hint="eastAsia"/>
        </w:rPr>
        <w:t>得出之前的表现之后</w:t>
      </w:r>
      <w:r w:rsidRPr="00E75A15">
        <w:t>,</w:t>
      </w:r>
      <w:r w:rsidRPr="00E75A15">
        <w:rPr>
          <w:rFonts w:hint="eastAsia"/>
        </w:rPr>
        <w:t>设计加权策略</w:t>
      </w:r>
      <w:r w:rsidRPr="00E75A15">
        <w:rPr>
          <w:rFonts w:hint="eastAsia"/>
          <w:snapToGrid/>
        </w:rPr>
        <w:t>。</w:t>
      </w:r>
    </w:p>
    <w:bookmarkStart w:id="2" w:name="MTBlankEqn"/>
    <w:p w14:paraId="27F48E69" w14:textId="77777777" w:rsidR="00707248" w:rsidRPr="00E75A15" w:rsidRDefault="00707248" w:rsidP="00707248">
      <w:pPr>
        <w:tabs>
          <w:tab w:val="left" w:pos="2724"/>
        </w:tabs>
        <w:autoSpaceDE w:val="0"/>
        <w:autoSpaceDN w:val="0"/>
        <w:adjustRightInd w:val="0"/>
        <w:jc w:val="center"/>
        <w:rPr>
          <w:rFonts w:cs="华文宋体"/>
          <w:snapToGrid/>
        </w:rPr>
      </w:pPr>
      <w:r w:rsidRPr="00E75A15">
        <w:rPr>
          <w:position w:val="-28"/>
        </w:rPr>
        <w:object w:dxaOrig="2000" w:dyaOrig="680" w14:anchorId="5BBE609F">
          <v:shape id="_x0000_i1034" type="#_x0000_t75" style="width:100.2pt;height:34.2pt" o:ole="">
            <v:imagedata r:id="rId35" o:title=""/>
          </v:shape>
          <o:OLEObject Type="Embed" ProgID="Equation.DSMT4" ShapeID="_x0000_i1034" DrawAspect="Content" ObjectID="_1628340778" r:id="rId36"/>
        </w:object>
      </w:r>
      <w:bookmarkEnd w:id="2"/>
    </w:p>
    <w:p w14:paraId="6C08217E" w14:textId="77777777" w:rsidR="00707248" w:rsidRPr="00E75A15" w:rsidRDefault="00707248" w:rsidP="00707248">
      <w:pPr>
        <w:pStyle w:val="3"/>
        <w:rPr>
          <w:rFonts w:ascii="宋体" w:hAnsi="宋体"/>
        </w:rPr>
      </w:pPr>
      <w:r w:rsidRPr="00E75A15">
        <w:rPr>
          <w:rFonts w:ascii="宋体" w:hAnsi="宋体" w:hint="eastAsia"/>
        </w:rPr>
        <w:t>历史表现</w:t>
      </w:r>
    </w:p>
    <w:p w14:paraId="0EF9C654" w14:textId="77777777" w:rsidR="00707248" w:rsidRPr="00E75A15" w:rsidRDefault="00707248" w:rsidP="006A72F9">
      <w:pPr>
        <w:ind w:firstLine="420"/>
      </w:pPr>
      <w:r w:rsidRPr="00E75A15">
        <w:rPr>
          <w:rFonts w:hint="eastAsia"/>
          <w:snapToGrid/>
        </w:rPr>
        <w:t>对于粒</w:t>
      </w:r>
      <w:r w:rsidRPr="00E75A15">
        <w:rPr>
          <w:rFonts w:ascii="微软雅黑" w:eastAsia="微软雅黑" w:hAnsi="微软雅黑" w:cs="微软雅黑" w:hint="eastAsia"/>
          <w:snapToGrid/>
        </w:rPr>
        <w:t>⼦</w:t>
      </w:r>
      <w:r w:rsidRPr="00E75A15">
        <w:rPr>
          <w:rFonts w:hint="eastAsia"/>
          <w:snapToGrid/>
        </w:rPr>
        <w:t>滤波</w:t>
      </w:r>
      <w:r w:rsidRPr="00E75A15">
        <w:rPr>
          <w:rFonts w:cs="TeXGyreTermes-Regular"/>
          <w:snapToGrid/>
        </w:rPr>
        <w:t>,</w:t>
      </w:r>
      <w:r w:rsidRPr="00E75A15">
        <w:rPr>
          <w:rFonts w:hint="eastAsia"/>
          <w:snapToGrid/>
        </w:rPr>
        <w:t>将训练集单元完整寿命的数</w:t>
      </w:r>
      <w:r w:rsidRPr="00E75A15">
        <w:rPr>
          <w:rFonts w:hint="eastAsia"/>
        </w:rPr>
        <w:t>据进</w:t>
      </w:r>
      <w:r w:rsidRPr="00E75A15">
        <w:rPr>
          <w:rFonts w:ascii="微软雅黑" w:eastAsia="微软雅黑" w:hAnsi="微软雅黑" w:cs="微软雅黑" w:hint="eastAsia"/>
          <w:snapToGrid/>
        </w:rPr>
        <w:t>⾏</w:t>
      </w:r>
      <w:r w:rsidRPr="00E75A15">
        <w:rPr>
          <w:rFonts w:hint="eastAsia"/>
          <w:snapToGrid/>
        </w:rPr>
        <w:t>截取</w:t>
      </w:r>
      <w:r w:rsidRPr="00E75A15">
        <w:rPr>
          <w:rFonts w:cs="TeXGyreTermes-Regular"/>
          <w:snapToGrid/>
        </w:rPr>
        <w:t xml:space="preserve">, </w:t>
      </w:r>
      <w:r w:rsidRPr="00E75A15">
        <w:rPr>
          <w:rFonts w:hint="eastAsia"/>
          <w:snapToGrid/>
        </w:rPr>
        <w:t>截</w:t>
      </w:r>
      <w:r w:rsidRPr="00E75A15">
        <w:rPr>
          <w:rFonts w:hint="eastAsia"/>
        </w:rPr>
        <w:t>取的区间是</w:t>
      </w:r>
      <w:r w:rsidRPr="00E75A15">
        <w:t>120</w:t>
      </w:r>
      <w:r w:rsidRPr="00E75A15">
        <w:rPr>
          <w:rFonts w:hint="eastAsia"/>
        </w:rPr>
        <w:t>到该</w:t>
      </w:r>
      <w:r w:rsidRPr="00E75A15">
        <w:rPr>
          <w:rFonts w:hint="eastAsia"/>
          <w:snapToGrid/>
        </w:rPr>
        <w:t>单元的失</w:t>
      </w:r>
      <w:r w:rsidRPr="00E75A15">
        <w:rPr>
          <w:rFonts w:hint="eastAsia"/>
          <w:snapToGrid/>
        </w:rPr>
        <w:lastRenderedPageBreak/>
        <w:t>效时间。</w:t>
      </w:r>
      <w:r w:rsidRPr="00E75A15">
        <w:rPr>
          <w:rFonts w:ascii="微软雅黑" w:eastAsia="微软雅黑" w:hAnsi="微软雅黑" w:cs="微软雅黑" w:hint="eastAsia"/>
          <w:snapToGrid/>
        </w:rPr>
        <w:t>⼀</w:t>
      </w:r>
      <w:r w:rsidRPr="00E75A15">
        <w:rPr>
          <w:rFonts w:hint="eastAsia"/>
          <w:snapToGrid/>
        </w:rPr>
        <w:t>共</w:t>
      </w:r>
      <w:r w:rsidRPr="00E75A15">
        <w:rPr>
          <w:rFonts w:hint="eastAsia"/>
        </w:rPr>
        <w:t>截取若干组</w:t>
      </w:r>
      <w:r w:rsidRPr="00E75A15">
        <w:t xml:space="preserve">, </w:t>
      </w:r>
      <w:r w:rsidRPr="00E75A15">
        <w:rPr>
          <w:rFonts w:hint="eastAsia"/>
        </w:rPr>
        <w:t>每组均包含训练集中所有的样本。利</w:t>
      </w:r>
      <w:r w:rsidRPr="00E75A15">
        <w:rPr>
          <w:rFonts w:ascii="微软雅黑" w:eastAsia="微软雅黑" w:hAnsi="微软雅黑" w:cs="微软雅黑" w:hint="eastAsia"/>
        </w:rPr>
        <w:t>⽤</w:t>
      </w:r>
      <w:r w:rsidRPr="00E75A15">
        <w:rPr>
          <w:rFonts w:hint="eastAsia"/>
        </w:rPr>
        <w:t>粒</w:t>
      </w:r>
      <w:r w:rsidRPr="00E75A15">
        <w:rPr>
          <w:rFonts w:ascii="微软雅黑" w:eastAsia="微软雅黑" w:hAnsi="微软雅黑" w:cs="微软雅黑" w:hint="eastAsia"/>
        </w:rPr>
        <w:t>⼦</w:t>
      </w:r>
      <w:r w:rsidRPr="00E75A15">
        <w:rPr>
          <w:rFonts w:hint="eastAsia"/>
        </w:rPr>
        <w:t>滤波对这几组数据进</w:t>
      </w:r>
      <w:r w:rsidRPr="00E75A15">
        <w:rPr>
          <w:rFonts w:ascii="微软雅黑" w:eastAsia="微软雅黑" w:hAnsi="微软雅黑" w:cs="微软雅黑" w:hint="eastAsia"/>
        </w:rPr>
        <w:t>⾏</w:t>
      </w:r>
      <w:r w:rsidRPr="00E75A15">
        <w:rPr>
          <w:rFonts w:hint="eastAsia"/>
        </w:rPr>
        <w:t>剩余寿命的预测</w:t>
      </w:r>
      <w:r w:rsidRPr="00E75A15">
        <w:t xml:space="preserve">, </w:t>
      </w:r>
      <w:r w:rsidRPr="00E75A15">
        <w:rPr>
          <w:rFonts w:hint="eastAsia"/>
        </w:rPr>
        <w:t>预测所得误差通过平均分数</w:t>
      </w:r>
      <w:proofErr w:type="spellStart"/>
      <w:r w:rsidRPr="00E75A15">
        <w:t>M</w:t>
      </w:r>
      <w:r w:rsidRPr="00E75A15">
        <w:rPr>
          <w:rFonts w:hint="eastAsia"/>
        </w:rPr>
        <w:t>score</w:t>
      </w:r>
      <w:proofErr w:type="spellEnd"/>
      <w:r w:rsidRPr="00E75A15">
        <w:rPr>
          <w:rFonts w:hint="eastAsia"/>
        </w:rPr>
        <w:t>来表</w:t>
      </w:r>
      <w:r w:rsidRPr="00E75A15">
        <w:rPr>
          <w:rFonts w:ascii="微软雅黑" w:eastAsia="微软雅黑" w:hAnsi="微软雅黑" w:cs="微软雅黑" w:hint="eastAsia"/>
        </w:rPr>
        <w:t>⽰</w:t>
      </w:r>
      <w:r w:rsidRPr="00E75A15">
        <w:rPr>
          <w:rFonts w:hint="eastAsia"/>
        </w:rPr>
        <w:t>，它们的</w:t>
      </w:r>
      <w:proofErr w:type="gramStart"/>
      <w:r w:rsidRPr="00E75A15">
        <w:rPr>
          <w:rFonts w:hint="eastAsia"/>
        </w:rPr>
        <w:t>平均即粒</w:t>
      </w:r>
      <w:proofErr w:type="gramEnd"/>
      <w:r w:rsidRPr="00E75A15">
        <w:rPr>
          <w:rFonts w:ascii="微软雅黑" w:eastAsia="微软雅黑" w:hAnsi="微软雅黑" w:cs="微软雅黑" w:hint="eastAsia"/>
        </w:rPr>
        <w:t>⼦</w:t>
      </w:r>
      <w:r w:rsidRPr="00E75A15">
        <w:rPr>
          <w:rFonts w:hint="eastAsia"/>
        </w:rPr>
        <w:t>滤波在历史上的表现。</w:t>
      </w:r>
    </w:p>
    <w:p w14:paraId="1F3A3931" w14:textId="77777777" w:rsidR="00707248" w:rsidRPr="00E75A15" w:rsidRDefault="00707248" w:rsidP="00707248">
      <w:r w:rsidRPr="00E75A15">
        <w:rPr>
          <w:rFonts w:hint="eastAsia"/>
        </w:rPr>
        <w:t>对于神经</w:t>
      </w:r>
      <w:r w:rsidRPr="00E75A15">
        <w:rPr>
          <w:rFonts w:ascii="微软雅黑" w:eastAsia="微软雅黑" w:hAnsi="微软雅黑" w:cs="微软雅黑" w:hint="eastAsia"/>
        </w:rPr>
        <w:t>⽹</w:t>
      </w:r>
      <w:r w:rsidRPr="00E75A15">
        <w:rPr>
          <w:rFonts w:hint="eastAsia"/>
        </w:rPr>
        <w:t>络的</w:t>
      </w:r>
      <w:r w:rsidRPr="00E75A15">
        <w:rPr>
          <w:rFonts w:ascii="微软雅黑" w:eastAsia="微软雅黑" w:hAnsi="微软雅黑" w:cs="微软雅黑" w:hint="eastAsia"/>
        </w:rPr>
        <w:t>⽅</w:t>
      </w:r>
      <w:r w:rsidRPr="00E75A15">
        <w:rPr>
          <w:rFonts w:hint="eastAsia"/>
        </w:rPr>
        <w:t>法</w:t>
      </w:r>
      <w:r w:rsidRPr="00E75A15">
        <w:t xml:space="preserve">, </w:t>
      </w:r>
      <w:r w:rsidRPr="00E75A15">
        <w:rPr>
          <w:rFonts w:hint="eastAsia"/>
        </w:rPr>
        <w:t>我们采</w:t>
      </w:r>
      <w:r w:rsidRPr="00E75A15">
        <w:rPr>
          <w:rFonts w:ascii="微软雅黑" w:eastAsia="微软雅黑" w:hAnsi="微软雅黑" w:cs="微软雅黑" w:hint="eastAsia"/>
        </w:rPr>
        <w:t>⽤</w:t>
      </w:r>
      <w:r w:rsidRPr="00E75A15">
        <w:rPr>
          <w:rFonts w:hint="eastAsia"/>
        </w:rPr>
        <w:t>在训练集中随机的抽取相同数量组的样本，送</w:t>
      </w:r>
      <w:r w:rsidRPr="00E75A15">
        <w:rPr>
          <w:rFonts w:ascii="微软雅黑" w:eastAsia="微软雅黑" w:hAnsi="微软雅黑" w:cs="微软雅黑" w:hint="eastAsia"/>
        </w:rPr>
        <w:t>⼊</w:t>
      </w:r>
      <w:r w:rsidRPr="00E75A15">
        <w:rPr>
          <w:rFonts w:hint="eastAsia"/>
        </w:rPr>
        <w:t>训练好的神经</w:t>
      </w:r>
      <w:r w:rsidRPr="00E75A15">
        <w:rPr>
          <w:rFonts w:ascii="微软雅黑" w:eastAsia="微软雅黑" w:hAnsi="微软雅黑" w:cs="微软雅黑" w:hint="eastAsia"/>
        </w:rPr>
        <w:t>⽹</w:t>
      </w:r>
      <w:proofErr w:type="gramStart"/>
      <w:r w:rsidRPr="00E75A15">
        <w:rPr>
          <w:rFonts w:hint="eastAsia"/>
        </w:rPr>
        <w:t>络进</w:t>
      </w:r>
      <w:proofErr w:type="gramEnd"/>
      <w:r w:rsidRPr="00E75A15">
        <w:rPr>
          <w:rFonts w:ascii="微软雅黑" w:eastAsia="微软雅黑" w:hAnsi="微软雅黑" w:cs="微软雅黑" w:hint="eastAsia"/>
        </w:rPr>
        <w:t>⾏</w:t>
      </w:r>
      <w:r w:rsidRPr="00E75A15">
        <w:rPr>
          <w:rFonts w:hint="eastAsia"/>
        </w:rPr>
        <w:t>剩余寿命的预测</w:t>
      </w:r>
      <w:r w:rsidRPr="00E75A15">
        <w:t xml:space="preserve">, </w:t>
      </w:r>
      <w:r w:rsidRPr="00E75A15">
        <w:rPr>
          <w:rFonts w:hint="eastAsia"/>
        </w:rPr>
        <w:t>将每组预测误差的平均损失分数作为</w:t>
      </w:r>
      <w:r w:rsidRPr="00E75A15">
        <w:rPr>
          <w:rFonts w:ascii="微软雅黑" w:eastAsia="微软雅黑" w:hAnsi="微软雅黑" w:cs="微软雅黑" w:hint="eastAsia"/>
        </w:rPr>
        <w:t>⽹</w:t>
      </w:r>
      <w:proofErr w:type="gramStart"/>
      <w:r w:rsidRPr="00E75A15">
        <w:rPr>
          <w:rFonts w:hint="eastAsia"/>
        </w:rPr>
        <w:t>络对该组</w:t>
      </w:r>
      <w:proofErr w:type="gramEnd"/>
      <w:r w:rsidRPr="00E75A15">
        <w:rPr>
          <w:rFonts w:hint="eastAsia"/>
        </w:rPr>
        <w:t>数据预测好坏的评价指标。其平均损失分数的平均值来表征算法历史上的表现。</w:t>
      </w:r>
    </w:p>
    <w:p w14:paraId="17B0DAE1" w14:textId="77777777" w:rsidR="00707248" w:rsidRPr="00E75A15" w:rsidRDefault="00707248" w:rsidP="00707248">
      <w:pPr>
        <w:pStyle w:val="3"/>
        <w:rPr>
          <w:rFonts w:ascii="宋体" w:hAnsi="宋体"/>
        </w:rPr>
      </w:pPr>
      <w:r w:rsidRPr="00E75A15">
        <w:rPr>
          <w:rFonts w:ascii="宋体" w:hAnsi="宋体" w:hint="eastAsia"/>
        </w:rPr>
        <w:t>后端融合实现</w:t>
      </w:r>
    </w:p>
    <w:p w14:paraId="76C9A78D" w14:textId="77777777" w:rsidR="00707248" w:rsidRPr="00E75A15" w:rsidRDefault="00707248" w:rsidP="00707248">
      <w:pPr>
        <w:ind w:firstLine="420"/>
      </w:pPr>
      <w:r w:rsidRPr="00E75A15">
        <w:rPr>
          <w:rFonts w:cs="华文宋体" w:hint="eastAsia"/>
          <w:snapToGrid/>
        </w:rPr>
        <w:t>权重的计算公式如式</w:t>
      </w:r>
    </w:p>
    <w:p w14:paraId="312DC6CE" w14:textId="77777777" w:rsidR="00707248" w:rsidRPr="00E75A15" w:rsidRDefault="00707248" w:rsidP="00707248">
      <w:pPr>
        <w:tabs>
          <w:tab w:val="left" w:pos="2724"/>
        </w:tabs>
        <w:autoSpaceDE w:val="0"/>
        <w:autoSpaceDN w:val="0"/>
        <w:adjustRightInd w:val="0"/>
        <w:jc w:val="center"/>
      </w:pPr>
      <w:r w:rsidRPr="00E75A15">
        <w:rPr>
          <w:position w:val="-32"/>
        </w:rPr>
        <w:object w:dxaOrig="3100" w:dyaOrig="760" w14:anchorId="318D9279">
          <v:shape id="_x0000_i1035" type="#_x0000_t75" style="width:154.8pt;height:37.8pt" o:ole="">
            <v:imagedata r:id="rId37" o:title=""/>
          </v:shape>
          <o:OLEObject Type="Embed" ProgID="Equation.DSMT4" ShapeID="_x0000_i1035" DrawAspect="Content" ObjectID="_1628340779" r:id="rId38"/>
        </w:object>
      </w:r>
    </w:p>
    <w:p w14:paraId="1A6881A9" w14:textId="4FE2732A" w:rsidR="00707248" w:rsidRPr="00E75A15" w:rsidRDefault="00E00597" w:rsidP="00E00597">
      <w:pPr>
        <w:rPr>
          <w:snapToGrid/>
        </w:rPr>
      </w:pPr>
      <w:r>
        <w:rPr>
          <w:snapToGrid/>
        </w:rPr>
        <w:tab/>
      </w:r>
      <w:r w:rsidR="00707248" w:rsidRPr="00E75A15">
        <w:rPr>
          <w:rFonts w:hint="eastAsia"/>
          <w:snapToGrid/>
        </w:rPr>
        <w:t>测试</w:t>
      </w:r>
      <w:proofErr w:type="gramStart"/>
      <w:r w:rsidR="00707248" w:rsidRPr="00E75A15">
        <w:rPr>
          <w:rFonts w:hint="eastAsia"/>
          <w:snapToGrid/>
        </w:rPr>
        <w:t>集每个</w:t>
      </w:r>
      <w:proofErr w:type="gramEnd"/>
      <w:r w:rsidR="00707248" w:rsidRPr="00E75A15">
        <w:rPr>
          <w:rFonts w:hint="eastAsia"/>
          <w:snapToGrid/>
        </w:rPr>
        <w:t>单元的剩余使</w:t>
      </w:r>
      <w:r w:rsidR="00707248" w:rsidRPr="00E75A15">
        <w:rPr>
          <w:rFonts w:ascii="微软雅黑" w:eastAsia="微软雅黑" w:hAnsi="微软雅黑" w:cs="微软雅黑" w:hint="eastAsia"/>
          <w:snapToGrid/>
        </w:rPr>
        <w:t>⽤</w:t>
      </w:r>
      <w:r w:rsidR="00707248" w:rsidRPr="00E75A15">
        <w:rPr>
          <w:rFonts w:hint="eastAsia"/>
          <w:snapToGrid/>
        </w:rPr>
        <w:t>寿命实际上是每个算法的加权平均</w:t>
      </w:r>
    </w:p>
    <w:p w14:paraId="3642E286" w14:textId="77777777" w:rsidR="00707248" w:rsidRPr="00E75A15" w:rsidRDefault="00707248" w:rsidP="00707248">
      <w:pPr>
        <w:tabs>
          <w:tab w:val="left" w:pos="2724"/>
        </w:tabs>
        <w:autoSpaceDE w:val="0"/>
        <w:autoSpaceDN w:val="0"/>
        <w:adjustRightInd w:val="0"/>
        <w:jc w:val="center"/>
      </w:pPr>
      <w:r w:rsidRPr="00E75A15">
        <w:rPr>
          <w:position w:val="-14"/>
        </w:rPr>
        <w:object w:dxaOrig="3019" w:dyaOrig="400" w14:anchorId="1F38F637">
          <v:shape id="_x0000_i1036" type="#_x0000_t75" style="width:151.2pt;height:19.8pt" o:ole="">
            <v:imagedata r:id="rId39" o:title=""/>
          </v:shape>
          <o:OLEObject Type="Embed" ProgID="Equation.DSMT4" ShapeID="_x0000_i1036" DrawAspect="Content" ObjectID="_1628340780" r:id="rId40"/>
        </w:object>
      </w:r>
    </w:p>
    <w:p w14:paraId="0BC9CA1A" w14:textId="77777777" w:rsidR="00A51D1C" w:rsidRPr="00E75A15" w:rsidRDefault="00A51D1C" w:rsidP="00E80C0C">
      <w:pPr>
        <w:pStyle w:val="2"/>
      </w:pPr>
      <w:r w:rsidRPr="00E75A15">
        <w:rPr>
          <w:rFonts w:hint="eastAsia"/>
        </w:rPr>
        <w:t>测量数据管理与分析</w:t>
      </w:r>
    </w:p>
    <w:p w14:paraId="575AF9B9" w14:textId="77777777" w:rsidR="00A51D1C" w:rsidRPr="00E75A15" w:rsidRDefault="00A51D1C" w:rsidP="00A51D1C">
      <w:pPr>
        <w:spacing w:line="360" w:lineRule="auto"/>
        <w:ind w:firstLine="420"/>
        <w:rPr>
          <w:color w:val="0070C0"/>
        </w:rPr>
      </w:pPr>
      <w:r w:rsidRPr="00E75A15">
        <w:rPr>
          <w:rFonts w:hint="eastAsia"/>
          <w:color w:val="0070C0"/>
        </w:rPr>
        <w:t>本项目要求实现刀具健康管理和寿命预测，故需要加工过程的全过程监控，需要将刀具信息、工艺过程、加工和检测全部过程的数据进行综合分析。检测的结果经过统计、分析和预测后输出检测报告，该检测报告以刀具健康管理和寿命预测为基础，对系统工艺设计的优化改进具有指导作用。因此需要建立在线检测数据库统一管理包括加工工艺信息、原始信号曲线、信号的特征信息、</w:t>
      </w:r>
      <w:r w:rsidRPr="00E75A15">
        <w:rPr>
          <w:rFonts w:hint="eastAsia"/>
          <w:strike/>
          <w:color w:val="0070C0"/>
        </w:rPr>
        <w:t>测量点信息、测量轨迹信息、</w:t>
      </w:r>
      <w:r w:rsidRPr="00E75A15">
        <w:rPr>
          <w:rFonts w:hint="eastAsia"/>
          <w:color w:val="0070C0"/>
        </w:rPr>
        <w:t>刀具健康状况检测结果、刀具剩余使用寿命预测报告等数据。</w:t>
      </w:r>
    </w:p>
    <w:p w14:paraId="11E26596" w14:textId="6D036543" w:rsidR="00836748" w:rsidRPr="000259E4" w:rsidRDefault="00A51D1C" w:rsidP="000259E4">
      <w:pPr>
        <w:spacing w:line="360" w:lineRule="auto"/>
        <w:ind w:firstLine="420"/>
        <w:rPr>
          <w:color w:val="0070C0"/>
        </w:rPr>
      </w:pPr>
      <w:r w:rsidRPr="00E75A15">
        <w:rPr>
          <w:rFonts w:hint="eastAsia"/>
          <w:color w:val="0070C0"/>
        </w:rPr>
        <w:t>扩展数据分析功能，能够对历史测量结果进行分析，后续可能会使用这类信息进行预判。采用Python连MySQL、时间库、Excel库、邮件传输协议库等，实现直接输出报表、生成报告、生成邮件等功能。</w:t>
      </w:r>
    </w:p>
    <w:sectPr w:rsidR="00836748" w:rsidRPr="000259E4" w:rsidSect="00836748">
      <w:footerReference w:type="default" r:id="rId41"/>
      <w:pgSz w:w="11906" w:h="16838"/>
      <w:pgMar w:top="1440" w:right="1077" w:bottom="1440" w:left="1077" w:header="850" w:footer="567"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博 周" w:date="2019-08-23T20:31:00Z" w:initials="博">
    <w:p w14:paraId="48D8F044" w14:textId="77777777" w:rsidR="004755C5" w:rsidRDefault="004755C5" w:rsidP="00A51D1C">
      <w:pPr>
        <w:pStyle w:val="ab"/>
      </w:pPr>
      <w:r>
        <w:rPr>
          <w:rStyle w:val="ad"/>
        </w:rPr>
        <w:annotationRef/>
      </w:r>
      <w:r>
        <w:rPr>
          <w:rFonts w:hint="eastAsia"/>
        </w:rPr>
        <w:t>2018-</w:t>
      </w:r>
      <w:r>
        <w:rPr>
          <w:rFonts w:hint="eastAsia"/>
        </w:rPr>
        <w:t>西交大</w:t>
      </w:r>
      <w:r>
        <w:rPr>
          <w:rFonts w:hint="eastAsia"/>
        </w:rPr>
        <w:t>-</w:t>
      </w:r>
      <w:r>
        <w:rPr>
          <w:rFonts w:hint="eastAsia"/>
        </w:rPr>
        <w:t>刘智鹏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D8F04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D8F044" w16cid:durableId="210C36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BADDB4" w14:textId="77777777" w:rsidR="0015270F" w:rsidRDefault="0015270F" w:rsidP="00836748">
      <w:r>
        <w:separator/>
      </w:r>
    </w:p>
  </w:endnote>
  <w:endnote w:type="continuationSeparator" w:id="0">
    <w:p w14:paraId="752A04E2" w14:textId="77777777" w:rsidR="0015270F" w:rsidRDefault="0015270F" w:rsidP="00836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dobeHeitiStd-Regular">
    <w:altName w:val="微软雅黑"/>
    <w:panose1 w:val="00000000000000000000"/>
    <w:charset w:val="86"/>
    <w:family w:val="auto"/>
    <w:notTrueType/>
    <w:pitch w:val="default"/>
    <w:sig w:usb0="00000001" w:usb1="080E0000" w:usb2="00000010" w:usb3="00000000" w:csb0="00040000" w:csb1="00000000"/>
  </w:font>
  <w:font w:name="DY2+ZMCJrr-2">
    <w:altName w:val="微软雅黑"/>
    <w:panose1 w:val="00000000000000000000"/>
    <w:charset w:val="86"/>
    <w:family w:val="auto"/>
    <w:notTrueType/>
    <w:pitch w:val="default"/>
    <w:sig w:usb0="00000001" w:usb1="080E0000" w:usb2="00000010" w:usb3="00000000" w:csb0="00040000" w:csb1="00000000"/>
  </w:font>
  <w:font w:name="华文宋体">
    <w:panose1 w:val="02010600040101010101"/>
    <w:charset w:val="86"/>
    <w:family w:val="auto"/>
    <w:pitch w:val="variable"/>
    <w:sig w:usb0="00000287" w:usb1="080F0000" w:usb2="00000010" w:usb3="00000000" w:csb0="0004009F" w:csb1="00000000"/>
  </w:font>
  <w:font w:name="TeXGyreTermes-Regular">
    <w:altName w:val="微软雅黑"/>
    <w:panose1 w:val="00000000000000000000"/>
    <w:charset w:val="86"/>
    <w:family w:val="auto"/>
    <w:notTrueType/>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5659"/>
      <w:docPartObj>
        <w:docPartGallery w:val="Page Numbers (Bottom of Page)"/>
        <w:docPartUnique/>
      </w:docPartObj>
    </w:sdtPr>
    <w:sdtEndPr/>
    <w:sdtContent>
      <w:p w14:paraId="1DF597D1" w14:textId="77777777" w:rsidR="004755C5" w:rsidRDefault="004755C5">
        <w:pPr>
          <w:pStyle w:val="a5"/>
          <w:jc w:val="center"/>
        </w:pPr>
        <w:r>
          <w:fldChar w:fldCharType="begin"/>
        </w:r>
        <w:r>
          <w:instrText xml:space="preserve"> PAGE   \* MERGEFORMAT </w:instrText>
        </w:r>
        <w:r>
          <w:fldChar w:fldCharType="separate"/>
        </w:r>
        <w:r w:rsidRPr="000F1149">
          <w:rPr>
            <w:noProof/>
            <w:lang w:val="zh-CN"/>
          </w:rPr>
          <w:t>4</w:t>
        </w:r>
        <w:r>
          <w:rPr>
            <w:noProof/>
            <w:lang w:val="zh-CN"/>
          </w:rPr>
          <w:fldChar w:fldCharType="end"/>
        </w:r>
      </w:p>
    </w:sdtContent>
  </w:sdt>
  <w:p w14:paraId="71CDFBAC" w14:textId="77777777" w:rsidR="004755C5" w:rsidRDefault="004755C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80B25A" w14:textId="77777777" w:rsidR="0015270F" w:rsidRDefault="0015270F" w:rsidP="00836748">
      <w:r>
        <w:separator/>
      </w:r>
    </w:p>
  </w:footnote>
  <w:footnote w:type="continuationSeparator" w:id="0">
    <w:p w14:paraId="3ECA5D86" w14:textId="77777777" w:rsidR="0015270F" w:rsidRDefault="0015270F" w:rsidP="008367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D2FBC"/>
    <w:multiLevelType w:val="hybridMultilevel"/>
    <w:tmpl w:val="83749796"/>
    <w:lvl w:ilvl="0" w:tplc="B2D05864">
      <w:start w:val="1"/>
      <w:numFmt w:val="decimal"/>
      <w:lvlText w:val="%1、"/>
      <w:lvlJc w:val="left"/>
      <w:pPr>
        <w:ind w:left="1140" w:hanging="7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 w15:restartNumberingAfterBreak="0">
    <w:nsid w:val="39937B10"/>
    <w:multiLevelType w:val="multilevel"/>
    <w:tmpl w:val="45203F2C"/>
    <w:lvl w:ilvl="0">
      <w:start w:val="1"/>
      <w:numFmt w:val="decimal"/>
      <w:lvlText w:val="%1"/>
      <w:lvlJc w:val="left"/>
      <w:pPr>
        <w:ind w:left="0" w:firstLine="0"/>
      </w:pPr>
      <w:rPr>
        <w:rFonts w:ascii="Times New Roman" w:eastAsia="宋体" w:hAnsi="Times New Roman" w:hint="default"/>
        <w:b w:val="0"/>
        <w:i w:val="0"/>
        <w:color w:val="000000" w:themeColor="text1"/>
        <w:sz w:val="32"/>
      </w:rPr>
    </w:lvl>
    <w:lvl w:ilvl="1">
      <w:start w:val="1"/>
      <w:numFmt w:val="decimal"/>
      <w:lvlText w:val="%1.%2"/>
      <w:lvlJc w:val="left"/>
      <w:pPr>
        <w:tabs>
          <w:tab w:val="num" w:pos="1843"/>
        </w:tabs>
        <w:ind w:left="709" w:firstLine="0"/>
      </w:pPr>
      <w:rPr>
        <w:rFonts w:ascii="Times New Roman" w:eastAsia="宋体" w:hAnsi="Times New Roman" w:hint="default"/>
        <w:b w:val="0"/>
        <w:i w:val="0"/>
        <w:color w:val="000000" w:themeColor="text1"/>
        <w:sz w:val="30"/>
      </w:rPr>
    </w:lvl>
    <w:lvl w:ilvl="2">
      <w:start w:val="1"/>
      <w:numFmt w:val="decimal"/>
      <w:lvlText w:val="%1.%2.%3"/>
      <w:lvlJc w:val="left"/>
      <w:pPr>
        <w:ind w:left="0" w:firstLine="0"/>
      </w:pPr>
      <w:rPr>
        <w:rFonts w:ascii="Times New Roman" w:eastAsia="宋体" w:hAnsi="Times New Roman" w:hint="default"/>
        <w:b w:val="0"/>
        <w:i w:val="0"/>
        <w:color w:val="auto"/>
        <w:sz w:val="28"/>
      </w:rPr>
    </w:lvl>
    <w:lvl w:ilvl="3">
      <w:start w:val="1"/>
      <w:numFmt w:val="decimal"/>
      <w:lvlText w:val="%1.%2.%3.%4"/>
      <w:lvlJc w:val="left"/>
      <w:pPr>
        <w:ind w:left="0" w:firstLine="0"/>
      </w:pPr>
      <w:rPr>
        <w:rFonts w:ascii="Times New Roman" w:eastAsia="宋体" w:hAnsi="Times New Roman" w:hint="default"/>
        <w:b w:val="0"/>
        <w:i w:val="0"/>
        <w:color w:val="000000" w:themeColor="text1"/>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4A625117"/>
    <w:multiLevelType w:val="multilevel"/>
    <w:tmpl w:val="89088670"/>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5C4F06FA"/>
    <w:multiLevelType w:val="hybridMultilevel"/>
    <w:tmpl w:val="EC60BED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3"/>
  </w:num>
  <w:num w:numId="2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博 周">
    <w15:presenceInfo w15:providerId="Windows Live" w15:userId="7ea1515a5fd1b3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BE5"/>
    <w:rsid w:val="000259E4"/>
    <w:rsid w:val="00033BE5"/>
    <w:rsid w:val="0008608C"/>
    <w:rsid w:val="0015270F"/>
    <w:rsid w:val="001B1AA1"/>
    <w:rsid w:val="002241FF"/>
    <w:rsid w:val="002F054D"/>
    <w:rsid w:val="003C2598"/>
    <w:rsid w:val="0045021E"/>
    <w:rsid w:val="004755C5"/>
    <w:rsid w:val="004B1D0A"/>
    <w:rsid w:val="00536AF1"/>
    <w:rsid w:val="005611C3"/>
    <w:rsid w:val="005F7CF0"/>
    <w:rsid w:val="006A72F9"/>
    <w:rsid w:val="006D1222"/>
    <w:rsid w:val="00707248"/>
    <w:rsid w:val="00721637"/>
    <w:rsid w:val="007303FA"/>
    <w:rsid w:val="007F406A"/>
    <w:rsid w:val="00836748"/>
    <w:rsid w:val="0086050D"/>
    <w:rsid w:val="009B123D"/>
    <w:rsid w:val="009F4F4D"/>
    <w:rsid w:val="00A229DA"/>
    <w:rsid w:val="00A51D1C"/>
    <w:rsid w:val="00B5790A"/>
    <w:rsid w:val="00B67997"/>
    <w:rsid w:val="00BE220A"/>
    <w:rsid w:val="00BE23CA"/>
    <w:rsid w:val="00BF6FD2"/>
    <w:rsid w:val="00BF7561"/>
    <w:rsid w:val="00C27595"/>
    <w:rsid w:val="00C31324"/>
    <w:rsid w:val="00C46407"/>
    <w:rsid w:val="00CC19EF"/>
    <w:rsid w:val="00CE6D6D"/>
    <w:rsid w:val="00D102FF"/>
    <w:rsid w:val="00D75E07"/>
    <w:rsid w:val="00D86964"/>
    <w:rsid w:val="00DE48E0"/>
    <w:rsid w:val="00E00597"/>
    <w:rsid w:val="00E3288B"/>
    <w:rsid w:val="00E428DA"/>
    <w:rsid w:val="00E4528B"/>
    <w:rsid w:val="00E70F60"/>
    <w:rsid w:val="00E75A15"/>
    <w:rsid w:val="00E80C0C"/>
    <w:rsid w:val="00EE307F"/>
    <w:rsid w:val="00F438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5BB37"/>
  <w15:chartTrackingRefBased/>
  <w15:docId w15:val="{C806963F-71D9-4452-A297-A91F0B4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6748"/>
    <w:pPr>
      <w:widowControl w:val="0"/>
      <w:jc w:val="both"/>
    </w:pPr>
    <w:rPr>
      <w:rFonts w:ascii="宋体" w:eastAsia="宋体" w:hAnsi="宋体" w:cs="Times New Roman"/>
      <w:snapToGrid w:val="0"/>
      <w:kern w:val="0"/>
      <w:sz w:val="24"/>
      <w:szCs w:val="24"/>
    </w:rPr>
  </w:style>
  <w:style w:type="paragraph" w:styleId="1">
    <w:name w:val="heading 1"/>
    <w:basedOn w:val="a"/>
    <w:next w:val="a"/>
    <w:link w:val="10"/>
    <w:autoRedefine/>
    <w:uiPriority w:val="9"/>
    <w:qFormat/>
    <w:rsid w:val="00BF6FD2"/>
    <w:pPr>
      <w:keepNext/>
      <w:keepLines/>
      <w:numPr>
        <w:numId w:val="17"/>
      </w:numPr>
      <w:jc w:val="left"/>
      <w:outlineLvl w:val="0"/>
    </w:pPr>
    <w:rPr>
      <w:rFonts w:asciiTheme="minorHAnsi" w:eastAsia="黑体" w:hAnsiTheme="minorHAnsi" w:cstheme="minorBidi"/>
      <w:b/>
      <w:bCs/>
      <w:snapToGrid/>
      <w:kern w:val="44"/>
      <w:sz w:val="28"/>
      <w:szCs w:val="44"/>
    </w:rPr>
  </w:style>
  <w:style w:type="paragraph" w:styleId="2">
    <w:name w:val="heading 2"/>
    <w:basedOn w:val="a"/>
    <w:next w:val="a"/>
    <w:link w:val="20"/>
    <w:autoRedefine/>
    <w:uiPriority w:val="9"/>
    <w:unhideWhenUsed/>
    <w:qFormat/>
    <w:rsid w:val="00B5790A"/>
    <w:pPr>
      <w:keepNext/>
      <w:keepLines/>
      <w:numPr>
        <w:ilvl w:val="1"/>
        <w:numId w:val="17"/>
      </w:numPr>
      <w:jc w:val="left"/>
      <w:outlineLvl w:val="1"/>
    </w:pPr>
    <w:rPr>
      <w:rFonts w:cstheme="majorBidi"/>
      <w:b/>
      <w:bCs/>
      <w:snapToGrid/>
      <w:kern w:val="2"/>
      <w:sz w:val="21"/>
      <w:szCs w:val="32"/>
    </w:rPr>
  </w:style>
  <w:style w:type="paragraph" w:styleId="3">
    <w:name w:val="heading 3"/>
    <w:basedOn w:val="a"/>
    <w:next w:val="a"/>
    <w:link w:val="30"/>
    <w:autoRedefine/>
    <w:uiPriority w:val="9"/>
    <w:unhideWhenUsed/>
    <w:qFormat/>
    <w:rsid w:val="00BF6FD2"/>
    <w:pPr>
      <w:keepNext/>
      <w:keepLines/>
      <w:numPr>
        <w:ilvl w:val="2"/>
        <w:numId w:val="17"/>
      </w:numPr>
      <w:jc w:val="left"/>
      <w:outlineLvl w:val="2"/>
    </w:pPr>
    <w:rPr>
      <w:rFonts w:asciiTheme="minorHAnsi" w:hAnsiTheme="minorHAnsi" w:cstheme="minorBidi"/>
      <w:b/>
      <w:bCs/>
      <w:snapToGrid/>
      <w:kern w:val="2"/>
      <w:sz w:val="21"/>
      <w:szCs w:val="32"/>
    </w:rPr>
  </w:style>
  <w:style w:type="paragraph" w:styleId="4">
    <w:name w:val="heading 4"/>
    <w:basedOn w:val="a"/>
    <w:next w:val="a"/>
    <w:link w:val="40"/>
    <w:autoRedefine/>
    <w:uiPriority w:val="9"/>
    <w:unhideWhenUsed/>
    <w:qFormat/>
    <w:rsid w:val="00BF6FD2"/>
    <w:pPr>
      <w:keepNext/>
      <w:keepLines/>
      <w:numPr>
        <w:ilvl w:val="3"/>
        <w:numId w:val="11"/>
      </w:numPr>
      <w:jc w:val="left"/>
      <w:outlineLvl w:val="3"/>
    </w:pPr>
    <w:rPr>
      <w:rFonts w:asciiTheme="majorHAnsi" w:hAnsiTheme="majorHAnsi" w:cstheme="majorBidi"/>
      <w:bCs/>
      <w:snapToGrid/>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F6FD2"/>
    <w:rPr>
      <w:rFonts w:eastAsia="黑体"/>
      <w:b/>
      <w:bCs/>
      <w:kern w:val="44"/>
      <w:sz w:val="28"/>
      <w:szCs w:val="44"/>
    </w:rPr>
  </w:style>
  <w:style w:type="character" w:customStyle="1" w:styleId="20">
    <w:name w:val="标题 2 字符"/>
    <w:basedOn w:val="a0"/>
    <w:link w:val="2"/>
    <w:uiPriority w:val="9"/>
    <w:rsid w:val="00B5790A"/>
    <w:rPr>
      <w:rFonts w:ascii="宋体" w:eastAsia="宋体" w:hAnsi="宋体" w:cstheme="majorBidi"/>
      <w:b/>
      <w:bCs/>
      <w:szCs w:val="32"/>
    </w:rPr>
  </w:style>
  <w:style w:type="character" w:customStyle="1" w:styleId="30">
    <w:name w:val="标题 3 字符"/>
    <w:basedOn w:val="a0"/>
    <w:link w:val="3"/>
    <w:uiPriority w:val="9"/>
    <w:rsid w:val="00BF6FD2"/>
    <w:rPr>
      <w:rFonts w:eastAsia="宋体"/>
      <w:b/>
      <w:bCs/>
      <w:sz w:val="24"/>
      <w:szCs w:val="32"/>
    </w:rPr>
  </w:style>
  <w:style w:type="character" w:customStyle="1" w:styleId="40">
    <w:name w:val="标题 4 字符"/>
    <w:basedOn w:val="a0"/>
    <w:link w:val="4"/>
    <w:uiPriority w:val="9"/>
    <w:rsid w:val="00BF6FD2"/>
    <w:rPr>
      <w:rFonts w:asciiTheme="majorHAnsi" w:eastAsia="宋体" w:hAnsiTheme="majorHAnsi" w:cstheme="majorBidi"/>
      <w:bCs/>
      <w:szCs w:val="28"/>
    </w:rPr>
  </w:style>
  <w:style w:type="paragraph" w:styleId="a3">
    <w:name w:val="header"/>
    <w:basedOn w:val="a"/>
    <w:link w:val="a4"/>
    <w:uiPriority w:val="99"/>
    <w:unhideWhenUsed/>
    <w:rsid w:val="00836748"/>
    <w:pPr>
      <w:pBdr>
        <w:bottom w:val="single" w:sz="6" w:space="1" w:color="auto"/>
      </w:pBdr>
      <w:tabs>
        <w:tab w:val="center" w:pos="4153"/>
        <w:tab w:val="right" w:pos="8306"/>
      </w:tabs>
      <w:snapToGrid w:val="0"/>
      <w:jc w:val="center"/>
    </w:pPr>
    <w:rPr>
      <w:rFonts w:asciiTheme="minorHAnsi" w:hAnsiTheme="minorHAnsi" w:cstheme="minorBidi"/>
      <w:snapToGrid/>
      <w:kern w:val="2"/>
      <w:sz w:val="18"/>
      <w:szCs w:val="18"/>
    </w:rPr>
  </w:style>
  <w:style w:type="character" w:customStyle="1" w:styleId="a4">
    <w:name w:val="页眉 字符"/>
    <w:basedOn w:val="a0"/>
    <w:link w:val="a3"/>
    <w:uiPriority w:val="99"/>
    <w:rsid w:val="00836748"/>
    <w:rPr>
      <w:rFonts w:eastAsia="宋体"/>
      <w:sz w:val="18"/>
      <w:szCs w:val="18"/>
    </w:rPr>
  </w:style>
  <w:style w:type="paragraph" w:styleId="a5">
    <w:name w:val="footer"/>
    <w:basedOn w:val="a"/>
    <w:link w:val="a6"/>
    <w:uiPriority w:val="99"/>
    <w:unhideWhenUsed/>
    <w:rsid w:val="00836748"/>
    <w:pPr>
      <w:tabs>
        <w:tab w:val="center" w:pos="4153"/>
        <w:tab w:val="right" w:pos="8306"/>
      </w:tabs>
      <w:snapToGrid w:val="0"/>
      <w:jc w:val="left"/>
    </w:pPr>
    <w:rPr>
      <w:rFonts w:asciiTheme="minorHAnsi" w:hAnsiTheme="minorHAnsi" w:cstheme="minorBidi"/>
      <w:snapToGrid/>
      <w:kern w:val="2"/>
      <w:sz w:val="18"/>
      <w:szCs w:val="18"/>
    </w:rPr>
  </w:style>
  <w:style w:type="character" w:customStyle="1" w:styleId="a6">
    <w:name w:val="页脚 字符"/>
    <w:basedOn w:val="a0"/>
    <w:link w:val="a5"/>
    <w:uiPriority w:val="99"/>
    <w:rsid w:val="00836748"/>
    <w:rPr>
      <w:rFonts w:eastAsia="宋体"/>
      <w:sz w:val="18"/>
      <w:szCs w:val="18"/>
    </w:rPr>
  </w:style>
  <w:style w:type="character" w:customStyle="1" w:styleId="a7">
    <w:name w:val="批注框文本 字符"/>
    <w:basedOn w:val="a0"/>
    <w:link w:val="a8"/>
    <w:uiPriority w:val="99"/>
    <w:semiHidden/>
    <w:rsid w:val="00836748"/>
    <w:rPr>
      <w:rFonts w:ascii="宋体" w:eastAsia="宋体" w:hAnsi="宋体" w:cs="Times New Roman"/>
      <w:snapToGrid w:val="0"/>
      <w:kern w:val="0"/>
      <w:sz w:val="18"/>
      <w:szCs w:val="18"/>
    </w:rPr>
  </w:style>
  <w:style w:type="paragraph" w:styleId="a8">
    <w:name w:val="Balloon Text"/>
    <w:basedOn w:val="a"/>
    <w:link w:val="a7"/>
    <w:uiPriority w:val="99"/>
    <w:semiHidden/>
    <w:unhideWhenUsed/>
    <w:rsid w:val="00836748"/>
    <w:rPr>
      <w:sz w:val="18"/>
      <w:szCs w:val="18"/>
    </w:rPr>
  </w:style>
  <w:style w:type="paragraph" w:styleId="a9">
    <w:name w:val="caption"/>
    <w:basedOn w:val="a"/>
    <w:next w:val="a"/>
    <w:uiPriority w:val="35"/>
    <w:unhideWhenUsed/>
    <w:qFormat/>
    <w:rsid w:val="00D75E07"/>
    <w:rPr>
      <w:rFonts w:asciiTheme="majorHAnsi" w:eastAsia="黑体" w:hAnsiTheme="majorHAnsi" w:cstheme="majorBidi"/>
      <w:snapToGrid/>
      <w:kern w:val="2"/>
      <w:sz w:val="20"/>
      <w:szCs w:val="20"/>
    </w:rPr>
  </w:style>
  <w:style w:type="character" w:customStyle="1" w:styleId="Char">
    <w:name w:val="硕士论文_正文 Char"/>
    <w:link w:val="aa"/>
    <w:locked/>
    <w:rsid w:val="00A51D1C"/>
    <w:rPr>
      <w:rFonts w:ascii="Times New Roman" w:eastAsia="宋体" w:hAnsi="Times New Roman" w:cs="宋体"/>
      <w:kern w:val="0"/>
      <w:sz w:val="24"/>
      <w:szCs w:val="20"/>
    </w:rPr>
  </w:style>
  <w:style w:type="paragraph" w:customStyle="1" w:styleId="aa">
    <w:name w:val="硕士论文_正文"/>
    <w:basedOn w:val="a"/>
    <w:link w:val="Char"/>
    <w:rsid w:val="00A51D1C"/>
    <w:pPr>
      <w:widowControl/>
      <w:adjustRightInd w:val="0"/>
      <w:spacing w:line="400" w:lineRule="exact"/>
      <w:ind w:firstLineChars="200" w:firstLine="200"/>
    </w:pPr>
    <w:rPr>
      <w:rFonts w:ascii="Times New Roman" w:hAnsi="Times New Roman" w:cs="宋体"/>
      <w:snapToGrid/>
      <w:szCs w:val="20"/>
    </w:rPr>
  </w:style>
  <w:style w:type="paragraph" w:styleId="ab">
    <w:name w:val="annotation text"/>
    <w:basedOn w:val="a"/>
    <w:link w:val="ac"/>
    <w:uiPriority w:val="99"/>
    <w:semiHidden/>
    <w:unhideWhenUsed/>
    <w:rsid w:val="00A51D1C"/>
    <w:pPr>
      <w:jc w:val="left"/>
    </w:pPr>
    <w:rPr>
      <w:rFonts w:asciiTheme="minorHAnsi" w:hAnsiTheme="minorHAnsi" w:cstheme="minorBidi"/>
      <w:snapToGrid/>
      <w:kern w:val="2"/>
      <w:szCs w:val="22"/>
    </w:rPr>
  </w:style>
  <w:style w:type="character" w:customStyle="1" w:styleId="ac">
    <w:name w:val="批注文字 字符"/>
    <w:basedOn w:val="a0"/>
    <w:link w:val="ab"/>
    <w:uiPriority w:val="99"/>
    <w:semiHidden/>
    <w:rsid w:val="00A51D1C"/>
    <w:rPr>
      <w:rFonts w:eastAsia="宋体"/>
      <w:sz w:val="24"/>
    </w:rPr>
  </w:style>
  <w:style w:type="character" w:styleId="ad">
    <w:name w:val="annotation reference"/>
    <w:basedOn w:val="a0"/>
    <w:uiPriority w:val="99"/>
    <w:semiHidden/>
    <w:unhideWhenUsed/>
    <w:rsid w:val="00A51D1C"/>
    <w:rPr>
      <w:sz w:val="21"/>
      <w:szCs w:val="21"/>
    </w:rPr>
  </w:style>
  <w:style w:type="table" w:styleId="ae">
    <w:name w:val="Table Grid"/>
    <w:basedOn w:val="a1"/>
    <w:uiPriority w:val="39"/>
    <w:rsid w:val="00A51D1C"/>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A51D1C"/>
    <w:pPr>
      <w:ind w:firstLineChars="200" w:firstLine="420"/>
    </w:pPr>
    <w:rPr>
      <w:rFonts w:asciiTheme="minorHAnsi" w:eastAsiaTheme="minorEastAsia" w:hAnsiTheme="minorHAnsi" w:cstheme="minorBidi"/>
      <w:snapToGrid/>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832010">
      <w:bodyDiv w:val="1"/>
      <w:marLeft w:val="0"/>
      <w:marRight w:val="0"/>
      <w:marTop w:val="0"/>
      <w:marBottom w:val="0"/>
      <w:divBdr>
        <w:top w:val="none" w:sz="0" w:space="0" w:color="auto"/>
        <w:left w:val="none" w:sz="0" w:space="0" w:color="auto"/>
        <w:bottom w:val="none" w:sz="0" w:space="0" w:color="auto"/>
        <w:right w:val="none" w:sz="0" w:space="0" w:color="auto"/>
      </w:divBdr>
    </w:div>
    <w:div w:id="516431225">
      <w:bodyDiv w:val="1"/>
      <w:marLeft w:val="0"/>
      <w:marRight w:val="0"/>
      <w:marTop w:val="0"/>
      <w:marBottom w:val="0"/>
      <w:divBdr>
        <w:top w:val="none" w:sz="0" w:space="0" w:color="auto"/>
        <w:left w:val="none" w:sz="0" w:space="0" w:color="auto"/>
        <w:bottom w:val="none" w:sz="0" w:space="0" w:color="auto"/>
        <w:right w:val="none" w:sz="0" w:space="0" w:color="auto"/>
      </w:divBdr>
    </w:div>
    <w:div w:id="1843735202">
      <w:bodyDiv w:val="1"/>
      <w:marLeft w:val="0"/>
      <w:marRight w:val="0"/>
      <w:marTop w:val="0"/>
      <w:marBottom w:val="0"/>
      <w:divBdr>
        <w:top w:val="none" w:sz="0" w:space="0" w:color="auto"/>
        <w:left w:val="none" w:sz="0" w:space="0" w:color="auto"/>
        <w:bottom w:val="none" w:sz="0" w:space="0" w:color="auto"/>
        <w:right w:val="none" w:sz="0" w:space="0" w:color="auto"/>
      </w:divBdr>
    </w:div>
    <w:div w:id="193582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image" Target="media/image11.wmf"/><Relationship Id="rId39" Type="http://schemas.openxmlformats.org/officeDocument/2006/relationships/image" Target="media/image18.wmf"/><Relationship Id="rId21" Type="http://schemas.openxmlformats.org/officeDocument/2006/relationships/package" Target="embeddings/Microsoft_Visio_Drawing3.vsdx"/><Relationship Id="rId34" Type="http://schemas.openxmlformats.org/officeDocument/2006/relationships/package" Target="embeddings/Microsoft_Visio_Drawing4.vsdx"/><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7.emf"/><Relationship Id="rId29" Type="http://schemas.openxmlformats.org/officeDocument/2006/relationships/oleObject" Target="embeddings/oleObject3.bin"/><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wmf"/><Relationship Id="rId32" Type="http://schemas.openxmlformats.org/officeDocument/2006/relationships/oleObject" Target="embeddings/oleObject4.bin"/><Relationship Id="rId37" Type="http://schemas.openxmlformats.org/officeDocument/2006/relationships/image" Target="media/image17.wmf"/><Relationship Id="rId40" Type="http://schemas.openxmlformats.org/officeDocument/2006/relationships/oleObject" Target="embeddings/oleObject7.bin"/><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2.wmf"/><Relationship Id="rId36" Type="http://schemas.openxmlformats.org/officeDocument/2006/relationships/oleObject" Target="embeddings/oleObject5.bin"/><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4.wmf"/><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package" Target="embeddings/Microsoft_Visio_Drawing.vsdx"/><Relationship Id="rId22" Type="http://schemas.openxmlformats.org/officeDocument/2006/relationships/image" Target="media/image8.png"/><Relationship Id="rId27" Type="http://schemas.openxmlformats.org/officeDocument/2006/relationships/oleObject" Target="embeddings/oleObject2.bin"/><Relationship Id="rId30" Type="http://schemas.openxmlformats.org/officeDocument/2006/relationships/image" Target="media/image13.emf"/><Relationship Id="rId35" Type="http://schemas.openxmlformats.org/officeDocument/2006/relationships/image" Target="media/image16.wmf"/><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oleObject" Target="embeddings/oleObject1.bin"/><Relationship Id="rId33" Type="http://schemas.openxmlformats.org/officeDocument/2006/relationships/image" Target="media/image15.emf"/><Relationship Id="rId38" Type="http://schemas.openxmlformats.org/officeDocument/2006/relationships/oleObject" Target="embeddings/oleObject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66D6C-AFF4-47A5-9909-93E146C89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1</Pages>
  <Words>847</Words>
  <Characters>4830</Characters>
  <Application>Microsoft Office Word</Application>
  <DocSecurity>0</DocSecurity>
  <Lines>40</Lines>
  <Paragraphs>11</Paragraphs>
  <ScaleCrop>false</ScaleCrop>
  <Company/>
  <LinksUpToDate>false</LinksUpToDate>
  <CharactersWithSpaces>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博 周</dc:creator>
  <cp:keywords/>
  <dc:description/>
  <cp:lastModifiedBy>博 周</cp:lastModifiedBy>
  <cp:revision>12</cp:revision>
  <dcterms:created xsi:type="dcterms:W3CDTF">2019-08-19T08:54:00Z</dcterms:created>
  <dcterms:modified xsi:type="dcterms:W3CDTF">2019-08-26T08:06:00Z</dcterms:modified>
</cp:coreProperties>
</file>