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14221" w14:textId="0A8F1812" w:rsidR="001675FA" w:rsidRPr="00CF6DB2" w:rsidRDefault="00444EE1" w:rsidP="00137B2C">
      <w:pPr>
        <w:pStyle w:val="Heading1"/>
        <w:spacing w:line="480" w:lineRule="auto"/>
        <w:rPr>
          <w:rFonts w:cs="Times New Roman"/>
        </w:rPr>
      </w:pPr>
      <w:r w:rsidRPr="00CF6DB2">
        <w:rPr>
          <w:rFonts w:cs="Times New Roman"/>
        </w:rPr>
        <w:t>CS-</w:t>
      </w:r>
      <w:r w:rsidR="00B1542A" w:rsidRPr="00CF6DB2">
        <w:rPr>
          <w:rFonts w:cs="Times New Roman"/>
        </w:rPr>
        <w:t>405</w:t>
      </w:r>
      <w:r w:rsidRPr="00CF6DB2">
        <w:rPr>
          <w:rFonts w:cs="Times New Roman"/>
        </w:rPr>
        <w:t xml:space="preserve"> </w:t>
      </w:r>
      <w:r w:rsidR="00CB72B7" w:rsidRPr="00CB72B7">
        <w:rPr>
          <w:rFonts w:cs="Times New Roman"/>
        </w:rPr>
        <w:t>8-2 Journal: Portfolio Reflection</w:t>
      </w:r>
    </w:p>
    <w:p w14:paraId="71706A33" w14:textId="306AFCDC" w:rsidR="00CB72B7" w:rsidRDefault="00CB72B7" w:rsidP="00137B2C">
      <w:pPr>
        <w:spacing w:line="480" w:lineRule="auto"/>
      </w:pPr>
      <w:r>
        <w:t>Adopting a secure coding standard and embedding security throughout the software development lifecycle (SDLC)</w:t>
      </w:r>
      <w:r w:rsidR="00E23317">
        <w:t xml:space="preserve"> </w:t>
      </w:r>
      <w:r>
        <w:t>rather than treating it as an afterthought</w:t>
      </w:r>
      <w:r w:rsidR="00E23317">
        <w:t xml:space="preserve">, </w:t>
      </w:r>
      <w:r>
        <w:t xml:space="preserve">is essential </w:t>
      </w:r>
      <w:r w:rsidR="00AD5F65">
        <w:t>because</w:t>
      </w:r>
      <w:r>
        <w:t xml:space="preserve"> </w:t>
      </w:r>
      <w:r w:rsidR="00AD5F65">
        <w:t>by</w:t>
      </w:r>
      <w:r>
        <w:t xml:space="preserve"> enforcing secure coding standards such as SEI CERT C/C++ guidelines</w:t>
      </w:r>
      <w:r w:rsidR="00E23317">
        <w:t>,</w:t>
      </w:r>
      <w:r>
        <w:t xml:space="preserve"> from the initial design and implementation phases, development teams shift security left.</w:t>
      </w:r>
      <w:r w:rsidR="00137B2C">
        <w:t xml:space="preserve"> </w:t>
      </w:r>
      <w:r w:rsidR="00137B2C" w:rsidRPr="00137B2C">
        <w:t xml:space="preserve">Enforcing standardized rules like prohibiting </w:t>
      </w:r>
      <w:proofErr w:type="spellStart"/>
      <w:r w:rsidR="00137B2C" w:rsidRPr="00AD5F65">
        <w:rPr>
          <w:highlight w:val="lightGray"/>
        </w:rPr>
        <w:t>sprintf</w:t>
      </w:r>
      <w:proofErr w:type="spellEnd"/>
      <w:r w:rsidR="00137B2C" w:rsidRPr="00137B2C">
        <w:t xml:space="preserve"> string formatting (STD-004), preventing Use-After-Free access (STD-005), and avoiding direct </w:t>
      </w:r>
      <w:proofErr w:type="gramStart"/>
      <w:r w:rsidR="00137B2C" w:rsidRPr="00AD5F65">
        <w:rPr>
          <w:highlight w:val="lightGray"/>
        </w:rPr>
        <w:t>system(</w:t>
      </w:r>
      <w:proofErr w:type="gramEnd"/>
      <w:r w:rsidR="00137B2C" w:rsidRPr="00AD5F65">
        <w:rPr>
          <w:highlight w:val="lightGray"/>
        </w:rPr>
        <w:t>)</w:t>
      </w:r>
      <w:r w:rsidR="00137B2C" w:rsidRPr="00137B2C">
        <w:t xml:space="preserve"> shell calls (STD-009) creates an enforceable quality baseline.</w:t>
      </w:r>
      <w:r>
        <w:t xml:space="preserve"> Integrating automated static application security testing (SAST) and unit tests directly into continuous integration pipelines catches issues</w:t>
      </w:r>
      <w:r w:rsidR="00E23317">
        <w:t xml:space="preserve">, </w:t>
      </w:r>
      <w:r>
        <w:t>such as buffer overflows or unvalidated inputs</w:t>
      </w:r>
      <w:r w:rsidR="00E23317">
        <w:t xml:space="preserve"> </w:t>
      </w:r>
      <w:proofErr w:type="gramStart"/>
      <w:r>
        <w:t>at the moment</w:t>
      </w:r>
      <w:proofErr w:type="gramEnd"/>
      <w:r>
        <w:t xml:space="preserve"> code is written.</w:t>
      </w:r>
    </w:p>
    <w:p w14:paraId="490902B3" w14:textId="5A435AE2" w:rsidR="00CB72B7" w:rsidRDefault="00CB72B7" w:rsidP="00137B2C">
      <w:pPr>
        <w:spacing w:line="480" w:lineRule="auto"/>
      </w:pPr>
      <w:r>
        <w:t xml:space="preserve">Securing a system completely is impossible, so organizations must prioritize mitigation strategies based on the likelihood and potential impact of specific threats. </w:t>
      </w:r>
      <w:r w:rsidR="00137B2C">
        <w:t>In s</w:t>
      </w:r>
      <w:r>
        <w:t>oftware</w:t>
      </w:r>
      <w:r w:rsidR="00137B2C">
        <w:t xml:space="preserve">, we </w:t>
      </w:r>
      <w:r>
        <w:t>must weigh these expenses against the financial and reputational consequences of a breach, such as data exfiltration. Performing risk assessments allows teams to focus resources where they matter most, deploying high-impact controls</w:t>
      </w:r>
      <w:r w:rsidR="00E23317">
        <w:t xml:space="preserve"> </w:t>
      </w:r>
      <w:r>
        <w:t xml:space="preserve">like input sanitization and </w:t>
      </w:r>
      <w:r w:rsidR="00E23317">
        <w:t>parameterized</w:t>
      </w:r>
      <w:r>
        <w:t xml:space="preserve"> database queries</w:t>
      </w:r>
      <w:r w:rsidR="00E23317">
        <w:t xml:space="preserve"> </w:t>
      </w:r>
      <w:r>
        <w:t>to mitigate high-risk attack vectors without imposing unnecessary friction on low-risk components.</w:t>
      </w:r>
    </w:p>
    <w:p w14:paraId="5F880381" w14:textId="77777777" w:rsidR="00137B2C" w:rsidRDefault="00137B2C" w:rsidP="00137B2C">
      <w:pPr>
        <w:spacing w:line="480" w:lineRule="auto"/>
      </w:pPr>
      <w:r w:rsidRPr="001C38E9">
        <w:t>As highlighted in IBM's Zero Trust architecture guidance</w:t>
      </w:r>
      <w:r>
        <w:t>, a</w:t>
      </w:r>
      <w:r w:rsidR="00CB72B7">
        <w:t xml:space="preserve">dopting a Zero Trust architecture reinforces this defensive strategy by eliminating implicit trust across the network. Operating under the assumptions of "never trust, always verify" and "assume breach," Zero Trust evaluates every access request using real-time identity, device posture, and context. </w:t>
      </w:r>
    </w:p>
    <w:p w14:paraId="2CBCC789" w14:textId="2862140C" w:rsidR="00137B2C" w:rsidRPr="00137B2C" w:rsidRDefault="00137B2C" w:rsidP="00137B2C">
      <w:pPr>
        <w:spacing w:line="480" w:lineRule="auto"/>
      </w:pPr>
      <w:r>
        <w:br w:type="page"/>
      </w:r>
      <w:r w:rsidR="00CB72B7">
        <w:lastRenderedPageBreak/>
        <w:t>By enforcing least-</w:t>
      </w:r>
      <w:r w:rsidR="00CB72B7" w:rsidRPr="00137B2C">
        <w:rPr>
          <w:rFonts w:cs="Times New Roman"/>
        </w:rPr>
        <w:t xml:space="preserve">privilege access and </w:t>
      </w:r>
      <w:r w:rsidR="00E23317" w:rsidRPr="00137B2C">
        <w:rPr>
          <w:rFonts w:cs="Times New Roman"/>
        </w:rPr>
        <w:t>micro segmentation</w:t>
      </w:r>
      <w:r w:rsidR="00CB72B7" w:rsidRPr="00137B2C">
        <w:rPr>
          <w:rFonts w:cs="Times New Roman"/>
        </w:rPr>
        <w:t xml:space="preserve">, Zero Trust minimizes the blast radius of potential compromises. If an attacker bypasses perimeter defenses or exposes a local vulnerability, structural isolation prevents them from escalating privileges or moving laterally across the infrastructure. </w:t>
      </w:r>
      <w:r w:rsidRPr="00137B2C">
        <w:rPr>
          <w:rFonts w:cs="Times New Roman"/>
        </w:rPr>
        <w:t xml:space="preserve">Zero Trust operates under three fundamental tenets: </w:t>
      </w:r>
    </w:p>
    <w:p w14:paraId="613FAB68" w14:textId="77777777" w:rsidR="00137B2C" w:rsidRPr="00137B2C" w:rsidRDefault="00137B2C" w:rsidP="00137B2C">
      <w:pPr>
        <w:pStyle w:val="ListParagraph"/>
        <w:numPr>
          <w:ilvl w:val="0"/>
          <w:numId w:val="11"/>
        </w:numPr>
        <w:spacing w:line="480" w:lineRule="auto"/>
        <w:rPr>
          <w:rFonts w:cs="Times New Roman"/>
        </w:rPr>
      </w:pPr>
      <w:r w:rsidRPr="00137B2C">
        <w:rPr>
          <w:rFonts w:cs="Times New Roman"/>
          <w:b/>
        </w:rPr>
        <w:t xml:space="preserve">Explicitly Verify: </w:t>
      </w:r>
      <w:r w:rsidRPr="00137B2C">
        <w:rPr>
          <w:rFonts w:cs="Times New Roman"/>
        </w:rPr>
        <w:t>Never grant trust based on network location. Every user, device, service workload, and data request must be continuously authenticated and authorized using real-time context and strict identity verification.</w:t>
      </w:r>
    </w:p>
    <w:p w14:paraId="629FB069" w14:textId="77777777" w:rsidR="00137B2C" w:rsidRPr="00137B2C" w:rsidRDefault="00137B2C" w:rsidP="00137B2C">
      <w:pPr>
        <w:pStyle w:val="ListParagraph"/>
        <w:numPr>
          <w:ilvl w:val="0"/>
          <w:numId w:val="11"/>
        </w:numPr>
        <w:spacing w:line="480" w:lineRule="auto"/>
        <w:rPr>
          <w:rFonts w:cs="Times New Roman"/>
        </w:rPr>
      </w:pPr>
      <w:r w:rsidRPr="00137B2C">
        <w:rPr>
          <w:rFonts w:cs="Times New Roman"/>
          <w:b/>
        </w:rPr>
        <w:t xml:space="preserve">Least Privilege Access: </w:t>
      </w:r>
      <w:r w:rsidRPr="00137B2C">
        <w:rPr>
          <w:rFonts w:cs="Times New Roman"/>
        </w:rPr>
        <w:t>Restrict access using Role-Based Access Control (RBAC) and Just-In-Time permissions to grant only the exact authorization required for a specific task, minimizing exposure.</w:t>
      </w:r>
    </w:p>
    <w:p w14:paraId="333FAC2B" w14:textId="22FD8FB2" w:rsidR="00137B2C" w:rsidRPr="00137B2C" w:rsidRDefault="00137B2C" w:rsidP="00137B2C">
      <w:pPr>
        <w:pStyle w:val="ListParagraph"/>
        <w:numPr>
          <w:ilvl w:val="0"/>
          <w:numId w:val="11"/>
        </w:numPr>
        <w:spacing w:line="480" w:lineRule="auto"/>
        <w:rPr>
          <w:rFonts w:cs="Times New Roman"/>
        </w:rPr>
      </w:pPr>
      <w:r w:rsidRPr="00137B2C">
        <w:rPr>
          <w:rFonts w:cs="Times New Roman"/>
          <w:b/>
        </w:rPr>
        <w:t xml:space="preserve">Assume Breach: </w:t>
      </w:r>
      <w:r w:rsidRPr="00137B2C">
        <w:rPr>
          <w:rFonts w:cs="Times New Roman"/>
        </w:rPr>
        <w:t xml:space="preserve">Design software under the assumption that external and internal perimeters are already compromised. Zero Trust works </w:t>
      </w:r>
      <w:proofErr w:type="gramStart"/>
      <w:r w:rsidRPr="00137B2C">
        <w:rPr>
          <w:rFonts w:cs="Times New Roman"/>
        </w:rPr>
        <w:t>hand-in-hand</w:t>
      </w:r>
      <w:proofErr w:type="gramEnd"/>
      <w:r w:rsidRPr="00137B2C">
        <w:rPr>
          <w:rFonts w:cs="Times New Roman"/>
        </w:rPr>
        <w:t xml:space="preserve"> with Defense-in-Depth by segmenting workloads, isolating application modules, and protecting critical datastores even if network controls fail.</w:t>
      </w:r>
    </w:p>
    <w:p w14:paraId="5DBCC41C" w14:textId="3C2DEC96" w:rsidR="005C1242" w:rsidRDefault="00CB72B7" w:rsidP="00137B2C">
      <w:pPr>
        <w:spacing w:line="480" w:lineRule="auto"/>
      </w:pPr>
      <w:r>
        <w:t xml:space="preserve">Ultimately, successful implementation relies on enforceable security </w:t>
      </w:r>
      <w:r w:rsidR="00A62E16">
        <w:t>policies</w:t>
      </w:r>
      <w:r>
        <w:t>. Security policies must define clear standards for access management, data protection, and secure coding practices while remaining practical for engineering teams to follow. To prevent resistance, policies should be embedded directly into standard development workflows using automated secret management,</w:t>
      </w:r>
      <w:r w:rsidR="005C1242">
        <w:t xml:space="preserve"> </w:t>
      </w:r>
      <w:r>
        <w:t xml:space="preserve">and developer-friendly access controls. Combining continuous verification through Zero Trust, risk-aligned resource allocation, and enforceable coding policies </w:t>
      </w:r>
      <w:r w:rsidR="00137B2C">
        <w:t>establish</w:t>
      </w:r>
      <w:r>
        <w:t xml:space="preserve"> an enduring security culture that protects enterprise assets while sustaining development velocity.</w:t>
      </w:r>
    </w:p>
    <w:p w14:paraId="400E849C" w14:textId="472DCB04" w:rsidR="00CB72B7" w:rsidRDefault="005C1242" w:rsidP="005C1242">
      <w:r>
        <w:br w:type="page"/>
      </w:r>
    </w:p>
    <w:p w14:paraId="5801F835" w14:textId="22189257" w:rsidR="00CF6DB2" w:rsidRDefault="00CF6DB2" w:rsidP="00137B2C">
      <w:pPr>
        <w:pStyle w:val="Heading2"/>
      </w:pPr>
      <w:r w:rsidRPr="00CF6DB2">
        <w:lastRenderedPageBreak/>
        <w:t>References</w:t>
      </w:r>
    </w:p>
    <w:p w14:paraId="01E81688" w14:textId="17C62E5E" w:rsidR="00CF6DB2" w:rsidRDefault="00E23317" w:rsidP="00137B2C">
      <w:pPr>
        <w:spacing w:line="480" w:lineRule="auto"/>
      </w:pPr>
      <w:r w:rsidRPr="00E23317">
        <w:t xml:space="preserve">Lindemulder, G., Kosinski, M., &amp; China, C. R. (2024, December 27). </w:t>
      </w:r>
      <w:r w:rsidRPr="00E23317">
        <w:rPr>
          <w:i/>
          <w:iCs/>
        </w:rPr>
        <w:t>What is zero trust?</w:t>
      </w:r>
      <w:r w:rsidRPr="00E23317">
        <w:t xml:space="preserve"> Ibm.Com. </w:t>
      </w:r>
      <w:hyperlink r:id="rId10" w:history="1">
        <w:r w:rsidRPr="001E79C4">
          <w:rPr>
            <w:rStyle w:val="Hyperlink"/>
          </w:rPr>
          <w:t>https://www.ibm.com/think/topics/zero-trust</w:t>
        </w:r>
      </w:hyperlink>
    </w:p>
    <w:p w14:paraId="3E55BDEB" w14:textId="77777777" w:rsidR="00E23317" w:rsidRPr="00E23317" w:rsidRDefault="00E23317" w:rsidP="00137B2C">
      <w:pPr>
        <w:spacing w:line="480" w:lineRule="auto"/>
      </w:pPr>
    </w:p>
    <w:sectPr w:rsidR="00E23317" w:rsidRPr="00E23317">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F2B79" w14:textId="77777777" w:rsidR="00E9629D" w:rsidRDefault="00E9629D" w:rsidP="004325CC">
      <w:pPr>
        <w:spacing w:after="0" w:line="240" w:lineRule="auto"/>
      </w:pPr>
      <w:r>
        <w:separator/>
      </w:r>
    </w:p>
  </w:endnote>
  <w:endnote w:type="continuationSeparator" w:id="0">
    <w:p w14:paraId="4BE24D64" w14:textId="77777777" w:rsidR="00E9629D" w:rsidRDefault="00E9629D" w:rsidP="004325CC">
      <w:pPr>
        <w:spacing w:after="0" w:line="240" w:lineRule="auto"/>
      </w:pPr>
      <w:r>
        <w:continuationSeparator/>
      </w:r>
    </w:p>
  </w:endnote>
  <w:endnote w:type="continuationNotice" w:id="1">
    <w:p w14:paraId="3183EA65" w14:textId="77777777" w:rsidR="00E9629D" w:rsidRDefault="00E962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6CE8C" w14:textId="77777777" w:rsidR="00E9629D" w:rsidRDefault="00E9629D" w:rsidP="004325CC">
      <w:pPr>
        <w:spacing w:after="0" w:line="240" w:lineRule="auto"/>
      </w:pPr>
      <w:r>
        <w:separator/>
      </w:r>
    </w:p>
  </w:footnote>
  <w:footnote w:type="continuationSeparator" w:id="0">
    <w:p w14:paraId="2554D18C" w14:textId="77777777" w:rsidR="00E9629D" w:rsidRDefault="00E9629D" w:rsidP="004325CC">
      <w:pPr>
        <w:spacing w:after="0" w:line="240" w:lineRule="auto"/>
      </w:pPr>
      <w:r>
        <w:continuationSeparator/>
      </w:r>
    </w:p>
  </w:footnote>
  <w:footnote w:type="continuationNotice" w:id="1">
    <w:p w14:paraId="57E30C4E" w14:textId="77777777" w:rsidR="00E9629D" w:rsidRDefault="00E9629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43B5B" w14:textId="761FA284" w:rsidR="004325CC" w:rsidRPr="00B669B4" w:rsidRDefault="00B669B4" w:rsidP="00C7062E">
    <w:pPr>
      <w:pStyle w:val="Header"/>
      <w:spacing w:after="200"/>
      <w:jc w:val="center"/>
    </w:pPr>
    <w:r w:rsidRPr="00085B81">
      <w:rPr>
        <w:noProof/>
      </w:rPr>
      <w:drawing>
        <wp:inline distT="0" distB="0" distL="0" distR="0" wp14:anchorId="5925B1F4" wp14:editId="1628C4F8">
          <wp:extent cx="1104900" cy="476250"/>
          <wp:effectExtent l="0" t="0" r="0" b="0"/>
          <wp:docPr id="1"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850"/>
    <w:multiLevelType w:val="hybridMultilevel"/>
    <w:tmpl w:val="F0687F7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6765177"/>
    <w:multiLevelType w:val="hybridMultilevel"/>
    <w:tmpl w:val="1E7AA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8F76F6"/>
    <w:multiLevelType w:val="hybridMultilevel"/>
    <w:tmpl w:val="D1DEC8D4"/>
    <w:lvl w:ilvl="0" w:tplc="0B82ED70">
      <w:start w:val="1"/>
      <w:numFmt w:val="decimal"/>
      <w:pStyle w:val="Heading3"/>
      <w:lvlText w:val="%1."/>
      <w:lvlJc w:val="left"/>
      <w:pPr>
        <w:ind w:left="720" w:hanging="360"/>
      </w:pPr>
      <w:rPr>
        <w:rFonts w:asciiTheme="minorHAnsi" w:eastAsiaTheme="minorHAnsi" w:hAnsiTheme="minorHAnsi" w:cstheme="minorBidi"/>
      </w:rPr>
    </w:lvl>
    <w:lvl w:ilvl="1" w:tplc="21D8E2FC">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5B6886"/>
    <w:multiLevelType w:val="hybridMultilevel"/>
    <w:tmpl w:val="708AD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B879C7"/>
    <w:multiLevelType w:val="hybridMultilevel"/>
    <w:tmpl w:val="1CD0D8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831B8F"/>
    <w:multiLevelType w:val="hybridMultilevel"/>
    <w:tmpl w:val="E19EE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4900AB"/>
    <w:multiLevelType w:val="hybridMultilevel"/>
    <w:tmpl w:val="C01EB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2878DB"/>
    <w:multiLevelType w:val="hybridMultilevel"/>
    <w:tmpl w:val="80049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2C3E45"/>
    <w:multiLevelType w:val="hybridMultilevel"/>
    <w:tmpl w:val="2F8EB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B20C5C"/>
    <w:multiLevelType w:val="hybridMultilevel"/>
    <w:tmpl w:val="8E8AD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EA26AF"/>
    <w:multiLevelType w:val="hybridMultilevel"/>
    <w:tmpl w:val="5E1E3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9480207">
    <w:abstractNumId w:val="2"/>
  </w:num>
  <w:num w:numId="2" w16cid:durableId="435684730">
    <w:abstractNumId w:val="9"/>
  </w:num>
  <w:num w:numId="3" w16cid:durableId="318582914">
    <w:abstractNumId w:val="4"/>
  </w:num>
  <w:num w:numId="4" w16cid:durableId="1414400041">
    <w:abstractNumId w:val="8"/>
  </w:num>
  <w:num w:numId="5" w16cid:durableId="785001619">
    <w:abstractNumId w:val="7"/>
  </w:num>
  <w:num w:numId="6" w16cid:durableId="1853957598">
    <w:abstractNumId w:val="0"/>
  </w:num>
  <w:num w:numId="7" w16cid:durableId="1940327278">
    <w:abstractNumId w:val="6"/>
  </w:num>
  <w:num w:numId="8" w16cid:durableId="237985489">
    <w:abstractNumId w:val="5"/>
  </w:num>
  <w:num w:numId="9" w16cid:durableId="943343287">
    <w:abstractNumId w:val="3"/>
  </w:num>
  <w:num w:numId="10" w16cid:durableId="927352522">
    <w:abstractNumId w:val="10"/>
  </w:num>
  <w:num w:numId="11" w16cid:durableId="138422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DEC"/>
    <w:rsid w:val="00015C2B"/>
    <w:rsid w:val="0003458C"/>
    <w:rsid w:val="00041307"/>
    <w:rsid w:val="00063799"/>
    <w:rsid w:val="00073D5B"/>
    <w:rsid w:val="000741DD"/>
    <w:rsid w:val="000745AC"/>
    <w:rsid w:val="0007491B"/>
    <w:rsid w:val="00075047"/>
    <w:rsid w:val="00077950"/>
    <w:rsid w:val="00093E53"/>
    <w:rsid w:val="000C6BEE"/>
    <w:rsid w:val="000E5104"/>
    <w:rsid w:val="000E6F7E"/>
    <w:rsid w:val="000F7AA5"/>
    <w:rsid w:val="00111212"/>
    <w:rsid w:val="0012086E"/>
    <w:rsid w:val="0013133C"/>
    <w:rsid w:val="0013450C"/>
    <w:rsid w:val="00137B2C"/>
    <w:rsid w:val="0014464C"/>
    <w:rsid w:val="001450DB"/>
    <w:rsid w:val="00151EBE"/>
    <w:rsid w:val="00165A0E"/>
    <w:rsid w:val="001675FA"/>
    <w:rsid w:val="00182F5A"/>
    <w:rsid w:val="00184336"/>
    <w:rsid w:val="00197610"/>
    <w:rsid w:val="001B7DA9"/>
    <w:rsid w:val="001D7EA9"/>
    <w:rsid w:val="001E0F18"/>
    <w:rsid w:val="00207DF6"/>
    <w:rsid w:val="00230A96"/>
    <w:rsid w:val="002408D5"/>
    <w:rsid w:val="00243923"/>
    <w:rsid w:val="00263F23"/>
    <w:rsid w:val="002928A5"/>
    <w:rsid w:val="00295C23"/>
    <w:rsid w:val="002A7DA6"/>
    <w:rsid w:val="002B1327"/>
    <w:rsid w:val="002B2154"/>
    <w:rsid w:val="002B5A48"/>
    <w:rsid w:val="002B6D45"/>
    <w:rsid w:val="002D0FF8"/>
    <w:rsid w:val="002E0857"/>
    <w:rsid w:val="002E290C"/>
    <w:rsid w:val="002E642C"/>
    <w:rsid w:val="00302190"/>
    <w:rsid w:val="0030402C"/>
    <w:rsid w:val="003050B2"/>
    <w:rsid w:val="003053CB"/>
    <w:rsid w:val="00325DEC"/>
    <w:rsid w:val="00362166"/>
    <w:rsid w:val="00366456"/>
    <w:rsid w:val="0038185C"/>
    <w:rsid w:val="003A2AAD"/>
    <w:rsid w:val="003C0ABB"/>
    <w:rsid w:val="004038D4"/>
    <w:rsid w:val="00417B16"/>
    <w:rsid w:val="00422258"/>
    <w:rsid w:val="00430929"/>
    <w:rsid w:val="004325CC"/>
    <w:rsid w:val="00436166"/>
    <w:rsid w:val="004375DA"/>
    <w:rsid w:val="00441466"/>
    <w:rsid w:val="00444EE1"/>
    <w:rsid w:val="0046602A"/>
    <w:rsid w:val="00470D18"/>
    <w:rsid w:val="00477E01"/>
    <w:rsid w:val="00481A4E"/>
    <w:rsid w:val="0048730B"/>
    <w:rsid w:val="004910B7"/>
    <w:rsid w:val="004B2726"/>
    <w:rsid w:val="004B61C5"/>
    <w:rsid w:val="004E5097"/>
    <w:rsid w:val="004E5D82"/>
    <w:rsid w:val="004F1F47"/>
    <w:rsid w:val="00500E3D"/>
    <w:rsid w:val="00505CDE"/>
    <w:rsid w:val="00514F10"/>
    <w:rsid w:val="00515C89"/>
    <w:rsid w:val="00522655"/>
    <w:rsid w:val="00535AFD"/>
    <w:rsid w:val="0054612A"/>
    <w:rsid w:val="0055723C"/>
    <w:rsid w:val="005573AC"/>
    <w:rsid w:val="00562E1A"/>
    <w:rsid w:val="00566ADB"/>
    <w:rsid w:val="00573FBE"/>
    <w:rsid w:val="00580FC6"/>
    <w:rsid w:val="005B2E61"/>
    <w:rsid w:val="005B596A"/>
    <w:rsid w:val="005C1242"/>
    <w:rsid w:val="005C2B45"/>
    <w:rsid w:val="005F378F"/>
    <w:rsid w:val="005F7640"/>
    <w:rsid w:val="005F771E"/>
    <w:rsid w:val="0064472E"/>
    <w:rsid w:val="00662FAB"/>
    <w:rsid w:val="0067077C"/>
    <w:rsid w:val="00670F05"/>
    <w:rsid w:val="006750E8"/>
    <w:rsid w:val="00682EA1"/>
    <w:rsid w:val="006916D9"/>
    <w:rsid w:val="006A00AE"/>
    <w:rsid w:val="006A2176"/>
    <w:rsid w:val="006A4A85"/>
    <w:rsid w:val="006A60BE"/>
    <w:rsid w:val="006B6656"/>
    <w:rsid w:val="006C44B7"/>
    <w:rsid w:val="006C6568"/>
    <w:rsid w:val="006D47F4"/>
    <w:rsid w:val="006D78DE"/>
    <w:rsid w:val="006D7A9B"/>
    <w:rsid w:val="006E1278"/>
    <w:rsid w:val="006E19A3"/>
    <w:rsid w:val="006E6A4C"/>
    <w:rsid w:val="006F11A0"/>
    <w:rsid w:val="006F3F92"/>
    <w:rsid w:val="006F7F0A"/>
    <w:rsid w:val="007168D9"/>
    <w:rsid w:val="007229C1"/>
    <w:rsid w:val="00734715"/>
    <w:rsid w:val="0073624B"/>
    <w:rsid w:val="00752049"/>
    <w:rsid w:val="007614D8"/>
    <w:rsid w:val="00777EF5"/>
    <w:rsid w:val="0078472B"/>
    <w:rsid w:val="00786DFB"/>
    <w:rsid w:val="00790F68"/>
    <w:rsid w:val="007948F8"/>
    <w:rsid w:val="007C1CED"/>
    <w:rsid w:val="007C5C67"/>
    <w:rsid w:val="007F2143"/>
    <w:rsid w:val="007F3FB8"/>
    <w:rsid w:val="007F48DB"/>
    <w:rsid w:val="007F56F6"/>
    <w:rsid w:val="00812AC9"/>
    <w:rsid w:val="00816449"/>
    <w:rsid w:val="00826A41"/>
    <w:rsid w:val="00835541"/>
    <w:rsid w:val="00837F48"/>
    <w:rsid w:val="00840148"/>
    <w:rsid w:val="008447D4"/>
    <w:rsid w:val="008978B3"/>
    <w:rsid w:val="008D22DE"/>
    <w:rsid w:val="008E26B5"/>
    <w:rsid w:val="008E32B0"/>
    <w:rsid w:val="008E72B1"/>
    <w:rsid w:val="008F77D2"/>
    <w:rsid w:val="0090575C"/>
    <w:rsid w:val="00912D7D"/>
    <w:rsid w:val="00917F05"/>
    <w:rsid w:val="00924EC4"/>
    <w:rsid w:val="009263B6"/>
    <w:rsid w:val="009457BE"/>
    <w:rsid w:val="0094661C"/>
    <w:rsid w:val="009520A3"/>
    <w:rsid w:val="0095F71D"/>
    <w:rsid w:val="00965B15"/>
    <w:rsid w:val="009705C2"/>
    <w:rsid w:val="00984185"/>
    <w:rsid w:val="009A07EA"/>
    <w:rsid w:val="009A19EE"/>
    <w:rsid w:val="009B0DD0"/>
    <w:rsid w:val="009C19AA"/>
    <w:rsid w:val="009D1977"/>
    <w:rsid w:val="00A208C1"/>
    <w:rsid w:val="00A25906"/>
    <w:rsid w:val="00A3195B"/>
    <w:rsid w:val="00A62E16"/>
    <w:rsid w:val="00A66B60"/>
    <w:rsid w:val="00A716AC"/>
    <w:rsid w:val="00A74CAB"/>
    <w:rsid w:val="00A873DF"/>
    <w:rsid w:val="00AA037E"/>
    <w:rsid w:val="00AB7245"/>
    <w:rsid w:val="00AC1E24"/>
    <w:rsid w:val="00AD5F65"/>
    <w:rsid w:val="00AD6382"/>
    <w:rsid w:val="00AE6DAF"/>
    <w:rsid w:val="00AF3450"/>
    <w:rsid w:val="00AF3D8D"/>
    <w:rsid w:val="00B1542A"/>
    <w:rsid w:val="00B24168"/>
    <w:rsid w:val="00B34462"/>
    <w:rsid w:val="00B358A1"/>
    <w:rsid w:val="00B669B4"/>
    <w:rsid w:val="00B825B4"/>
    <w:rsid w:val="00B949CB"/>
    <w:rsid w:val="00BA1C38"/>
    <w:rsid w:val="00BA450E"/>
    <w:rsid w:val="00BA7653"/>
    <w:rsid w:val="00BC75B7"/>
    <w:rsid w:val="00BD22B5"/>
    <w:rsid w:val="00BE5769"/>
    <w:rsid w:val="00BF5344"/>
    <w:rsid w:val="00BF5F74"/>
    <w:rsid w:val="00C349C5"/>
    <w:rsid w:val="00C553FC"/>
    <w:rsid w:val="00C57A3F"/>
    <w:rsid w:val="00C7062E"/>
    <w:rsid w:val="00C816D5"/>
    <w:rsid w:val="00CA42BA"/>
    <w:rsid w:val="00CB096F"/>
    <w:rsid w:val="00CB1F04"/>
    <w:rsid w:val="00CB4CE2"/>
    <w:rsid w:val="00CB5398"/>
    <w:rsid w:val="00CB72B7"/>
    <w:rsid w:val="00CC7168"/>
    <w:rsid w:val="00CD7C76"/>
    <w:rsid w:val="00CE3A72"/>
    <w:rsid w:val="00CF2744"/>
    <w:rsid w:val="00CF54A5"/>
    <w:rsid w:val="00CF6DB2"/>
    <w:rsid w:val="00D020D2"/>
    <w:rsid w:val="00D024F7"/>
    <w:rsid w:val="00D15DC5"/>
    <w:rsid w:val="00D640C7"/>
    <w:rsid w:val="00D701DF"/>
    <w:rsid w:val="00D8451C"/>
    <w:rsid w:val="00D938AA"/>
    <w:rsid w:val="00DA161F"/>
    <w:rsid w:val="00DA710D"/>
    <w:rsid w:val="00DC44A2"/>
    <w:rsid w:val="00DC7D43"/>
    <w:rsid w:val="00DD059E"/>
    <w:rsid w:val="00DE619D"/>
    <w:rsid w:val="00DF2067"/>
    <w:rsid w:val="00DF2B01"/>
    <w:rsid w:val="00DF6BC9"/>
    <w:rsid w:val="00E13262"/>
    <w:rsid w:val="00E13E12"/>
    <w:rsid w:val="00E14BE3"/>
    <w:rsid w:val="00E200A1"/>
    <w:rsid w:val="00E23317"/>
    <w:rsid w:val="00E36B8C"/>
    <w:rsid w:val="00E4758E"/>
    <w:rsid w:val="00E53C03"/>
    <w:rsid w:val="00E550A3"/>
    <w:rsid w:val="00E6259F"/>
    <w:rsid w:val="00E71BD3"/>
    <w:rsid w:val="00E82578"/>
    <w:rsid w:val="00E92EAE"/>
    <w:rsid w:val="00E95B34"/>
    <w:rsid w:val="00E9629D"/>
    <w:rsid w:val="00EA539A"/>
    <w:rsid w:val="00EB4CE8"/>
    <w:rsid w:val="00EC0C95"/>
    <w:rsid w:val="00ED61E3"/>
    <w:rsid w:val="00EF1E3B"/>
    <w:rsid w:val="00EF51AF"/>
    <w:rsid w:val="00F145EF"/>
    <w:rsid w:val="00F27E81"/>
    <w:rsid w:val="00F35223"/>
    <w:rsid w:val="00F404FF"/>
    <w:rsid w:val="00F4149E"/>
    <w:rsid w:val="00F57F00"/>
    <w:rsid w:val="00F722AA"/>
    <w:rsid w:val="00F72DF7"/>
    <w:rsid w:val="00F75E13"/>
    <w:rsid w:val="00F87B26"/>
    <w:rsid w:val="00F97DF1"/>
    <w:rsid w:val="00FB33BF"/>
    <w:rsid w:val="00FB4521"/>
    <w:rsid w:val="00FD1007"/>
    <w:rsid w:val="00FD41C0"/>
    <w:rsid w:val="00FF28D5"/>
    <w:rsid w:val="00FF31E4"/>
    <w:rsid w:val="00FF7131"/>
    <w:rsid w:val="01842A55"/>
    <w:rsid w:val="01B256DC"/>
    <w:rsid w:val="022E1020"/>
    <w:rsid w:val="0254558E"/>
    <w:rsid w:val="0265D18F"/>
    <w:rsid w:val="028CA33E"/>
    <w:rsid w:val="02A52CB0"/>
    <w:rsid w:val="02D20AA0"/>
    <w:rsid w:val="034E273D"/>
    <w:rsid w:val="03C0797E"/>
    <w:rsid w:val="044A54A7"/>
    <w:rsid w:val="048C0F72"/>
    <w:rsid w:val="04954534"/>
    <w:rsid w:val="04BB577F"/>
    <w:rsid w:val="04C2D2FF"/>
    <w:rsid w:val="05B6B0C5"/>
    <w:rsid w:val="05ED2F00"/>
    <w:rsid w:val="0619A9B8"/>
    <w:rsid w:val="061EAB76"/>
    <w:rsid w:val="069C4A8D"/>
    <w:rsid w:val="06B9A21E"/>
    <w:rsid w:val="06F522FA"/>
    <w:rsid w:val="0727C6B1"/>
    <w:rsid w:val="078C0103"/>
    <w:rsid w:val="07F28BF2"/>
    <w:rsid w:val="0854D5AF"/>
    <w:rsid w:val="085D7F2C"/>
    <w:rsid w:val="09408BD7"/>
    <w:rsid w:val="09FE1073"/>
    <w:rsid w:val="0A3F994E"/>
    <w:rsid w:val="0B13B4C9"/>
    <w:rsid w:val="0B4A6A07"/>
    <w:rsid w:val="0BBBFFF6"/>
    <w:rsid w:val="0C6FFF40"/>
    <w:rsid w:val="0C8B22A6"/>
    <w:rsid w:val="0CAEC655"/>
    <w:rsid w:val="0CD84D42"/>
    <w:rsid w:val="0CDFB945"/>
    <w:rsid w:val="0D079372"/>
    <w:rsid w:val="0D13A917"/>
    <w:rsid w:val="0D68E354"/>
    <w:rsid w:val="0DC84ED7"/>
    <w:rsid w:val="0DF840E5"/>
    <w:rsid w:val="0E3FE36E"/>
    <w:rsid w:val="0E4E1C88"/>
    <w:rsid w:val="0E6D855A"/>
    <w:rsid w:val="0F02B9C2"/>
    <w:rsid w:val="0F715D26"/>
    <w:rsid w:val="0FAFF312"/>
    <w:rsid w:val="1007A183"/>
    <w:rsid w:val="105F5B89"/>
    <w:rsid w:val="107C51DC"/>
    <w:rsid w:val="10FB70B4"/>
    <w:rsid w:val="11BD9B02"/>
    <w:rsid w:val="12423EA8"/>
    <w:rsid w:val="1269725F"/>
    <w:rsid w:val="12B1069D"/>
    <w:rsid w:val="14068AE3"/>
    <w:rsid w:val="1409944B"/>
    <w:rsid w:val="141FB340"/>
    <w:rsid w:val="14399E2A"/>
    <w:rsid w:val="15418F4B"/>
    <w:rsid w:val="1571FB46"/>
    <w:rsid w:val="16403E15"/>
    <w:rsid w:val="167CE3ED"/>
    <w:rsid w:val="17149748"/>
    <w:rsid w:val="172CFC3F"/>
    <w:rsid w:val="179820F7"/>
    <w:rsid w:val="17ED668B"/>
    <w:rsid w:val="1836A4A1"/>
    <w:rsid w:val="18A674DA"/>
    <w:rsid w:val="18ED6407"/>
    <w:rsid w:val="18F5AE67"/>
    <w:rsid w:val="192109F9"/>
    <w:rsid w:val="1937F02C"/>
    <w:rsid w:val="193EA8AB"/>
    <w:rsid w:val="19F11186"/>
    <w:rsid w:val="1A07E687"/>
    <w:rsid w:val="1A2EB1FD"/>
    <w:rsid w:val="1A75C975"/>
    <w:rsid w:val="1A7E5149"/>
    <w:rsid w:val="1A8B5B83"/>
    <w:rsid w:val="1A8EF4C4"/>
    <w:rsid w:val="1AC8C6B5"/>
    <w:rsid w:val="1AF43897"/>
    <w:rsid w:val="1B3CBFD1"/>
    <w:rsid w:val="1B7D97D4"/>
    <w:rsid w:val="1BEC0F56"/>
    <w:rsid w:val="1C119CC8"/>
    <w:rsid w:val="1C396A94"/>
    <w:rsid w:val="1D643746"/>
    <w:rsid w:val="1E23E3C8"/>
    <w:rsid w:val="1E7A9E26"/>
    <w:rsid w:val="1EA42C0F"/>
    <w:rsid w:val="1F56B7E9"/>
    <w:rsid w:val="1FD92219"/>
    <w:rsid w:val="205628DA"/>
    <w:rsid w:val="2122AE83"/>
    <w:rsid w:val="22A9C497"/>
    <w:rsid w:val="2301CA1D"/>
    <w:rsid w:val="232B18E4"/>
    <w:rsid w:val="235B37B8"/>
    <w:rsid w:val="237A3140"/>
    <w:rsid w:val="23DDF8DE"/>
    <w:rsid w:val="2490E24D"/>
    <w:rsid w:val="25338145"/>
    <w:rsid w:val="263A95F5"/>
    <w:rsid w:val="26512142"/>
    <w:rsid w:val="26F0D27D"/>
    <w:rsid w:val="26F15FBE"/>
    <w:rsid w:val="27350CC4"/>
    <w:rsid w:val="27971A3A"/>
    <w:rsid w:val="27AE9DA5"/>
    <w:rsid w:val="282410B3"/>
    <w:rsid w:val="283CA51D"/>
    <w:rsid w:val="284C198C"/>
    <w:rsid w:val="28776169"/>
    <w:rsid w:val="28B7212B"/>
    <w:rsid w:val="2918C9A8"/>
    <w:rsid w:val="29987BC0"/>
    <w:rsid w:val="299ABADF"/>
    <w:rsid w:val="29B150DF"/>
    <w:rsid w:val="29D1D9B2"/>
    <w:rsid w:val="29E4204C"/>
    <w:rsid w:val="2A0EE809"/>
    <w:rsid w:val="2A4D4FD7"/>
    <w:rsid w:val="2A52F18C"/>
    <w:rsid w:val="2BD7A6E0"/>
    <w:rsid w:val="2BF55678"/>
    <w:rsid w:val="2C33C0B8"/>
    <w:rsid w:val="2C4DFC6C"/>
    <w:rsid w:val="2CD1FB2A"/>
    <w:rsid w:val="2CF20FF3"/>
    <w:rsid w:val="2D0DCED1"/>
    <w:rsid w:val="2D8D46AC"/>
    <w:rsid w:val="2DCE5B1B"/>
    <w:rsid w:val="2DD371EB"/>
    <w:rsid w:val="2EB753E6"/>
    <w:rsid w:val="2EF97FF6"/>
    <w:rsid w:val="2F674EDA"/>
    <w:rsid w:val="2F9129FB"/>
    <w:rsid w:val="303E896C"/>
    <w:rsid w:val="308FF628"/>
    <w:rsid w:val="30B28DC1"/>
    <w:rsid w:val="30B3E63B"/>
    <w:rsid w:val="31399958"/>
    <w:rsid w:val="3150269F"/>
    <w:rsid w:val="317FD168"/>
    <w:rsid w:val="31BAEA97"/>
    <w:rsid w:val="31D4E896"/>
    <w:rsid w:val="31FAE958"/>
    <w:rsid w:val="325536D5"/>
    <w:rsid w:val="329723A6"/>
    <w:rsid w:val="3365E306"/>
    <w:rsid w:val="336FAAEE"/>
    <w:rsid w:val="337E6B24"/>
    <w:rsid w:val="343BEF61"/>
    <w:rsid w:val="348B1E33"/>
    <w:rsid w:val="34F0448E"/>
    <w:rsid w:val="34FBF10C"/>
    <w:rsid w:val="35288AF0"/>
    <w:rsid w:val="3545833E"/>
    <w:rsid w:val="35A7AB1A"/>
    <w:rsid w:val="35D43926"/>
    <w:rsid w:val="35E5B14B"/>
    <w:rsid w:val="36DBD722"/>
    <w:rsid w:val="3772FE6E"/>
    <w:rsid w:val="38ADCCE8"/>
    <w:rsid w:val="39FFAF5E"/>
    <w:rsid w:val="3A2E53E9"/>
    <w:rsid w:val="3A7243FB"/>
    <w:rsid w:val="3B3989DC"/>
    <w:rsid w:val="3B48A480"/>
    <w:rsid w:val="3BF92259"/>
    <w:rsid w:val="3C46946F"/>
    <w:rsid w:val="3C78AEBF"/>
    <w:rsid w:val="3D0CD596"/>
    <w:rsid w:val="3D70C09F"/>
    <w:rsid w:val="3D72D9E9"/>
    <w:rsid w:val="3DC07E31"/>
    <w:rsid w:val="3E00D4A0"/>
    <w:rsid w:val="3E8BDCDB"/>
    <w:rsid w:val="3EA2155E"/>
    <w:rsid w:val="3EC5AB62"/>
    <w:rsid w:val="3EDC2AA7"/>
    <w:rsid w:val="3EDE5131"/>
    <w:rsid w:val="3F0AE54D"/>
    <w:rsid w:val="3F32C038"/>
    <w:rsid w:val="3F56FD34"/>
    <w:rsid w:val="3F77740A"/>
    <w:rsid w:val="3F9CA501"/>
    <w:rsid w:val="3FFB0C94"/>
    <w:rsid w:val="4056BA05"/>
    <w:rsid w:val="4090ED1E"/>
    <w:rsid w:val="41511A9D"/>
    <w:rsid w:val="41AA5540"/>
    <w:rsid w:val="41AE5202"/>
    <w:rsid w:val="422EA0DE"/>
    <w:rsid w:val="42675FF1"/>
    <w:rsid w:val="42D445C3"/>
    <w:rsid w:val="432D954B"/>
    <w:rsid w:val="434D8971"/>
    <w:rsid w:val="4408F99B"/>
    <w:rsid w:val="44ECD49D"/>
    <w:rsid w:val="44FD8128"/>
    <w:rsid w:val="450F8435"/>
    <w:rsid w:val="452B7E5D"/>
    <w:rsid w:val="45A4C9FC"/>
    <w:rsid w:val="45B907EF"/>
    <w:rsid w:val="45BADE67"/>
    <w:rsid w:val="45BE1F61"/>
    <w:rsid w:val="45F56DA3"/>
    <w:rsid w:val="4617528E"/>
    <w:rsid w:val="464A01C0"/>
    <w:rsid w:val="4692E995"/>
    <w:rsid w:val="46C74EBE"/>
    <w:rsid w:val="46F7C2C2"/>
    <w:rsid w:val="46FE92CE"/>
    <w:rsid w:val="478823FF"/>
    <w:rsid w:val="47DD5DDF"/>
    <w:rsid w:val="48345D50"/>
    <w:rsid w:val="483924D4"/>
    <w:rsid w:val="48BE7D04"/>
    <w:rsid w:val="48C9E331"/>
    <w:rsid w:val="496459C5"/>
    <w:rsid w:val="49E5F3B3"/>
    <w:rsid w:val="49F0E4DA"/>
    <w:rsid w:val="4AC591FA"/>
    <w:rsid w:val="4AC5E2EA"/>
    <w:rsid w:val="4B25120D"/>
    <w:rsid w:val="4B70D646"/>
    <w:rsid w:val="4B849E76"/>
    <w:rsid w:val="4B8B6B8D"/>
    <w:rsid w:val="4BE43F17"/>
    <w:rsid w:val="4C2C6602"/>
    <w:rsid w:val="4C44FA79"/>
    <w:rsid w:val="4C54C3B4"/>
    <w:rsid w:val="4CFF4A4F"/>
    <w:rsid w:val="4D30F9DB"/>
    <w:rsid w:val="4D6DDDE4"/>
    <w:rsid w:val="4D7492C1"/>
    <w:rsid w:val="4DD3C55D"/>
    <w:rsid w:val="4E85B11A"/>
    <w:rsid w:val="4E8E47B2"/>
    <w:rsid w:val="4EB3093E"/>
    <w:rsid w:val="4F0042F9"/>
    <w:rsid w:val="4F348D89"/>
    <w:rsid w:val="4F38BCFA"/>
    <w:rsid w:val="4FA8D463"/>
    <w:rsid w:val="4FF80801"/>
    <w:rsid w:val="501D6914"/>
    <w:rsid w:val="50434969"/>
    <w:rsid w:val="50E60A6E"/>
    <w:rsid w:val="512B8548"/>
    <w:rsid w:val="5165FB21"/>
    <w:rsid w:val="517F84B6"/>
    <w:rsid w:val="518CBE17"/>
    <w:rsid w:val="51E4AA55"/>
    <w:rsid w:val="5212F071"/>
    <w:rsid w:val="52340343"/>
    <w:rsid w:val="528B3A8A"/>
    <w:rsid w:val="529229A7"/>
    <w:rsid w:val="53288E78"/>
    <w:rsid w:val="537653E8"/>
    <w:rsid w:val="53871252"/>
    <w:rsid w:val="53B707E1"/>
    <w:rsid w:val="53D5C9F0"/>
    <w:rsid w:val="541D3855"/>
    <w:rsid w:val="553FDC5B"/>
    <w:rsid w:val="5684B96E"/>
    <w:rsid w:val="56DE3515"/>
    <w:rsid w:val="56F11E2F"/>
    <w:rsid w:val="571FD8D5"/>
    <w:rsid w:val="57C478CA"/>
    <w:rsid w:val="58086145"/>
    <w:rsid w:val="588BB001"/>
    <w:rsid w:val="5969B7F3"/>
    <w:rsid w:val="5A5E93C3"/>
    <w:rsid w:val="5B00882D"/>
    <w:rsid w:val="5B0763A7"/>
    <w:rsid w:val="5B86AD0E"/>
    <w:rsid w:val="5BBDF583"/>
    <w:rsid w:val="5C808217"/>
    <w:rsid w:val="5CF8AA6C"/>
    <w:rsid w:val="5D4165B0"/>
    <w:rsid w:val="5DDDC647"/>
    <w:rsid w:val="5DE2FD13"/>
    <w:rsid w:val="5E000FE4"/>
    <w:rsid w:val="5E498BD0"/>
    <w:rsid w:val="5E7BD2D7"/>
    <w:rsid w:val="5EA731C1"/>
    <w:rsid w:val="5FC24CB4"/>
    <w:rsid w:val="5FDC4760"/>
    <w:rsid w:val="5FE93137"/>
    <w:rsid w:val="60248BA1"/>
    <w:rsid w:val="602BBBA6"/>
    <w:rsid w:val="60418B33"/>
    <w:rsid w:val="6063D1AC"/>
    <w:rsid w:val="60BAE920"/>
    <w:rsid w:val="61440DB0"/>
    <w:rsid w:val="61531D66"/>
    <w:rsid w:val="61FE6C5B"/>
    <w:rsid w:val="621EBA17"/>
    <w:rsid w:val="6259E57F"/>
    <w:rsid w:val="626FE1DE"/>
    <w:rsid w:val="62CBFDF6"/>
    <w:rsid w:val="63D51931"/>
    <w:rsid w:val="646DE50F"/>
    <w:rsid w:val="647BAE72"/>
    <w:rsid w:val="64AFBFBF"/>
    <w:rsid w:val="64C2F304"/>
    <w:rsid w:val="6584BA2F"/>
    <w:rsid w:val="665F171C"/>
    <w:rsid w:val="666C967B"/>
    <w:rsid w:val="66D675CF"/>
    <w:rsid w:val="67C3CFBC"/>
    <w:rsid w:val="689816C6"/>
    <w:rsid w:val="6A6B07EA"/>
    <w:rsid w:val="6AFAE3C1"/>
    <w:rsid w:val="6BDE8AF5"/>
    <w:rsid w:val="6C037E7E"/>
    <w:rsid w:val="6C04F6D1"/>
    <w:rsid w:val="6C62EC3C"/>
    <w:rsid w:val="6C9DD31B"/>
    <w:rsid w:val="6D20DBFF"/>
    <w:rsid w:val="6D37A474"/>
    <w:rsid w:val="6D49A14A"/>
    <w:rsid w:val="6D4A1F61"/>
    <w:rsid w:val="6D65494F"/>
    <w:rsid w:val="6DCFEF6A"/>
    <w:rsid w:val="6DFBD797"/>
    <w:rsid w:val="6E3AA133"/>
    <w:rsid w:val="6F1C1838"/>
    <w:rsid w:val="6F57355B"/>
    <w:rsid w:val="6FB73AD3"/>
    <w:rsid w:val="6FC31CA5"/>
    <w:rsid w:val="7003D4BF"/>
    <w:rsid w:val="703C8E38"/>
    <w:rsid w:val="705A7BF2"/>
    <w:rsid w:val="70B00418"/>
    <w:rsid w:val="711B251F"/>
    <w:rsid w:val="71381532"/>
    <w:rsid w:val="71FCA323"/>
    <w:rsid w:val="721EF5BE"/>
    <w:rsid w:val="7288C030"/>
    <w:rsid w:val="72D2D92F"/>
    <w:rsid w:val="73300364"/>
    <w:rsid w:val="73356EB8"/>
    <w:rsid w:val="7356A114"/>
    <w:rsid w:val="73E7E7EA"/>
    <w:rsid w:val="746B191B"/>
    <w:rsid w:val="752A4DE0"/>
    <w:rsid w:val="752B22C1"/>
    <w:rsid w:val="7538F7CA"/>
    <w:rsid w:val="754B2463"/>
    <w:rsid w:val="7556656E"/>
    <w:rsid w:val="762E422C"/>
    <w:rsid w:val="765FCA23"/>
    <w:rsid w:val="76B495C9"/>
    <w:rsid w:val="770AE99C"/>
    <w:rsid w:val="77399DF3"/>
    <w:rsid w:val="7754D8B8"/>
    <w:rsid w:val="779EAB96"/>
    <w:rsid w:val="77E3F428"/>
    <w:rsid w:val="782CE151"/>
    <w:rsid w:val="788243DF"/>
    <w:rsid w:val="79276510"/>
    <w:rsid w:val="797B7138"/>
    <w:rsid w:val="799699C8"/>
    <w:rsid w:val="7A7FDCB6"/>
    <w:rsid w:val="7AFBC8CF"/>
    <w:rsid w:val="7B07CDFB"/>
    <w:rsid w:val="7B850654"/>
    <w:rsid w:val="7B935747"/>
    <w:rsid w:val="7B9CBCE0"/>
    <w:rsid w:val="7BA1C612"/>
    <w:rsid w:val="7BDA7F57"/>
    <w:rsid w:val="7BFBCCD0"/>
    <w:rsid w:val="7C136998"/>
    <w:rsid w:val="7C46D29B"/>
    <w:rsid w:val="7CA68AFE"/>
    <w:rsid w:val="7CE65F3E"/>
    <w:rsid w:val="7D15B86B"/>
    <w:rsid w:val="7D80E46A"/>
    <w:rsid w:val="7DB77D78"/>
    <w:rsid w:val="7E283A3B"/>
    <w:rsid w:val="7F1CB4CB"/>
    <w:rsid w:val="7F2DE9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59EF1"/>
  <w15:chartTrackingRefBased/>
  <w15:docId w15:val="{7A582E01-59B8-4823-BA86-5C7C98B24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D18"/>
    <w:rPr>
      <w:rFonts w:ascii="Times New Roman" w:hAnsi="Times New Roman"/>
      <w:sz w:val="24"/>
    </w:rPr>
  </w:style>
  <w:style w:type="paragraph" w:styleId="Heading1">
    <w:name w:val="heading 1"/>
    <w:basedOn w:val="Normal"/>
    <w:next w:val="Normal"/>
    <w:link w:val="Heading1Char"/>
    <w:uiPriority w:val="9"/>
    <w:qFormat/>
    <w:rsid w:val="005C2B45"/>
    <w:pPr>
      <w:suppressAutoHyphens/>
      <w:spacing w:after="0" w:line="240" w:lineRule="auto"/>
      <w:contextualSpacing/>
      <w:jc w:val="center"/>
      <w:outlineLvl w:val="0"/>
    </w:pPr>
    <w:rPr>
      <w:b/>
      <w:bCs/>
      <w:sz w:val="26"/>
      <w:szCs w:val="24"/>
    </w:rPr>
  </w:style>
  <w:style w:type="paragraph" w:styleId="Heading2">
    <w:name w:val="heading 2"/>
    <w:basedOn w:val="Normal"/>
    <w:next w:val="Normal"/>
    <w:link w:val="Heading2Char"/>
    <w:autoRedefine/>
    <w:uiPriority w:val="9"/>
    <w:unhideWhenUsed/>
    <w:qFormat/>
    <w:rsid w:val="00E71BD3"/>
    <w:pPr>
      <w:suppressAutoHyphens/>
      <w:spacing w:after="0" w:line="480" w:lineRule="auto"/>
      <w:contextualSpacing/>
      <w:outlineLvl w:val="1"/>
    </w:pPr>
    <w:rPr>
      <w:b/>
      <w:bCs/>
      <w:sz w:val="26"/>
    </w:rPr>
  </w:style>
  <w:style w:type="paragraph" w:styleId="Heading3">
    <w:name w:val="heading 3"/>
    <w:basedOn w:val="ListParagraph"/>
    <w:next w:val="Normal"/>
    <w:link w:val="Heading3Char"/>
    <w:uiPriority w:val="9"/>
    <w:unhideWhenUsed/>
    <w:qFormat/>
    <w:rsid w:val="000741DD"/>
    <w:pPr>
      <w:numPr>
        <w:numId w:val="1"/>
      </w:numPr>
      <w:suppressAutoHyphens/>
      <w:spacing w:after="0" w:line="240" w:lineRule="auto"/>
      <w:outlineLvl w:val="2"/>
    </w:pPr>
    <w:rPr>
      <w:b/>
      <w:bCs/>
    </w:rPr>
  </w:style>
  <w:style w:type="paragraph" w:styleId="Heading4">
    <w:name w:val="heading 4"/>
    <w:basedOn w:val="Normal"/>
    <w:next w:val="Normal"/>
    <w:link w:val="Heading4Char"/>
    <w:uiPriority w:val="9"/>
    <w:unhideWhenUsed/>
    <w:qFormat/>
    <w:rsid w:val="00B949C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Mention">
    <w:name w:val="Mention"/>
    <w:basedOn w:val="DefaultParagraphFont"/>
    <w:uiPriority w:val="99"/>
    <w:unhideWhenUsed/>
    <w:rPr>
      <w:color w:val="2B579A"/>
      <w:shd w:val="clear" w:color="auto" w:fill="E6E6E6"/>
    </w:rPr>
  </w:style>
  <w:style w:type="character" w:styleId="Hyperlink">
    <w:name w:val="Hyperlink"/>
    <w:basedOn w:val="DefaultParagraphFont"/>
    <w:uiPriority w:val="99"/>
    <w:unhideWhenUsed/>
    <w:rPr>
      <w:color w:val="0563C1"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4325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5CC"/>
  </w:style>
  <w:style w:type="paragraph" w:styleId="Footer">
    <w:name w:val="footer"/>
    <w:basedOn w:val="Normal"/>
    <w:link w:val="FooterChar"/>
    <w:uiPriority w:val="99"/>
    <w:unhideWhenUsed/>
    <w:rsid w:val="004325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5CC"/>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65A0E"/>
    <w:pPr>
      <w:ind w:left="720"/>
      <w:contextualSpacing/>
    </w:pPr>
  </w:style>
  <w:style w:type="character" w:customStyle="1" w:styleId="Heading2Char">
    <w:name w:val="Heading 2 Char"/>
    <w:basedOn w:val="DefaultParagraphFont"/>
    <w:link w:val="Heading2"/>
    <w:uiPriority w:val="9"/>
    <w:rsid w:val="00E71BD3"/>
    <w:rPr>
      <w:rFonts w:ascii="Times New Roman" w:hAnsi="Times New Roman"/>
      <w:b/>
      <w:bCs/>
      <w:sz w:val="26"/>
    </w:rPr>
  </w:style>
  <w:style w:type="character" w:customStyle="1" w:styleId="Heading3Char">
    <w:name w:val="Heading 3 Char"/>
    <w:basedOn w:val="DefaultParagraphFont"/>
    <w:link w:val="Heading3"/>
    <w:uiPriority w:val="9"/>
    <w:rsid w:val="000741DD"/>
    <w:rPr>
      <w:b/>
      <w:bCs/>
    </w:rPr>
  </w:style>
  <w:style w:type="character" w:customStyle="1" w:styleId="Heading1Char">
    <w:name w:val="Heading 1 Char"/>
    <w:basedOn w:val="DefaultParagraphFont"/>
    <w:link w:val="Heading1"/>
    <w:uiPriority w:val="9"/>
    <w:rsid w:val="005C2B45"/>
    <w:rPr>
      <w:rFonts w:ascii="Times New Roman" w:hAnsi="Times New Roman"/>
      <w:b/>
      <w:bCs/>
      <w:sz w:val="26"/>
      <w:szCs w:val="24"/>
    </w:rPr>
  </w:style>
  <w:style w:type="character" w:styleId="UnresolvedMention">
    <w:name w:val="Unresolved Mention"/>
    <w:basedOn w:val="DefaultParagraphFont"/>
    <w:uiPriority w:val="99"/>
    <w:semiHidden/>
    <w:unhideWhenUsed/>
    <w:rsid w:val="00DC44A2"/>
    <w:rPr>
      <w:color w:val="605E5C"/>
      <w:shd w:val="clear" w:color="auto" w:fill="E1DFDD"/>
    </w:rPr>
  </w:style>
  <w:style w:type="paragraph" w:styleId="NoSpacing">
    <w:name w:val="No Spacing"/>
    <w:uiPriority w:val="1"/>
    <w:qFormat/>
    <w:rsid w:val="00F4149E"/>
    <w:pPr>
      <w:spacing w:after="0" w:line="240" w:lineRule="auto"/>
    </w:pPr>
    <w:rPr>
      <w:rFonts w:ascii="Times New Roman" w:hAnsi="Times New Roman"/>
      <w:sz w:val="24"/>
    </w:rPr>
  </w:style>
  <w:style w:type="paragraph" w:styleId="Caption">
    <w:name w:val="caption"/>
    <w:basedOn w:val="Normal"/>
    <w:next w:val="Normal"/>
    <w:uiPriority w:val="35"/>
    <w:unhideWhenUsed/>
    <w:qFormat/>
    <w:rsid w:val="00EB4CE8"/>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B949CB"/>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032326">
      <w:bodyDiv w:val="1"/>
      <w:marLeft w:val="0"/>
      <w:marRight w:val="0"/>
      <w:marTop w:val="0"/>
      <w:marBottom w:val="0"/>
      <w:divBdr>
        <w:top w:val="none" w:sz="0" w:space="0" w:color="auto"/>
        <w:left w:val="none" w:sz="0" w:space="0" w:color="auto"/>
        <w:bottom w:val="none" w:sz="0" w:space="0" w:color="auto"/>
        <w:right w:val="none" w:sz="0" w:space="0" w:color="auto"/>
      </w:divBdr>
    </w:div>
    <w:div w:id="291444895">
      <w:bodyDiv w:val="1"/>
      <w:marLeft w:val="0"/>
      <w:marRight w:val="0"/>
      <w:marTop w:val="0"/>
      <w:marBottom w:val="0"/>
      <w:divBdr>
        <w:top w:val="none" w:sz="0" w:space="0" w:color="auto"/>
        <w:left w:val="none" w:sz="0" w:space="0" w:color="auto"/>
        <w:bottom w:val="none" w:sz="0" w:space="0" w:color="auto"/>
        <w:right w:val="none" w:sz="0" w:space="0" w:color="auto"/>
      </w:divBdr>
    </w:div>
    <w:div w:id="325473343">
      <w:bodyDiv w:val="1"/>
      <w:marLeft w:val="0"/>
      <w:marRight w:val="0"/>
      <w:marTop w:val="0"/>
      <w:marBottom w:val="0"/>
      <w:divBdr>
        <w:top w:val="none" w:sz="0" w:space="0" w:color="auto"/>
        <w:left w:val="none" w:sz="0" w:space="0" w:color="auto"/>
        <w:bottom w:val="none" w:sz="0" w:space="0" w:color="auto"/>
        <w:right w:val="none" w:sz="0" w:space="0" w:color="auto"/>
      </w:divBdr>
    </w:div>
    <w:div w:id="343635354">
      <w:bodyDiv w:val="1"/>
      <w:marLeft w:val="0"/>
      <w:marRight w:val="0"/>
      <w:marTop w:val="0"/>
      <w:marBottom w:val="0"/>
      <w:divBdr>
        <w:top w:val="none" w:sz="0" w:space="0" w:color="auto"/>
        <w:left w:val="none" w:sz="0" w:space="0" w:color="auto"/>
        <w:bottom w:val="none" w:sz="0" w:space="0" w:color="auto"/>
        <w:right w:val="none" w:sz="0" w:space="0" w:color="auto"/>
      </w:divBdr>
    </w:div>
    <w:div w:id="354506939">
      <w:bodyDiv w:val="1"/>
      <w:marLeft w:val="0"/>
      <w:marRight w:val="0"/>
      <w:marTop w:val="0"/>
      <w:marBottom w:val="0"/>
      <w:divBdr>
        <w:top w:val="none" w:sz="0" w:space="0" w:color="auto"/>
        <w:left w:val="none" w:sz="0" w:space="0" w:color="auto"/>
        <w:bottom w:val="none" w:sz="0" w:space="0" w:color="auto"/>
        <w:right w:val="none" w:sz="0" w:space="0" w:color="auto"/>
      </w:divBdr>
    </w:div>
    <w:div w:id="365104230">
      <w:bodyDiv w:val="1"/>
      <w:marLeft w:val="0"/>
      <w:marRight w:val="0"/>
      <w:marTop w:val="0"/>
      <w:marBottom w:val="0"/>
      <w:divBdr>
        <w:top w:val="none" w:sz="0" w:space="0" w:color="auto"/>
        <w:left w:val="none" w:sz="0" w:space="0" w:color="auto"/>
        <w:bottom w:val="none" w:sz="0" w:space="0" w:color="auto"/>
        <w:right w:val="none" w:sz="0" w:space="0" w:color="auto"/>
      </w:divBdr>
    </w:div>
    <w:div w:id="474179947">
      <w:bodyDiv w:val="1"/>
      <w:marLeft w:val="0"/>
      <w:marRight w:val="0"/>
      <w:marTop w:val="0"/>
      <w:marBottom w:val="0"/>
      <w:divBdr>
        <w:top w:val="none" w:sz="0" w:space="0" w:color="auto"/>
        <w:left w:val="none" w:sz="0" w:space="0" w:color="auto"/>
        <w:bottom w:val="none" w:sz="0" w:space="0" w:color="auto"/>
        <w:right w:val="none" w:sz="0" w:space="0" w:color="auto"/>
      </w:divBdr>
    </w:div>
    <w:div w:id="495196395">
      <w:bodyDiv w:val="1"/>
      <w:marLeft w:val="0"/>
      <w:marRight w:val="0"/>
      <w:marTop w:val="0"/>
      <w:marBottom w:val="0"/>
      <w:divBdr>
        <w:top w:val="none" w:sz="0" w:space="0" w:color="auto"/>
        <w:left w:val="none" w:sz="0" w:space="0" w:color="auto"/>
        <w:bottom w:val="none" w:sz="0" w:space="0" w:color="auto"/>
        <w:right w:val="none" w:sz="0" w:space="0" w:color="auto"/>
      </w:divBdr>
    </w:div>
    <w:div w:id="606932584">
      <w:bodyDiv w:val="1"/>
      <w:marLeft w:val="0"/>
      <w:marRight w:val="0"/>
      <w:marTop w:val="0"/>
      <w:marBottom w:val="0"/>
      <w:divBdr>
        <w:top w:val="none" w:sz="0" w:space="0" w:color="auto"/>
        <w:left w:val="none" w:sz="0" w:space="0" w:color="auto"/>
        <w:bottom w:val="none" w:sz="0" w:space="0" w:color="auto"/>
        <w:right w:val="none" w:sz="0" w:space="0" w:color="auto"/>
      </w:divBdr>
    </w:div>
    <w:div w:id="685601323">
      <w:bodyDiv w:val="1"/>
      <w:marLeft w:val="0"/>
      <w:marRight w:val="0"/>
      <w:marTop w:val="0"/>
      <w:marBottom w:val="0"/>
      <w:divBdr>
        <w:top w:val="none" w:sz="0" w:space="0" w:color="auto"/>
        <w:left w:val="none" w:sz="0" w:space="0" w:color="auto"/>
        <w:bottom w:val="none" w:sz="0" w:space="0" w:color="auto"/>
        <w:right w:val="none" w:sz="0" w:space="0" w:color="auto"/>
      </w:divBdr>
    </w:div>
    <w:div w:id="701126172">
      <w:bodyDiv w:val="1"/>
      <w:marLeft w:val="0"/>
      <w:marRight w:val="0"/>
      <w:marTop w:val="0"/>
      <w:marBottom w:val="0"/>
      <w:divBdr>
        <w:top w:val="none" w:sz="0" w:space="0" w:color="auto"/>
        <w:left w:val="none" w:sz="0" w:space="0" w:color="auto"/>
        <w:bottom w:val="none" w:sz="0" w:space="0" w:color="auto"/>
        <w:right w:val="none" w:sz="0" w:space="0" w:color="auto"/>
      </w:divBdr>
    </w:div>
    <w:div w:id="814563677">
      <w:bodyDiv w:val="1"/>
      <w:marLeft w:val="0"/>
      <w:marRight w:val="0"/>
      <w:marTop w:val="0"/>
      <w:marBottom w:val="0"/>
      <w:divBdr>
        <w:top w:val="none" w:sz="0" w:space="0" w:color="auto"/>
        <w:left w:val="none" w:sz="0" w:space="0" w:color="auto"/>
        <w:bottom w:val="none" w:sz="0" w:space="0" w:color="auto"/>
        <w:right w:val="none" w:sz="0" w:space="0" w:color="auto"/>
      </w:divBdr>
    </w:div>
    <w:div w:id="1131945638">
      <w:bodyDiv w:val="1"/>
      <w:marLeft w:val="0"/>
      <w:marRight w:val="0"/>
      <w:marTop w:val="0"/>
      <w:marBottom w:val="0"/>
      <w:divBdr>
        <w:top w:val="none" w:sz="0" w:space="0" w:color="auto"/>
        <w:left w:val="none" w:sz="0" w:space="0" w:color="auto"/>
        <w:bottom w:val="none" w:sz="0" w:space="0" w:color="auto"/>
        <w:right w:val="none" w:sz="0" w:space="0" w:color="auto"/>
      </w:divBdr>
    </w:div>
    <w:div w:id="1168207672">
      <w:bodyDiv w:val="1"/>
      <w:marLeft w:val="0"/>
      <w:marRight w:val="0"/>
      <w:marTop w:val="0"/>
      <w:marBottom w:val="0"/>
      <w:divBdr>
        <w:top w:val="none" w:sz="0" w:space="0" w:color="auto"/>
        <w:left w:val="none" w:sz="0" w:space="0" w:color="auto"/>
        <w:bottom w:val="none" w:sz="0" w:space="0" w:color="auto"/>
        <w:right w:val="none" w:sz="0" w:space="0" w:color="auto"/>
      </w:divBdr>
    </w:div>
    <w:div w:id="1191575933">
      <w:bodyDiv w:val="1"/>
      <w:marLeft w:val="0"/>
      <w:marRight w:val="0"/>
      <w:marTop w:val="0"/>
      <w:marBottom w:val="0"/>
      <w:divBdr>
        <w:top w:val="none" w:sz="0" w:space="0" w:color="auto"/>
        <w:left w:val="none" w:sz="0" w:space="0" w:color="auto"/>
        <w:bottom w:val="none" w:sz="0" w:space="0" w:color="auto"/>
        <w:right w:val="none" w:sz="0" w:space="0" w:color="auto"/>
      </w:divBdr>
    </w:div>
    <w:div w:id="1202206178">
      <w:bodyDiv w:val="1"/>
      <w:marLeft w:val="0"/>
      <w:marRight w:val="0"/>
      <w:marTop w:val="0"/>
      <w:marBottom w:val="0"/>
      <w:divBdr>
        <w:top w:val="none" w:sz="0" w:space="0" w:color="auto"/>
        <w:left w:val="none" w:sz="0" w:space="0" w:color="auto"/>
        <w:bottom w:val="none" w:sz="0" w:space="0" w:color="auto"/>
        <w:right w:val="none" w:sz="0" w:space="0" w:color="auto"/>
      </w:divBdr>
    </w:div>
    <w:div w:id="1218325376">
      <w:bodyDiv w:val="1"/>
      <w:marLeft w:val="0"/>
      <w:marRight w:val="0"/>
      <w:marTop w:val="0"/>
      <w:marBottom w:val="0"/>
      <w:divBdr>
        <w:top w:val="none" w:sz="0" w:space="0" w:color="auto"/>
        <w:left w:val="none" w:sz="0" w:space="0" w:color="auto"/>
        <w:bottom w:val="none" w:sz="0" w:space="0" w:color="auto"/>
        <w:right w:val="none" w:sz="0" w:space="0" w:color="auto"/>
      </w:divBdr>
    </w:div>
    <w:div w:id="1282111215">
      <w:bodyDiv w:val="1"/>
      <w:marLeft w:val="0"/>
      <w:marRight w:val="0"/>
      <w:marTop w:val="0"/>
      <w:marBottom w:val="0"/>
      <w:divBdr>
        <w:top w:val="none" w:sz="0" w:space="0" w:color="auto"/>
        <w:left w:val="none" w:sz="0" w:space="0" w:color="auto"/>
        <w:bottom w:val="none" w:sz="0" w:space="0" w:color="auto"/>
        <w:right w:val="none" w:sz="0" w:space="0" w:color="auto"/>
      </w:divBdr>
    </w:div>
    <w:div w:id="1336491821">
      <w:bodyDiv w:val="1"/>
      <w:marLeft w:val="0"/>
      <w:marRight w:val="0"/>
      <w:marTop w:val="0"/>
      <w:marBottom w:val="0"/>
      <w:divBdr>
        <w:top w:val="none" w:sz="0" w:space="0" w:color="auto"/>
        <w:left w:val="none" w:sz="0" w:space="0" w:color="auto"/>
        <w:bottom w:val="none" w:sz="0" w:space="0" w:color="auto"/>
        <w:right w:val="none" w:sz="0" w:space="0" w:color="auto"/>
      </w:divBdr>
    </w:div>
    <w:div w:id="1353800656">
      <w:bodyDiv w:val="1"/>
      <w:marLeft w:val="0"/>
      <w:marRight w:val="0"/>
      <w:marTop w:val="0"/>
      <w:marBottom w:val="0"/>
      <w:divBdr>
        <w:top w:val="none" w:sz="0" w:space="0" w:color="auto"/>
        <w:left w:val="none" w:sz="0" w:space="0" w:color="auto"/>
        <w:bottom w:val="none" w:sz="0" w:space="0" w:color="auto"/>
        <w:right w:val="none" w:sz="0" w:space="0" w:color="auto"/>
      </w:divBdr>
    </w:div>
    <w:div w:id="1360550613">
      <w:bodyDiv w:val="1"/>
      <w:marLeft w:val="0"/>
      <w:marRight w:val="0"/>
      <w:marTop w:val="0"/>
      <w:marBottom w:val="0"/>
      <w:divBdr>
        <w:top w:val="none" w:sz="0" w:space="0" w:color="auto"/>
        <w:left w:val="none" w:sz="0" w:space="0" w:color="auto"/>
        <w:bottom w:val="none" w:sz="0" w:space="0" w:color="auto"/>
        <w:right w:val="none" w:sz="0" w:space="0" w:color="auto"/>
      </w:divBdr>
    </w:div>
    <w:div w:id="1367296950">
      <w:bodyDiv w:val="1"/>
      <w:marLeft w:val="0"/>
      <w:marRight w:val="0"/>
      <w:marTop w:val="0"/>
      <w:marBottom w:val="0"/>
      <w:divBdr>
        <w:top w:val="none" w:sz="0" w:space="0" w:color="auto"/>
        <w:left w:val="none" w:sz="0" w:space="0" w:color="auto"/>
        <w:bottom w:val="none" w:sz="0" w:space="0" w:color="auto"/>
        <w:right w:val="none" w:sz="0" w:space="0" w:color="auto"/>
      </w:divBdr>
    </w:div>
    <w:div w:id="1469711579">
      <w:bodyDiv w:val="1"/>
      <w:marLeft w:val="0"/>
      <w:marRight w:val="0"/>
      <w:marTop w:val="0"/>
      <w:marBottom w:val="0"/>
      <w:divBdr>
        <w:top w:val="none" w:sz="0" w:space="0" w:color="auto"/>
        <w:left w:val="none" w:sz="0" w:space="0" w:color="auto"/>
        <w:bottom w:val="none" w:sz="0" w:space="0" w:color="auto"/>
        <w:right w:val="none" w:sz="0" w:space="0" w:color="auto"/>
      </w:divBdr>
    </w:div>
    <w:div w:id="1512795263">
      <w:bodyDiv w:val="1"/>
      <w:marLeft w:val="0"/>
      <w:marRight w:val="0"/>
      <w:marTop w:val="0"/>
      <w:marBottom w:val="0"/>
      <w:divBdr>
        <w:top w:val="none" w:sz="0" w:space="0" w:color="auto"/>
        <w:left w:val="none" w:sz="0" w:space="0" w:color="auto"/>
        <w:bottom w:val="none" w:sz="0" w:space="0" w:color="auto"/>
        <w:right w:val="none" w:sz="0" w:space="0" w:color="auto"/>
      </w:divBdr>
    </w:div>
    <w:div w:id="1519811631">
      <w:bodyDiv w:val="1"/>
      <w:marLeft w:val="0"/>
      <w:marRight w:val="0"/>
      <w:marTop w:val="0"/>
      <w:marBottom w:val="0"/>
      <w:divBdr>
        <w:top w:val="none" w:sz="0" w:space="0" w:color="auto"/>
        <w:left w:val="none" w:sz="0" w:space="0" w:color="auto"/>
        <w:bottom w:val="none" w:sz="0" w:space="0" w:color="auto"/>
        <w:right w:val="none" w:sz="0" w:space="0" w:color="auto"/>
      </w:divBdr>
    </w:div>
    <w:div w:id="1526558454">
      <w:bodyDiv w:val="1"/>
      <w:marLeft w:val="0"/>
      <w:marRight w:val="0"/>
      <w:marTop w:val="0"/>
      <w:marBottom w:val="0"/>
      <w:divBdr>
        <w:top w:val="none" w:sz="0" w:space="0" w:color="auto"/>
        <w:left w:val="none" w:sz="0" w:space="0" w:color="auto"/>
        <w:bottom w:val="none" w:sz="0" w:space="0" w:color="auto"/>
        <w:right w:val="none" w:sz="0" w:space="0" w:color="auto"/>
      </w:divBdr>
    </w:div>
    <w:div w:id="1656952113">
      <w:bodyDiv w:val="1"/>
      <w:marLeft w:val="0"/>
      <w:marRight w:val="0"/>
      <w:marTop w:val="0"/>
      <w:marBottom w:val="0"/>
      <w:divBdr>
        <w:top w:val="none" w:sz="0" w:space="0" w:color="auto"/>
        <w:left w:val="none" w:sz="0" w:space="0" w:color="auto"/>
        <w:bottom w:val="none" w:sz="0" w:space="0" w:color="auto"/>
        <w:right w:val="none" w:sz="0" w:space="0" w:color="auto"/>
      </w:divBdr>
    </w:div>
    <w:div w:id="1665163142">
      <w:bodyDiv w:val="1"/>
      <w:marLeft w:val="0"/>
      <w:marRight w:val="0"/>
      <w:marTop w:val="0"/>
      <w:marBottom w:val="0"/>
      <w:divBdr>
        <w:top w:val="none" w:sz="0" w:space="0" w:color="auto"/>
        <w:left w:val="none" w:sz="0" w:space="0" w:color="auto"/>
        <w:bottom w:val="none" w:sz="0" w:space="0" w:color="auto"/>
        <w:right w:val="none" w:sz="0" w:space="0" w:color="auto"/>
      </w:divBdr>
    </w:div>
    <w:div w:id="1665891684">
      <w:bodyDiv w:val="1"/>
      <w:marLeft w:val="0"/>
      <w:marRight w:val="0"/>
      <w:marTop w:val="0"/>
      <w:marBottom w:val="0"/>
      <w:divBdr>
        <w:top w:val="none" w:sz="0" w:space="0" w:color="auto"/>
        <w:left w:val="none" w:sz="0" w:space="0" w:color="auto"/>
        <w:bottom w:val="none" w:sz="0" w:space="0" w:color="auto"/>
        <w:right w:val="none" w:sz="0" w:space="0" w:color="auto"/>
      </w:divBdr>
    </w:div>
    <w:div w:id="1728409499">
      <w:bodyDiv w:val="1"/>
      <w:marLeft w:val="0"/>
      <w:marRight w:val="0"/>
      <w:marTop w:val="0"/>
      <w:marBottom w:val="0"/>
      <w:divBdr>
        <w:top w:val="none" w:sz="0" w:space="0" w:color="auto"/>
        <w:left w:val="none" w:sz="0" w:space="0" w:color="auto"/>
        <w:bottom w:val="none" w:sz="0" w:space="0" w:color="auto"/>
        <w:right w:val="none" w:sz="0" w:space="0" w:color="auto"/>
      </w:divBdr>
    </w:div>
    <w:div w:id="1782915463">
      <w:bodyDiv w:val="1"/>
      <w:marLeft w:val="0"/>
      <w:marRight w:val="0"/>
      <w:marTop w:val="0"/>
      <w:marBottom w:val="0"/>
      <w:divBdr>
        <w:top w:val="none" w:sz="0" w:space="0" w:color="auto"/>
        <w:left w:val="none" w:sz="0" w:space="0" w:color="auto"/>
        <w:bottom w:val="none" w:sz="0" w:space="0" w:color="auto"/>
        <w:right w:val="none" w:sz="0" w:space="0" w:color="auto"/>
      </w:divBdr>
    </w:div>
    <w:div w:id="1829589333">
      <w:bodyDiv w:val="1"/>
      <w:marLeft w:val="0"/>
      <w:marRight w:val="0"/>
      <w:marTop w:val="0"/>
      <w:marBottom w:val="0"/>
      <w:divBdr>
        <w:top w:val="none" w:sz="0" w:space="0" w:color="auto"/>
        <w:left w:val="none" w:sz="0" w:space="0" w:color="auto"/>
        <w:bottom w:val="none" w:sz="0" w:space="0" w:color="auto"/>
        <w:right w:val="none" w:sz="0" w:space="0" w:color="auto"/>
      </w:divBdr>
    </w:div>
    <w:div w:id="1842618665">
      <w:bodyDiv w:val="1"/>
      <w:marLeft w:val="0"/>
      <w:marRight w:val="0"/>
      <w:marTop w:val="0"/>
      <w:marBottom w:val="0"/>
      <w:divBdr>
        <w:top w:val="none" w:sz="0" w:space="0" w:color="auto"/>
        <w:left w:val="none" w:sz="0" w:space="0" w:color="auto"/>
        <w:bottom w:val="none" w:sz="0" w:space="0" w:color="auto"/>
        <w:right w:val="none" w:sz="0" w:space="0" w:color="auto"/>
      </w:divBdr>
    </w:div>
    <w:div w:id="1865440356">
      <w:bodyDiv w:val="1"/>
      <w:marLeft w:val="0"/>
      <w:marRight w:val="0"/>
      <w:marTop w:val="0"/>
      <w:marBottom w:val="0"/>
      <w:divBdr>
        <w:top w:val="none" w:sz="0" w:space="0" w:color="auto"/>
        <w:left w:val="none" w:sz="0" w:space="0" w:color="auto"/>
        <w:bottom w:val="none" w:sz="0" w:space="0" w:color="auto"/>
        <w:right w:val="none" w:sz="0" w:space="0" w:color="auto"/>
      </w:divBdr>
    </w:div>
    <w:div w:id="1943878322">
      <w:bodyDiv w:val="1"/>
      <w:marLeft w:val="0"/>
      <w:marRight w:val="0"/>
      <w:marTop w:val="0"/>
      <w:marBottom w:val="0"/>
      <w:divBdr>
        <w:top w:val="none" w:sz="0" w:space="0" w:color="auto"/>
        <w:left w:val="none" w:sz="0" w:space="0" w:color="auto"/>
        <w:bottom w:val="none" w:sz="0" w:space="0" w:color="auto"/>
        <w:right w:val="none" w:sz="0" w:space="0" w:color="auto"/>
      </w:divBdr>
    </w:div>
    <w:div w:id="1982342855">
      <w:bodyDiv w:val="1"/>
      <w:marLeft w:val="0"/>
      <w:marRight w:val="0"/>
      <w:marTop w:val="0"/>
      <w:marBottom w:val="0"/>
      <w:divBdr>
        <w:top w:val="none" w:sz="0" w:space="0" w:color="auto"/>
        <w:left w:val="none" w:sz="0" w:space="0" w:color="auto"/>
        <w:bottom w:val="none" w:sz="0" w:space="0" w:color="auto"/>
        <w:right w:val="none" w:sz="0" w:space="0" w:color="auto"/>
      </w:divBdr>
    </w:div>
    <w:div w:id="2017615061">
      <w:bodyDiv w:val="1"/>
      <w:marLeft w:val="0"/>
      <w:marRight w:val="0"/>
      <w:marTop w:val="0"/>
      <w:marBottom w:val="0"/>
      <w:divBdr>
        <w:top w:val="none" w:sz="0" w:space="0" w:color="auto"/>
        <w:left w:val="none" w:sz="0" w:space="0" w:color="auto"/>
        <w:bottom w:val="none" w:sz="0" w:space="0" w:color="auto"/>
        <w:right w:val="none" w:sz="0" w:space="0" w:color="auto"/>
      </w:divBdr>
    </w:div>
    <w:div w:id="2026785680">
      <w:bodyDiv w:val="1"/>
      <w:marLeft w:val="0"/>
      <w:marRight w:val="0"/>
      <w:marTop w:val="0"/>
      <w:marBottom w:val="0"/>
      <w:divBdr>
        <w:top w:val="none" w:sz="0" w:space="0" w:color="auto"/>
        <w:left w:val="none" w:sz="0" w:space="0" w:color="auto"/>
        <w:bottom w:val="none" w:sz="0" w:space="0" w:color="auto"/>
        <w:right w:val="none" w:sz="0" w:space="0" w:color="auto"/>
      </w:divBdr>
    </w:div>
    <w:div w:id="2053458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ibm.com/think/topics/zero-trust"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ACEBEA95-D2A9-4464-8D03-7B22F0B8481B}">
    <t:Anchor>
      <t:Comment id="1706641154"/>
    </t:Anchor>
    <t:History>
      <t:Event id="{CCBE36E5-F4F2-45FC-B706-AF3CA46A34C1}" time="2023-02-16T16:02:36.941Z">
        <t:Attribution userId="S::t.parker4@snhu.edu::d785c08d-1bfd-447c-b342-b828b4002a06" userProvider="AD" userName="Parker, Torian"/>
        <t:Anchor>
          <t:Comment id="1706641154"/>
        </t:Anchor>
        <t:Create/>
      </t:Event>
      <t:Event id="{1D275514-F6D5-4E3F-AC98-30E9541112BA}" time="2023-02-16T16:02:36.941Z">
        <t:Attribution userId="S::t.parker4@snhu.edu::d785c08d-1bfd-447c-b342-b828b4002a06" userProvider="AD" userName="Parker, Torian"/>
        <t:Anchor>
          <t:Comment id="1706641154"/>
        </t:Anchor>
        <t:Assign userId="S::gva_a.pfeiffer1@snhu.edu::02a079e2-2722-424a-85d4-890010807fde" userProvider="AD" userName="Pfeiffer, Abigail"/>
      </t:Event>
      <t:Event id="{EA75E850-5A79-464F-97F7-D8A30C926358}" time="2023-02-16T16:02:36.941Z">
        <t:Attribution userId="S::t.parker4@snhu.edu::d785c08d-1bfd-447c-b342-b828b4002a06" userProvider="AD" userName="Parker, Torian"/>
        <t:Anchor>
          <t:Comment id="1706641154"/>
        </t:Anchor>
        <t:SetTitle title="@Pfeiffer, Abigail @Hunton-Chan, Winifred LID Feedback: We may need to reformat the template so that it is accessible. For example, the &quot;____&quot; sections wouldn't work well unless the template is printed. Please consult the &quot;Creating a Student-Use …"/>
      </t:Event>
      <t:Event id="{F0173D97-4814-4E50-9F58-6B0AA17C4172}" time="2023-02-16T22:36:32.258Z">
        <t:Attribution userId="S::gva_a.pfeiffer1@snhu.edu::02a079e2-2722-424a-85d4-890010807fde" userProvider="AD" userName="Pfeiffer, Abigail"/>
        <t:Anchor>
          <t:Comment id="393981137"/>
        </t:Anchor>
        <t:UnassignAll/>
      </t:Event>
      <t:Event id="{032971FF-2CA3-42A6-B3C8-F645BA8F61F3}" time="2023-02-16T22:36:32.258Z">
        <t:Attribution userId="S::gva_a.pfeiffer1@snhu.edu::02a079e2-2722-424a-85d4-890010807fde" userProvider="AD" userName="Pfeiffer, Abigail"/>
        <t:Anchor>
          <t:Comment id="393981137"/>
        </t:Anchor>
        <t:Assign userId="S::t.parker4@snhu.edu::d785c08d-1bfd-447c-b342-b828b4002a06" userProvider="AD" userName="Parker, Torian"/>
      </t:Event>
      <t:Event id="{F8AB33EB-DC76-4F9E-BCC6-3E57775DBF6F}" time="2023-03-09T17:43:45.804Z">
        <t:Attribution userId="S::gva_a.pfeiffer1@snhu.edu::02a079e2-2722-424a-85d4-890010807fde" userProvider="AD" userName="Pfeiffer, Abigail"/>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5981E87B0D1B49A94A4B50E84B569F" ma:contentTypeVersion="4" ma:contentTypeDescription="Create a new document." ma:contentTypeScope="" ma:versionID="2b48a3a35aa9cfd3335744cd78062003">
  <xsd:schema xmlns:xsd="http://www.w3.org/2001/XMLSchema" xmlns:xs="http://www.w3.org/2001/XMLSchema" xmlns:p="http://schemas.microsoft.com/office/2006/metadata/properties" xmlns:ns3="24505764-1086-4f11-a676-e4816a3e73f9" targetNamespace="http://schemas.microsoft.com/office/2006/metadata/properties" ma:root="true" ma:fieldsID="601dd027c9a3b8e1198cee6f4f01bb5a" ns3:_="">
    <xsd:import namespace="24505764-1086-4f11-a676-e4816a3e73f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505764-1086-4f11-a676-e4816a3e73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12655C-258A-4A8B-BB55-733F901F6C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505764-1086-4f11-a676-e4816a3e73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78C3D8-0F73-4F0D-B79C-ADBFF06C8C02}">
  <ds:schemaRefs>
    <ds:schemaRef ds:uri="http://schemas.microsoft.com/sharepoint/v3/contenttype/forms"/>
  </ds:schemaRefs>
</ds:datastoreItem>
</file>

<file path=customXml/itemProps3.xml><?xml version="1.0" encoding="utf-8"?>
<ds:datastoreItem xmlns:ds="http://schemas.openxmlformats.org/officeDocument/2006/customXml" ds:itemID="{81C6682C-2C43-4069-B6DE-2BA4E53390C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3</Pages>
  <Words>551</Words>
  <Characters>3142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Torian</dc:creator>
  <cp:keywords/>
  <dc:description/>
  <cp:lastModifiedBy>Lora Rosario, Chakira</cp:lastModifiedBy>
  <cp:revision>7</cp:revision>
  <dcterms:created xsi:type="dcterms:W3CDTF">2026-10-25T03:50:00Z</dcterms:created>
  <dcterms:modified xsi:type="dcterms:W3CDTF">2026-10-25T22:55:00Z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a348d1d7-bc62-4704-983a-ec708ca67fc0</vt:lpwstr>
  </property>
  <property fmtid="{D5CDD505-2E9C-101B-9397-08002B2CF9AE}" pid="3" name="ContentTypeId">
    <vt:lpwstr>0x010100CF5981E87B0D1B49A94A4B50E84B569F</vt:lpwstr>
  </property>
  <property fmtid="{D5CDD505-2E9C-101B-9397-08002B2CF9AE}" pid="4" name="MediaServiceImageTags">
    <vt:lpwstr/>
  </property>
</Properties>
</file>