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0" w:after="100" w:line="320" w:lineRule="exact"/>
        <w:widowControl/>
      </w:pPr>
      <w:r>
        <w:rPr>
          <w:rFonts w:ascii="Helvetica Neue" w:hAnsi="Helvetica Neue" w:eastAsia="Hiragino Sans" w:cs="Helvetica Neue"/>
          <w:sz w:val="24"/>
          <w:color w:val="000000"/>
        </w:rPr>
        <w:t xml:space="preserve">SVF XML 自動再現ツール</w:t>
      </w:r>
    </w:p>
    <w:p>
      <w:pPr>
        <w:pStyle w:val="Title"/>
        <w:keepNext/>
        <w:keepLines/>
        <w:spacing w:before="0" w:after="100" w:line="640" w:lineRule="exact"/>
        <w:widowControl/>
      </w:pPr>
      <w:r>
        <w:rPr>
          <w:rFonts w:ascii="Helvetica Neue" w:hAnsi="Helvetica Neue" w:eastAsia="Hiragino Sans" w:cs="Helvetica Neue"/>
          <w:sz w:val="46"/>
          <w:color w:val="000000"/>
          <w:b/>
        </w:rPr>
        <w:t xml:space="preserve">実装評価レビューと改善計画</w:t>
      </w:r>
    </w:p>
    <w:p>
      <w:pPr>
        <w:pStyle w:val="Subtitle"/>
        <w:spacing w:before="0" w:after="100" w:line="320" w:lineRule="exact"/>
        <w:widowControl/>
      </w:pPr>
      <w:r>
        <w:rPr>
          <w:rFonts w:ascii="Helvetica Neue" w:hAnsi="Helvetica Neue" w:eastAsia="Hiragino Sans" w:cs="Helvetica Neue"/>
          <w:sz w:val="24"/>
          <w:color w:val="000000"/>
        </w:rPr>
        <w:t xml:space="preserve">外部評価の検証と実装に向けた是正案</w:t>
      </w:r>
    </w:p>
    <w:p>
      <w:pPr>
        <w:pStyle w:val="Meta"/>
        <w:spacing w:before="0" w:after="100" w:line="260" w:lineRule="exact"/>
        <w:widowControl/>
      </w:pPr>
      <w:r>
        <w:rPr>
          <w:rFonts w:ascii="Helvetica Neue" w:hAnsi="Helvetica Neue" w:eastAsia="Hiragino Sans" w:cs="Helvetica Neue"/>
          <w:sz w:val="18"/>
          <w:color w:val="202A35"/>
        </w:rPr>
        <w:t xml:space="preserve">版 1.0　作成日 2026年9月13日　作成 Codex　対象 開発担当者と受入担当者</w:t>
      </w:r>
    </w:p>
    <w:p>
      <w:pPr>
        <w:pStyle w:val="Heading1"/>
        <w:keepNext/>
        <w:keepLines/>
        <w:spacing w:before="0" w:after="100" w:line="420" w:lineRule="exact"/>
        <w:widowControl/>
      </w:pPr>
      <w:r>
        <w:rPr>
          <w:rFonts w:ascii="Helvetica Neue" w:hAnsi="Helvetica Neue" w:eastAsia="Hiragino Sans" w:cs="Helvetica Neue"/>
          <w:sz w:val="32"/>
          <w:color w:val="000000"/>
          <w:b/>
        </w:rPr>
        <w:t xml:space="preserve">1 レビュー結果</w:t>
      </w:r>
    </w:p>
    <w:p>
      <w:pPr>
        <w:pStyle w:val="Normal"/>
        <w:spacing w:before="0" w:after="100" w:line="320" w:lineRule="exact"/>
        <w:widowControl/>
      </w:pPr>
      <w:r>
        <w:rPr>
          <w:rFonts w:ascii="Helvetica Neue" w:hAnsi="Helvetica Neue" w:eastAsia="Hiragino Sans" w:cs="Helvetica Neue"/>
          <w:sz w:val="22"/>
          <w:color w:val="202A35"/>
        </w:rPr>
        <w:t xml:space="preserve">外部評価の主要な指摘は概ね妥当です。現在の実装には、指示と違う要素を変更する、検査に失敗したXMLを保存先へ反映する、変更後のCSVを実行済みとして扱う不具合があります。本番運用へ進める状態ではありません。前回の「汎用コア実装完了」という報告を訂正します。</w:t>
      </w:r>
    </w:p>
    <w:p>
      <w:pPr>
        <w:pStyle w:val="Normal"/>
        <w:spacing w:before="0" w:after="100" w:line="320" w:lineRule="exact"/>
        <w:widowControl/>
      </w:pPr>
      <w:r>
        <w:rPr>
          <w:rFonts w:ascii="Helvetica Neue" w:hAnsi="Helvetica Neue" w:eastAsia="Hiragino Sans" w:cs="Helvetica Neue"/>
          <w:sz w:val="22"/>
          <w:color w:val="202A35"/>
        </w:rPr>
        <w:t xml:space="preserve">今回は現行コードと27件の既存試験を確認し、20ケースの追加検証を一時領域で実行しました。修正案と受入条件を本書へ記録し、実装状況とREADMEの過大な説明を修正しました。製品コードの不具合修正はまだ行っていません。</w:t>
      </w:r>
    </w:p>
    <w:tbl>
      <w:tblPr>
        <w:tblW w:type="dxa" w:w="9360"/>
        <w:jc w:val="left"/>
        <w:tblLayout w:type="fixed"/>
        <w:tblLook w:firstColumn="1" w:firstRow="1" w:lastColumn="0" w:lastRow="0" w:noHBand="0" w:noVBand="1" w:val="04A0"/>
        <w:tblInd w:type="dxa" w:w="120"/>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2900"/>
        <w:gridCol w:w="5460"/>
      </w:tblGrid>
      <w:tr>
        <w:trPr>
          <w:cantSplit/>
          <w:tblHeader/>
        </w:trPr>
        <w:tc>
          <w:tcPr>
            <w:tcW w:w="1000" w:type="dxa"/>
            <w:vAlign w:val="center"/>
            <w:shd w:fill="17324D"/>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FFFFFF"/>
                <w:b/>
              </w:rPr>
              <w:t xml:space="preserve">区分</w:t>
            </w:r>
          </w:p>
        </w:tc>
        <w:tc>
          <w:tcPr>
            <w:tcW w:w="290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扱い</w:t>
            </w:r>
          </w:p>
        </w:tc>
        <w:tc>
          <w:tcPr>
            <w:tcW w:w="546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今回の対象</w:t>
            </w:r>
          </w:p>
        </w:tc>
      </w:tr>
      <w:tr>
        <w:trPr>
          <w:cantSplit/>
        </w:trPr>
        <w:tc>
          <w:tcPr>
            <w:tcW w:w="10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P0</w:t>
            </w:r>
          </w:p>
        </w:tc>
        <w:tc>
          <w:tcPr>
            <w:tcW w:w="290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実業務へ出す前に必須</w:t>
            </w:r>
          </w:p>
        </w:tc>
        <w:tc>
          <w:tcPr>
            <w:tcW w:w="546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誤対象編集、原本・生成先の破損、入力の取り違え、実行状態、不正な成功・受入判定</w:t>
            </w:r>
          </w:p>
        </w:tc>
      </w:tr>
      <w:tr>
        <w:trPr>
          <w:cantSplit/>
        </w:trPr>
        <w:tc>
          <w:tcPr>
            <w:tcW w:w="10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P1</w:t>
            </w:r>
          </w:p>
        </w:tc>
        <w:tc>
          <w:tcPr>
            <w:tcW w:w="290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対象機能の利用前に必須</w:t>
            </w:r>
          </w:p>
        </w:tc>
        <w:tc>
          <w:tcPr>
            <w:tcW w:w="546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Windows起動、文字コード・単位、XML安全性、抽出・備考・表示の接続</w:t>
            </w:r>
          </w:p>
        </w:tc>
      </w:tr>
      <w:tr>
        <w:trPr>
          <w:cantSplit/>
        </w:trPr>
        <w:tc>
          <w:tcPr>
            <w:tcW w:w="10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P2</w:t>
            </w:r>
          </w:p>
        </w:tc>
        <w:tc>
          <w:tcPr>
            <w:tcW w:w="290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測定結果に沿って改善</w:t>
            </w:r>
          </w:p>
        </w:tc>
        <w:tc>
          <w:tcPr>
            <w:tcW w:w="546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大容量処理、探索効率、開発履歴、表示文言と整形</w:t>
            </w:r>
          </w:p>
        </w:tc>
      </w:tr>
    </w:tbl>
    <w:p>
      <w:pPr>
        <w:pStyle w:val="Meta"/>
        <w:spacing w:before="0" w:after="100" w:line="260" w:lineRule="exact"/>
        <w:widowControl/>
      </w:pPr>
      <w:r>
        <w:rPr>
          <w:rFonts w:ascii="Helvetica Neue" w:hAnsi="Helvetica Neue" w:eastAsia="Hiragino Sans" w:cs="Helvetica Neue"/>
          <w:sz w:val="18"/>
          <w:color w:val="202A35"/>
        </w:rPr>
        <w:t xml:space="preserve"/>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設計の中心は維持する</w:t>
      </w:r>
    </w:p>
    <w:p>
      <w:pPr>
        <w:pStyle w:val="Normal"/>
        <w:spacing w:before="0" w:after="100" w:line="320" w:lineRule="exact"/>
        <w:widowControl/>
      </w:pPr>
      <w:r>
        <w:rPr>
          <w:rFonts w:ascii="Helvetica Neue" w:hAnsi="Helvetica Neue" w:eastAsia="Hiragino Sans" w:cs="Helvetica Neue"/>
          <w:sz w:val="22"/>
          <w:color w:val="202A35"/>
        </w:rPr>
        <w:t xml:space="preserve">元XMLを正本とする方針、未確認の値を推測しない方針、表示行数Dとデータ件数Nを別に管理する方針は維持します。few-shotは部品と項目の記法例です。例中の50件などを上限、業務要件、互換性の根拠にしません。</w:t>
      </w:r>
    </w:p>
    <w:p>
      <w:pPr>
        <w:pStyle w:val="Normal"/>
        <w:spacing w:before="0" w:after="100" w:line="320" w:lineRule="exact"/>
        <w:widowControl/>
      </w:pPr>
      <w:r>
        <w:rPr>
          <w:rFonts w:ascii="Helvetica Neue" w:hAnsi="Helvetica Neue" w:eastAsia="Hiragino Sans" w:cs="Helvetica Neue"/>
          <w:sz w:val="22"/>
          <w:color w:val="202A35"/>
        </w:rPr>
        <w:t xml:space="preserve">P0は本番停止の判断です。P1でも、Windowsへの導入や画像からの作成など、当該機能を使う場合にはリリースを止めます。優先度を不具合の絶対的な危険度だけで決めず、実際の利用経路に結び付けます。</w:t>
      </w:r>
    </w:p>
    <w:p>
      <w:pPr>
        <w:pStyle w:val="Meta"/>
        <w:spacing w:before="0" w:after="100" w:line="260" w:lineRule="exact"/>
        <w:widowControl/>
      </w:pPr>
      <w:r>
        <w:rPr>
          <w:rFonts w:ascii="Helvetica Neue" w:hAnsi="Helvetica Neue" w:eastAsia="Hiragino Sans" w:cs="Helvetica Neue"/>
          <w:sz w:val="18"/>
          <w:color w:val="202A35"/>
        </w:rPr>
        <w:t xml:space="preserve">根拠  検証日 2026-09-13／macOS Python 3.13.5／実SVFとWindows実機は未実施</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2 外部評価の判定 前半</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指摘1 Windowsで起動しない</w:t>
      </w:r>
    </w:p>
    <w:p>
      <w:pPr>
        <w:pStyle w:val="Normal"/>
        <w:spacing w:before="0" w:after="100" w:line="320" w:lineRule="exact"/>
        <w:widowControl/>
      </w:pPr>
      <w:r>
        <w:rPr>
          <w:rFonts w:ascii="Helvetica Neue" w:hAnsi="Helvetica Neue" w:eastAsia="Hiragino Sans" w:cs="Helvetica Neue"/>
          <w:sz w:val="22"/>
          <w:color w:val="202A35"/>
        </w:rPr>
        <w:t xml:space="preserve">妥当です。storage.pyのトップレベルでfcntlを読み込むため、同モジュールがない環境ではCLIのimport自体が失敗します。R02はfcntlを利用不可にした模擬試験です。Windows実機で確認したという意味ではありません。Python公式資料でもfcntlはUnix向けです。［S1］</w:t>
      </w:r>
    </w:p>
    <w:p>
      <w:pPr>
        <w:pStyle w:val="Normal"/>
        <w:spacing w:before="0" w:after="100" w:line="320" w:lineRule="exact"/>
        <w:widowControl/>
      </w:pPr>
      <w:r>
        <w:rPr>
          <w:rFonts w:ascii="Helvetica Neue" w:hAnsi="Helvetica Neue" w:eastAsia="Hiragino Sans" w:cs="Helvetica Neue"/>
          <w:sz w:val="22"/>
          <w:color w:val="202A35"/>
        </w:rPr>
        <w:t xml:space="preserve">修正はロック実装の小さな差し替えに限定します。小規模なクロスプラットフォーム依存を1つ使うか、WindowsとPOSIXの薄い実装を用意し、同じ排他契約で試験します。対象製品・版とアプリの実行OSを明記し、Cloud Designerを含む全SVF製品をWindows専用と一括りにしません。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指摘2 Shift JIS XMLを読めない</w:t>
      </w:r>
    </w:p>
    <w:p>
      <w:pPr>
        <w:pStyle w:val="Normal"/>
        <w:spacing w:before="0" w:after="100" w:line="320" w:lineRule="exact"/>
        <w:widowControl/>
      </w:pPr>
      <w:r>
        <w:rPr>
          <w:rFonts w:ascii="Helvetica Neue" w:hAnsi="Helvetica Neue" w:eastAsia="Hiragino Sans" w:cs="Helvetica Neue"/>
          <w:sz w:val="22"/>
          <w:color w:val="202A35"/>
        </w:rPr>
        <w:t xml:space="preserve">妥当です。日本語を含むShift_JIS宣言XMLでValueErrorを再現しました。Expatの対応文字コードはPythonのcodecより限定されています。［S2］ 原バイト、BOM、宣言を保存し、許可した文字コードで厳密にデコードしてから安全なXML解析へ渡します。CP932をShift_JISへ無条件に読み替えず、宣言との不整合や出力不能文字はIssueにします。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指摘3 別の要素を黙って編集する</w:t>
      </w:r>
    </w:p>
    <w:p>
      <w:pPr>
        <w:pStyle w:val="Normal"/>
        <w:spacing w:before="0" w:after="100" w:line="320" w:lineRule="exact"/>
        <w:widowControl/>
      </w:pPr>
      <w:r>
        <w:rPr>
          <w:rFonts w:ascii="Helvetica Neue" w:hAnsi="Helvetica Neue" w:eastAsia="Hiragino Sans" w:cs="Helvetica Neue"/>
          <w:sz w:val="22"/>
          <w:color w:val="202A35"/>
        </w:rPr>
        <w:t xml:space="preserve">妥当で最優先です。R01で元のy1=20を変更する指示が、元のy1=30へ適用されました。バッチ途中の再採番を廃止します。ただし「removeまたはreparentの後のsetを全部禁止」は過剰です。削除した対象と子孫への後続操作を拒否し、移動後も同じ実体への編集は許可します。具体案は4章で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指摘4 編集でXML全体の表記が変わる</w:t>
      </w:r>
    </w:p>
    <w:p>
      <w:pPr>
        <w:pStyle w:val="Normal"/>
        <w:spacing w:before="0" w:after="100" w:line="320" w:lineRule="exact"/>
        <w:widowControl/>
      </w:pPr>
      <w:r>
        <w:rPr>
          <w:rFonts w:ascii="Helvetica Neue" w:hAnsi="Helvetica Neue" w:eastAsia="Hiragino Sans" w:cs="Helvetica Neue"/>
          <w:sz w:val="22"/>
          <w:color w:val="202A35"/>
        </w:rPr>
        <w:t xml:space="preserve">妥当です。R04では1属性の変更でCRLFが60個から0個へ変わり、宣言と末尾改行も変わりました。無変更時のバイト一致試験は有用ですが、編集後の保全を保証しません。名前空間接頭辞や文字参照の正規化が直ちに印字を壊すとは断定できません。字句保全と意味保全を分けて契約化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指摘5 DPI違いを検知しない</w:t>
      </w:r>
    </w:p>
    <w:p>
      <w:pPr>
        <w:pStyle w:val="Normal"/>
        <w:spacing w:before="0" w:after="100" w:line="320" w:lineRule="exact"/>
        <w:widowControl/>
      </w:pPr>
      <w:r>
        <w:rPr>
          <w:rFonts w:ascii="Helvetica Neue" w:hAnsi="Helvetica Neue" w:eastAsia="Hiragino Sans" w:cs="Helvetica Neue"/>
          <w:sz w:val="22"/>
          <w:color w:val="202A35"/>
        </w:rPr>
        <w:t xml:space="preserve">妥当ですが、影響と修正規模の説明を補正します。R05では120dotが7.62mmから5.08mmへ変わり、errorはありませんでした。領域高と行高を同率変換すればH÷hの比は相殺されるため、容量Cまで必ず1.5倍ずれるとはいえません。XML属性と対象版の対応を確認した上で照合します。［S3］</w:t>
      </w:r>
    </w:p>
    <w:p>
      <w:pPr>
        <w:pStyle w:val="Meta"/>
        <w:spacing w:before="0" w:after="100" w:line="260" w:lineRule="exact"/>
        <w:widowControl/>
      </w:pPr>
      <w:r>
        <w:rPr>
          <w:rFonts w:ascii="Helvetica Neue" w:hAnsi="Helvetica Neue" w:eastAsia="Hiragino Sans" w:cs="Helvetica Neue"/>
          <w:sz w:val="18"/>
          <w:color w:val="202A35"/>
        </w:rPr>
        <w:t xml:space="preserve">根拠  R01〜R05／xmlcore.py:36,106,240,309,323,328／storage.py:3</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3 外部評価の判定 後半</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指摘6 RUNNINGが残って再開できない</w:t>
      </w:r>
    </w:p>
    <w:p>
      <w:pPr>
        <w:pStyle w:val="Normal"/>
        <w:spacing w:before="0" w:after="100" w:line="320" w:lineRule="exact"/>
        <w:widowControl/>
      </w:pPr>
      <w:r>
        <w:rPr>
          <w:rFonts w:ascii="Helvetica Neue" w:hAnsi="Helvetica Neue" w:eastAsia="Hiragino Sans" w:cs="Helvetica Neue"/>
          <w:sz w:val="22"/>
          <w:color w:val="202A35"/>
        </w:rPr>
        <w:t xml:space="preserve">妥当です。さらにR09では、出力を伴うタイムアウトでbytesとstrを連結するTypeErrorが起き、通常のタイムアウトでもRUNNINGが残りました。TimeoutExpiredの出力がtext=Trueでもbytesとなる点はPython公式仕様です。［S4］</w:t>
      </w:r>
    </w:p>
    <w:p>
      <w:pPr>
        <w:pStyle w:val="Normal"/>
        <w:spacing w:before="0" w:after="100" w:line="320" w:lineRule="exact"/>
        <w:widowControl/>
      </w:pPr>
      <w:r>
        <w:rPr>
          <w:rFonts w:ascii="Helvetica Neue" w:hAnsi="Helvetica Neue" w:eastAsia="Hiragino Sans" w:cs="Helvetica Neue"/>
          <w:sz w:val="22"/>
          <w:color w:val="202A35"/>
        </w:rPr>
        <w:t xml:space="preserve">PID、ホスト、開始時刻、実行IDと照会手段は必要です。ただし期限切れやPID消滅を理由に自動解除・再投入すると重複出力の恐れがあります。結果不明はUNKNOWNとして照合し、未送信と確認できた場合だけ再実行します。finallyだけでは電源断や強制終了を処理でき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指摘7 古いXMLの証拠でpassになる</w:t>
      </w:r>
    </w:p>
    <w:p>
      <w:pPr>
        <w:pStyle w:val="Normal"/>
        <w:spacing w:before="0" w:after="100" w:line="320" w:lineRule="exact"/>
        <w:widowControl/>
      </w:pPr>
      <w:r>
        <w:rPr>
          <w:rFonts w:ascii="Helvetica Neue" w:hAnsi="Helvetica Neue" w:eastAsia="Hiragino Sans" w:cs="Helvetica Neue"/>
          <w:sz w:val="22"/>
          <w:color w:val="202A35"/>
        </w:rPr>
        <w:t xml:space="preserve">妥当です。R06でXML変更後のpass登録を確認しました。ただし保存済みの旧世代に対する検証履歴まで無効にしてはいけません。「どの不変世代を受け入れたか」を記録し、現在の出力対象と一致する場合だけ現在の受入として使います。R07では空のartifacts配列を持つmanifestでもpassになる穴も確認しました。</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指摘8 fsyncがなく耐障害性の裏付けがない</w:t>
      </w:r>
    </w:p>
    <w:p>
      <w:pPr>
        <w:pStyle w:val="Normal"/>
        <w:spacing w:before="0" w:after="100" w:line="320" w:lineRule="exact"/>
        <w:widowControl/>
      </w:pPr>
      <w:r>
        <w:rPr>
          <w:rFonts w:ascii="Helvetica Neue" w:hAnsi="Helvetica Neue" w:eastAsia="Hiragino Sans" w:cs="Helvetica Neue"/>
          <w:sz w:val="22"/>
          <w:color w:val="202A35"/>
        </w:rPr>
        <w:t xml:space="preserve">妥当です。read-backは内容確認であり、永続化の保証ではありません。ファイルのflushとfsync、世代ディレクトリの確定、currentの置換を順序立てます。［S5］ 親ディレクトリの同期はOS・ファイルシステムで実装を分け、POSIX手順をWindowsへそのまま移植しません。電源断時の保証範囲は導入先で確認します。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指摘9 OCRに時間制限がない</w:t>
      </w:r>
    </w:p>
    <w:p>
      <w:pPr>
        <w:pStyle w:val="Normal"/>
        <w:spacing w:before="0" w:after="100" w:line="320" w:lineRule="exact"/>
        <w:widowControl/>
      </w:pPr>
      <w:r>
        <w:rPr>
          <w:rFonts w:ascii="Helvetica Neue" w:hAnsi="Helvetica Neue" w:eastAsia="Hiragino Sans" w:cs="Helvetica Neue"/>
          <w:sz w:val="22"/>
          <w:color w:val="202A35"/>
        </w:rPr>
        <w:t xml:space="preserve">妥当です。source.py:74にtimeout指定がありません。OCRに時間上限、取消、ログ容量上限を設け、失敗時は読込処理へIssueを戻します。プロセスツリーの終了も対象OSで検証します。無期限ハングを実際に起こす試験は行わず、呼出箇所を確認しました。</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指摘10 実装済みの記載が実態と違う</w:t>
      </w:r>
    </w:p>
    <w:p>
      <w:pPr>
        <w:pStyle w:val="Normal"/>
        <w:spacing w:before="0" w:after="100" w:line="320" w:lineRule="exact"/>
        <w:widowControl/>
      </w:pPr>
      <w:r>
        <w:rPr>
          <w:rFonts w:ascii="Helvetica Neue" w:hAnsi="Helvetica Neue" w:eastAsia="Hiragino Sans" w:cs="Helvetica Neue"/>
          <w:sz w:val="22"/>
          <w:color w:val="202A35"/>
        </w:rPr>
        <w:t xml:space="preserve">妥当です。layout.py、LLMへのrequest_proposal、備考からのdisplay_line_changesは通常処理に未接続です。PDF抽出のbboxには幅・高さがなく、候補生成の必須条件を満たしません。GUIも対象選択と備考を中心にした作業を完了できません。実装状況20件を訂正しました。</w:t>
      </w:r>
    </w:p>
    <w:p>
      <w:pPr>
        <w:pStyle w:val="Normal"/>
        <w:spacing w:before="0" w:after="100" w:line="320" w:lineRule="exact"/>
        <w:widowControl/>
      </w:pPr>
      <w:r>
        <w:rPr>
          <w:rFonts w:ascii="Helvetica Neue" w:hAnsi="Helvetica Neue" w:eastAsia="Hiragino Sans" w:cs="Helvetica Neue"/>
          <w:sz w:val="22"/>
          <w:color w:val="202A35"/>
        </w:rPr>
        <w:t xml:space="preserve">「happy pathがend-to-endで動く」という総評は、原稿読込からLLM・SVF受入までを意味するなら根拠不足です。現行srcは2,218行、testsは323行で、1,300行という説明とも一致しません。27試験の成功は確認済みですが、接続済み・実機受入済みの意味には使いません。</w:t>
      </w:r>
    </w:p>
    <w:p>
      <w:pPr>
        <w:pStyle w:val="Meta"/>
        <w:spacing w:before="0" w:after="100" w:line="260" w:lineRule="exact"/>
        <w:widowControl/>
      </w:pPr>
      <w:r>
        <w:rPr>
          <w:rFonts w:ascii="Helvetica Neue" w:hAnsi="Helvetica Neue" w:eastAsia="Hiragino Sans" w:cs="Helvetica Neue"/>
          <w:sz w:val="18"/>
          <w:color w:val="202A35"/>
        </w:rPr>
        <w:t xml:space="preserve">根拠  R06〜R09／service.py:75／jobs.py:172／validation.py:55,60／storage.py:32,118</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4 誤った対象への変更を防ぐ</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F01 対象IDと備考の変更範囲を固定する</w:t>
      </w:r>
    </w:p>
    <w:p>
      <w:pPr>
        <w:pStyle w:val="Normal"/>
        <w:spacing w:before="0" w:after="100" w:line="320" w:lineRule="exact"/>
        <w:widowControl/>
      </w:pPr>
      <w:r>
        <w:rPr>
          <w:rFonts w:ascii="Helvetica Neue" w:hAnsi="Helvetica Neue" w:eastAsia="Hiragino Sans" w:cs="Helvetica Neue"/>
          <w:sz w:val="22"/>
          <w:color w:val="202A35"/>
        </w:rPr>
        <w:t xml:space="preserve">元の木から生成したIDとElementの対応を、1回の編集バッチ中は固定します。位置からの再採番を途中で行いません。追加要素には既存IDと衝突しない新規IDを割り当て、親対応も変更時に更新します。削除時は子孫を含めて無効化し、切り離された要素への操作を成功扱いにしません。</w:t>
      </w:r>
    </w:p>
    <w:p>
      <w:pPr>
        <w:pStyle w:val="Normal"/>
        <w:spacing w:before="0" w:after="100" w:line="320" w:lineRule="exact"/>
        <w:widowControl/>
      </w:pPr>
      <w:r>
        <w:rPr>
          <w:rFonts w:ascii="Helvetica Neue" w:hAnsi="Helvetica Neue" w:eastAsia="Hiragino Sans" w:cs="Helvetica Neue"/>
          <w:sz w:val="22"/>
          <w:color w:val="202A35"/>
        </w:rPr>
        <w:t xml:space="preserve">再読込のためのIDは世代ごとのIRに保存します。旧世代の提案を新世代の位置IDへ自動で当て直しません。既存のsource_hashとbase_revisionを活用し、永続的な名前解決システムや大規模なイベント基盤は追加しません。</w:t>
      </w:r>
    </w:p>
    <w:p>
      <w:pPr>
        <w:pStyle w:val="Normal"/>
        <w:spacing w:before="0" w:after="100" w:line="320" w:lineRule="exact"/>
        <w:widowControl/>
      </w:pPr>
      <w:r>
        <w:rPr>
          <w:rFonts w:ascii="Helvetica Neue" w:hAnsi="Helvetica Neue" w:eastAsia="Hiragino Sans" w:cs="Helvetica Neue"/>
          <w:sz w:val="22"/>
          <w:color w:val="202A35"/>
        </w:rPr>
        <w:t xml:space="preserve">R18ではR1への備考を根拠にR2を変更できました。apply_proposalでnote_idsの存在・有効版・原本ハッシュを検査し、変更対象が備考の対象範囲に含まれることを要求します。addは選択した親、reparentは移動対象と移動先を解釈済み指示へ含めます。範囲が不明なら適用を止めます。</w:t>
      </w:r>
    </w:p>
    <w:p>
      <w:pPr>
        <w:pStyle w:val="Normal"/>
        <w:spacing w:before="0" w:after="100" w:line="320" w:lineRule="exact"/>
        <w:widowControl/>
      </w:pPr>
      <w:r>
        <w:rPr>
          <w:rFonts w:ascii="Helvetica Neue" w:hAnsi="Helvetica Neue" w:eastAsia="Hiragino Sans" w:cs="Helvetica Neue"/>
          <w:sz w:val="22"/>
          <w:color w:val="202A35"/>
        </w:rPr>
        <w:t xml:space="preserve">example_idsは参照元の追跡に使い、変更権限の根拠にはしません。LLMが返したxml_fragmentsと実際のprofileひな形が違うまま、提案どおり適用したと表示してはいけません。初期版は差分案を正規化して実際に適用する内容を保存し、生XML断片は参考情報と明記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AT-R01　無名要素3件へのremove→add→setで、指定した元要素だけが変わる。reparent→setでも同じ実体が変わる。削除した親の子孫を後からsetする指示は、バッチ全体を未適用にする。</w:t>
      </w:r>
    </w:p>
    <w:p>
      <w:pPr>
        <w:pStyle w:val="Normal"/>
        <w:spacing w:before="0" w:after="100" w:line="320" w:lineRule="exact"/>
        <w:widowControl/>
      </w:pPr>
      <w:r>
        <w:rPr>
          <w:rFonts w:ascii="Helvetica Neue" w:hAnsi="Helvetica Neue" w:eastAsia="Hiragino Sans" w:cs="Helvetica Neue"/>
          <w:sz w:val="22"/>
          <w:color w:val="202A35"/>
        </w:rPr>
        <w:t xml:space="preserve">AT-R18　別対象の備考、取消済み備考、未知のnote_id、旧原本ハッシュを含む提案を拒否する。正当な複数対象の変更は許可し、無関係な属性・式・子孫の差分は0とする。</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実装箇所と依存</w:t>
      </w:r>
    </w:p>
    <w:p>
      <w:pPr>
        <w:pStyle w:val="Normal"/>
        <w:spacing w:before="0" w:after="100" w:line="320" w:lineRule="exact"/>
        <w:widowControl/>
      </w:pPr>
      <w:r>
        <w:rPr>
          <w:rFonts w:ascii="Helvetica Neue" w:hAnsi="Helvetica Neue" w:eastAsia="Hiragino Sans" w:cs="Helvetica Neue"/>
          <w:sz w:val="22"/>
          <w:color w:val="202A35"/>
        </w:rPr>
        <w:t xml:space="preserve">xmlcore.pyのindex_treeとcompile_xml、proposals.pyのapply_proposalを中心に修正します。現在のデータ構造にIDの有効状態と新規ノード対応を加える程度に留めます。F02の保存処理と組み合わせ、失敗したバッチをファイルへ公開しません。</w:t>
      </w:r>
    </w:p>
    <w:p>
      <w:pPr>
        <w:pStyle w:val="Meta"/>
        <w:spacing w:before="0" w:after="100" w:line="260" w:lineRule="exact"/>
        <w:widowControl/>
      </w:pPr>
      <w:r>
        <w:rPr>
          <w:rFonts w:ascii="Helvetica Neue" w:hAnsi="Helvetica Neue" w:eastAsia="Hiragino Sans" w:cs="Helvetica Neue"/>
          <w:sz w:val="18"/>
          <w:color w:val="202A35"/>
        </w:rPr>
        <w:t xml:space="preserve">根拠  R01・R18／xmlcore.py:79,240,309,323／proposals.py:40</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5 失敗した生成で正本を壊さない</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F02 生成と保存を一つの確定処理にする</w:t>
      </w:r>
    </w:p>
    <w:p>
      <w:pPr>
        <w:pStyle w:val="Normal"/>
        <w:spacing w:before="0" w:after="100" w:line="320" w:lineRule="exact"/>
        <w:widowControl/>
      </w:pPr>
      <w:r>
        <w:rPr>
          <w:rFonts w:ascii="Helvetica Neue" w:hAnsi="Helvetica Neue" w:eastAsia="Hiragino Sans" w:cs="Helvetica Neue"/>
          <w:sz w:val="22"/>
          <w:color w:val="202A35"/>
        </w:rPr>
        <w:t xml:space="preserve">R10ではSubFormの幅を不正にしてstructure=failになっても既存の生成先が上書きされ、currentが不正世代へ切り替わりました。R11では入力と出力に同じパスを指定すると原本が失われ、保存するsource.xmlまで変更後の内容になりました。検査関数が存在しても、確定の前に通さなければ防げません。</w:t>
      </w:r>
    </w:p>
    <w:p>
      <w:pPr>
        <w:pStyle w:val="Normal"/>
        <w:spacing w:before="0" w:after="100" w:line="320" w:lineRule="exact"/>
        <w:widowControl/>
      </w:pPr>
      <w:r>
        <w:rPr>
          <w:rFonts w:ascii="Helvetica Neue" w:hAnsi="Helvetica Neue" w:eastAsia="Hiragino Sans" w:cs="Helvetica Neue"/>
          <w:sz w:val="22"/>
          <w:color w:val="202A35"/>
        </w:rPr>
        <w:t xml:space="preserve">入力は開始時にバイト列として読み取り、原本ハッシュとともに固定します。入力と出力が同じ実体かをresolveとsamefileで判定し、同一・シンボリックリンク・ハードリンクであれば拒否します。原本のバックアップに生成後の入力パスを読み直して使いません。</w:t>
      </w:r>
    </w:p>
    <w:p>
      <w:pPr>
        <w:pStyle w:val="Normal"/>
        <w:spacing w:before="0" w:after="100" w:line="320" w:lineRule="exact"/>
        <w:widowControl/>
      </w:pPr>
      <w:r>
        <w:rPr>
          <w:rFonts w:ascii="Helvetica Neue" w:hAnsi="Helvetica Neue" w:eastAsia="Hiragino Sans" w:cs="Helvetica Neue"/>
          <w:sz w:val="22"/>
          <w:color w:val="202A35"/>
        </w:rPr>
        <w:t xml:space="preserve">一時候補を作成し、XML解析、型と構造、項目契約、許可差分を検査します。errorがあれば候補とIssueだけを診断領域へ保存し、旧出力とcurrentを維持します。元に既存errorがある場合は取込を診断状態にし、生成成功とは扱いません。</w:t>
      </w:r>
    </w:p>
    <w:p>
      <w:pPr>
        <w:pStyle w:val="Normal"/>
        <w:spacing w:before="0" w:after="100" w:line="320" w:lineRule="exact"/>
        <w:widowControl/>
      </w:pPr>
      <w:r>
        <w:rPr>
          <w:rFonts w:ascii="Helvetica Neue" w:hAnsi="Helvetica Neue" w:eastAsia="Hiragino Sans" w:cs="Helvetica Neue"/>
          <w:sz w:val="22"/>
          <w:color w:val="202A35"/>
        </w:rPr>
        <w:t xml:space="preserve">正本は不変の世代ディレクトリとします。候補、原本、profile、mapping、検証記録の書込・同期・manifest確認を終えた後、同一ファイルシステム上で世代を確定し、最後にcurrentを切り替えます。任意パスへのXML出力は確定世代からの書き出しとし、書き出し失敗を世代保存失敗と混同しません。複数の独立パスを同時に原子的更新できるとは約束し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F03 既存XMLの保全契約を守る</w:t>
      </w:r>
    </w:p>
    <w:p>
      <w:pPr>
        <w:pStyle w:val="Normal"/>
        <w:spacing w:before="0" w:after="100" w:line="320" w:lineRule="exact"/>
        <w:widowControl/>
      </w:pPr>
      <w:r>
        <w:rPr>
          <w:rFonts w:ascii="Helvetica Neue" w:hAnsi="Helvetica Neue" w:eastAsia="Hiragino Sans" w:cs="Helvetica Neue"/>
          <w:sz w:val="22"/>
          <w:color w:val="202A35"/>
        </w:rPr>
        <w:t xml:space="preserve">無編集では原バイトを保持します。対応済み属性のsetは、XMLトークンと値の位置を対応付けた局所置換を第一候補とし、対象外バイト一致と再解析を検査します。XML全般を正規表現だけで書き換える実装にはしません。</w:t>
      </w:r>
    </w:p>
    <w:p>
      <w:pPr>
        <w:pStyle w:val="Normal"/>
        <w:spacing w:before="0" w:after="100" w:line="320" w:lineRule="exact"/>
        <w:widowControl/>
      </w:pPr>
      <w:r>
        <w:rPr>
          <w:rFonts w:ascii="Helvetica Neue" w:hAnsi="Helvetica Neue" w:eastAsia="Hiragino Sans" w:cs="Helvetica Neue"/>
          <w:sz w:val="22"/>
          <w:color w:val="202A35"/>
        </w:rPr>
        <w:t xml:space="preserve">add・remove・reparentは構造変更として扱い、対応した構造の範囲で意味差分と保護ノードを検査します。局所置換で扱えない構文は明示的に停止し、文字コードと改行を戻すだけで「完全保全済み」にしません。名前空間・式・コメント・処理命令を含む実XMLでDesigner往復も確認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AT-R10・11　検査失敗、同一パス、世代書込失敗、current置換直前の中断で原本と旧世代が残る。AT-R04　1属性編集で対象外バイトが一致する。構造編集では許可した意味差分以外が0となり、Designerで開閉・保存できる。</w:t>
      </w:r>
    </w:p>
    <w:p>
      <w:pPr>
        <w:pStyle w:val="Meta"/>
        <w:spacing w:before="0" w:after="100" w:line="260" w:lineRule="exact"/>
        <w:widowControl/>
      </w:pPr>
      <w:r>
        <w:rPr>
          <w:rFonts w:ascii="Helvetica Neue" w:hAnsi="Helvetica Neue" w:eastAsia="Hiragino Sans" w:cs="Helvetica Neue"/>
          <w:sz w:val="18"/>
          <w:color w:val="202A35"/>
        </w:rPr>
        <w:t xml:space="preserve">根拠  service.py:33,48／storage.py:26,32／xmlcore.py:328／R04・R10・R11</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6 入力の取り違えと重複出力を防ぐ</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F04 CSVを含む実行入力を固定する</w:t>
      </w:r>
    </w:p>
    <w:p>
      <w:pPr>
        <w:pStyle w:val="Normal"/>
        <w:spacing w:before="0" w:after="100" w:line="320" w:lineRule="exact"/>
        <w:widowControl/>
      </w:pPr>
      <w:r>
        <w:rPr>
          <w:rFonts w:ascii="Helvetica Neue" w:hAnsi="Helvetica Neue" w:eastAsia="Hiragino Sans" w:cs="Helvetica Neue"/>
          <w:sz w:val="22"/>
          <w:color w:val="202A35"/>
        </w:rPr>
        <w:t xml:space="preserve">runtime_input_hashはXML内容を含みますが、CSVはパスだけです。R08では同じパスのAをBへ変更してもハッシュが変わらず、Aの成功結果が再利用されました。CSV内容のSHA-256を追加し、form_revisionが実際の確定世代と一致するかも検査します。</w:t>
      </w:r>
    </w:p>
    <w:p>
      <w:pPr>
        <w:pStyle w:val="Normal"/>
        <w:spacing w:before="0" w:after="100" w:line="320" w:lineRule="exact"/>
        <w:widowControl/>
      </w:pPr>
      <w:r>
        <w:rPr>
          <w:rFonts w:ascii="Helvetica Neue" w:hAnsi="Helvetica Neue" w:eastAsia="Hiragino Sans" w:cs="Helvetica Neue"/>
          <w:sz w:val="22"/>
          <w:color w:val="202A35"/>
        </w:rPr>
        <w:t xml:space="preserve">実行入力を専用ディレクトリに固定し、そのコピーを検査・ハッシュ化・実行します。XML、CSV、mapping、profile、実行器の版、結果に影響するフォント・画像の識別値をmanifestへ記録します。元パスをハッシュ化した後で実行器が元パスを再読込する方式では、途中変更を防げません。</w:t>
      </w:r>
    </w:p>
    <w:p>
      <w:pPr>
        <w:pStyle w:val="Normal"/>
        <w:spacing w:before="0" w:after="100" w:line="320" w:lineRule="exact"/>
        <w:widowControl/>
      </w:pPr>
      <w:r>
        <w:rPr>
          <w:rFonts w:ascii="Helvetica Neue" w:hAnsi="Helvetica Neue" w:eastAsia="Hiragino Sans" w:cs="Helvetica Neue"/>
          <w:sz w:val="22"/>
          <w:color w:val="202A35"/>
        </w:rPr>
        <w:t xml:space="preserve">同じjob_idと同じ入力では同じ確定結果を返し、入力が違えばJOB_ID_CONFLICTとします。再利用する成果物の存在とハッシュも確認します。帳票・mapping・CSVの事前検査を通してから台帳を予約します。原稿作成用のOCRやLLMは日常の出力処理では再実行し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F05 外部処理の結果を正しく記録する</w:t>
      </w:r>
    </w:p>
    <w:p>
      <w:pPr>
        <w:pStyle w:val="Normal"/>
        <w:spacing w:before="0" w:after="100" w:line="320" w:lineRule="exact"/>
        <w:widowControl/>
      </w:pPr>
      <w:r>
        <w:rPr>
          <w:rFonts w:ascii="Helvetica Neue" w:hAnsi="Helvetica Neue" w:eastAsia="Hiragino Sans" w:cs="Helvetica Neue"/>
          <w:sz w:val="22"/>
          <w:color w:val="202A35"/>
        </w:rPr>
        <w:t xml:space="preserve">タイムアウトのstdoutとstderrはbytes・str・Noneを統一してログに保存します。起動後の例外や中断は、未出力と証明できなければUNKNOWNです。起動に失敗し未送信が確実なFAILEDと、送信後の非ゼロ終了を区別します。印刷済みかもしれないFAILEDを無条件に再試行しません。</w:t>
      </w:r>
    </w:p>
    <w:p>
      <w:pPr>
        <w:pStyle w:val="Normal"/>
        <w:spacing w:before="0" w:after="100" w:line="320" w:lineRule="exact"/>
        <w:widowControl/>
      </w:pPr>
      <w:r>
        <w:rPr>
          <w:rFonts w:ascii="Helvetica Neue" w:hAnsi="Helvetica Neue" w:eastAsia="Hiragino Sans" w:cs="Helvetica Neue"/>
          <w:sz w:val="22"/>
          <w:color w:val="202A35"/>
        </w:rPr>
        <w:t xml:space="preserve">台帳に実行ID、開始時刻、実行ホスト、PID、入力manifestを記録します。statusとreconcileのCLIを追加し、UNKNOWNからの変更には確認者、確認時刻、外部ジョブ照会結果または未送信の根拠を残します。期限は照会を促す条件に使い、自動再投入の条件にはしません。</w:t>
      </w:r>
    </w:p>
    <w:p>
      <w:pPr>
        <w:pStyle w:val="Normal"/>
        <w:spacing w:before="0" w:after="100" w:line="320" w:lineRule="exact"/>
        <w:widowControl/>
      </w:pPr>
      <w:r>
        <w:rPr>
          <w:rFonts w:ascii="Helvetica Neue" w:hAnsi="Helvetica Neue" w:eastAsia="Hiragino Sans" w:cs="Helvetica Neue"/>
          <w:sz w:val="22"/>
          <w:color w:val="202A35"/>
        </w:rPr>
        <w:t xml:space="preserve">R20では異なるjob_idを同時予約できました。初期設計の単一実行を守る場合は、ワークスペース全体の実行枠を予約から結果記録まで保持します。台帳JSONの読み書きロックだけでは、外部処理の並列実行は防げません。分散キューやDB導入は現時点では不要で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AT-R08・09・20　同じパスでCSV変更、実行中の元ファイル変更、ログ出力後timeout、Ctrl-C、強制終了、別job_idの並行開始を試験する。二重送信0、旧結果の誤再利用0、UNKNOWNの自動再投入0。実機の外部ジョブ照会は別途確認する。</w:t>
      </w:r>
    </w:p>
    <w:p>
      <w:pPr>
        <w:pStyle w:val="Meta"/>
        <w:spacing w:before="0" w:after="100" w:line="260" w:lineRule="exact"/>
        <w:widowControl/>
      </w:pPr>
      <w:r>
        <w:rPr>
          <w:rFonts w:ascii="Helvetica Neue" w:hAnsi="Helvetica Neue" w:eastAsia="Hiragino Sans" w:cs="Helvetica Neue"/>
          <w:sz w:val="18"/>
          <w:color w:val="202A35"/>
        </w:rPr>
        <w:t xml:space="preserve">根拠  jobs.py:118,123,172／service.py:75／storage.py:118／Python subprocess［S4］</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7 合格判定と項目契約の穴を閉じる</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F06 現在の受入と履歴を区別する</w:t>
      </w:r>
    </w:p>
    <w:p>
      <w:pPr>
        <w:pStyle w:val="Normal"/>
        <w:spacing w:before="0" w:after="100" w:line="320" w:lineRule="exact"/>
        <w:widowControl/>
      </w:pPr>
      <w:r>
        <w:rPr>
          <w:rFonts w:ascii="Helvetica Neue" w:hAnsi="Helvetica Neue" w:eastAsia="Hiragino Sans" w:cs="Helvetica Neue"/>
          <w:sz w:val="22"/>
          <w:color w:val="202A35"/>
        </w:rPr>
        <w:t xml:space="preserve">reportの対象を不変のform_revisionとinput_manifest_hashへ結び付けます。現在の帳票を受け入れる操作では、その入力が対象世代に一致することを確認します。旧世代の合格は履歴として残しますが、新世代や別CSVの合格として流用しません。</w:t>
      </w:r>
    </w:p>
    <w:p>
      <w:pPr>
        <w:pStyle w:val="Normal"/>
        <w:spacing w:before="0" w:after="100" w:line="320" w:lineRule="exact"/>
        <w:widowControl/>
      </w:pPr>
      <w:r>
        <w:rPr>
          <w:rFonts w:ascii="Helvetica Neue" w:hAnsi="Helvetica Neue" w:eastAsia="Hiragino Sans" w:cs="Helvetica Neue"/>
          <w:sz w:val="22"/>
          <w:color w:val="202A35"/>
        </w:rPr>
        <w:t xml:space="preserve">record_checkとacceptedの両方で、必須検査の一意性、入力の一致、errorの不在、非空の証拠、manifestと成果物のハッシュを確認します。直接JSONを書き換えて空のartifactsを登録しても通らないようにします。runtime証拠は実行manifestとRuntimeResultに、Designer証拠は対象XML・製品版・確認者・確認結果に結び付けます。</w:t>
      </w:r>
    </w:p>
    <w:p>
      <w:pPr>
        <w:pStyle w:val="Normal"/>
        <w:spacing w:before="0" w:after="100" w:line="320" w:lineRule="exact"/>
        <w:widowControl/>
      </w:pPr>
      <w:r>
        <w:rPr>
          <w:rFonts w:ascii="Helvetica Neue" w:hAnsi="Helvetica Neue" w:eastAsia="Hiragino Sans" w:cs="Helvetica Neue"/>
          <w:sz w:val="22"/>
          <w:color w:val="202A35"/>
        </w:rPr>
        <w:t xml:space="preserve">ハッシュ一致は改変の検知であり、印字内容の正しさの証明ではありません。R19では0バイトのPDFでもSUCCEEDEDになりました。実行成功条件には、PDFの非空・解析可能・ページ数と出力経路の終了結果を含めます。期待文字、明細ID、欠落・重複、配置の照合は受入検査として別に必要で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P0 F07 形式と値の検査を実行前に通す</w:t>
      </w:r>
    </w:p>
    <w:p>
      <w:pPr>
        <w:pStyle w:val="Normal"/>
        <w:spacing w:before="0" w:after="100" w:line="320" w:lineRule="exact"/>
        <w:widowControl/>
      </w:pPr>
      <w:r>
        <w:rPr>
          <w:rFonts w:ascii="Helvetica Neue" w:hAnsi="Helvetica Neue" w:eastAsia="Hiragino Sans" w:cs="Helvetica Neue"/>
          <w:sz w:val="22"/>
          <w:color w:val="202A35"/>
        </w:rPr>
        <w:t xml:space="preserve">R12ではFormData以外のルート、NaN座標、SubFormの相互循環にerrorが出ませんでした。ルートと対応版、有限数、対応部品の親子条件、リンク循環を検査します。重複Field名が参照を曖昧にする場合はwarningで継続せず、対象mappingを止めます。名前・型・桁数・式・キー・マスクの保護差分も確認します。</w:t>
      </w:r>
    </w:p>
    <w:p>
      <w:pPr>
        <w:pStyle w:val="Normal"/>
        <w:spacing w:before="0" w:after="100" w:line="320" w:lineRule="exact"/>
        <w:widowControl/>
      </w:pPr>
      <w:r>
        <w:rPr>
          <w:rFonts w:ascii="Helvetica Neue" w:hAnsi="Helvetica Neue" w:eastAsia="Hiragino Sans" w:cs="Helvetica Neue"/>
          <w:sz w:val="22"/>
          <w:color w:val="202A35"/>
        </w:rPr>
        <w:t xml:space="preserve">R16では必須列の値が欠けたCSV行がNoneになり、検査されませんでした。ヘッダー重複と過不足列、欠落セル、空値、NULLを別に検査します。日付は契約したYYYY-MM-DD表記、数値は採用する字句規則を検査し、fromisoformatやDecimalが読めることだけで契約適合としません。</w:t>
      </w:r>
    </w:p>
    <w:p>
      <w:pPr>
        <w:pStyle w:val="Normal"/>
        <w:spacing w:before="0" w:after="100" w:line="320" w:lineRule="exact"/>
        <w:widowControl/>
      </w:pPr>
      <w:r>
        <w:rPr>
          <w:rFonts w:ascii="Helvetica Neue" w:hAnsi="Helvetica Neue" w:eastAsia="Hiragino Sans" w:cs="Helvetica Neue"/>
          <w:sz w:val="22"/>
          <w:color w:val="202A35"/>
        </w:rPr>
        <w:t xml:space="preserve">profile、Job、mapping、Proposalは読込境界で型・enum・範囲を検査します。displayLineCountはboolを除く正の整数です。10.7を10へ切り捨てて受理する修正は採用しません。文字列を許す場合は整数表記だけを明示的に受理し、正規化値を書き込み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AT-R06・07・12・13・16・19　旧証拠、空manifest、error付きpass、空・壊れたPDF、不正ルート、NaN、循環、曖昧な項目参照、欠落CSV値を拒否する。正当な過去世代の検証履歴は消さない。</w:t>
      </w:r>
    </w:p>
    <w:p>
      <w:pPr>
        <w:pStyle w:val="Meta"/>
        <w:spacing w:before="0" w:after="100" w:line="260" w:lineRule="exact"/>
        <w:widowControl/>
      </w:pPr>
      <w:r>
        <w:rPr>
          <w:rFonts w:ascii="Helvetica Neue" w:hAnsi="Helvetica Neue" w:eastAsia="Hiragino Sans" w:cs="Helvetica Neue"/>
          <w:sz w:val="18"/>
          <w:color w:val="202A35"/>
        </w:rPr>
        <w:t xml:space="preserve">根拠  validation.py:31,55,60,109／xmlcore.py:333／jobs.py:29,59,123／models.py:50</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8 尺度と入力処理を実用にする</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F08 座標と高さの単位を確定する</w:t>
      </w:r>
    </w:p>
    <w:p>
      <w:pPr>
        <w:pStyle w:val="Normal"/>
        <w:spacing w:before="0" w:after="100" w:line="320" w:lineRule="exact"/>
        <w:widowControl/>
      </w:pPr>
      <w:r>
        <w:rPr>
          <w:rFonts w:ascii="Helvetica Neue" w:hAnsi="Helvetica Neue" w:eastAsia="Hiragino Sans" w:cs="Helvetica Neue"/>
          <w:sz w:val="22"/>
          <w:color w:val="202A35"/>
        </w:rPr>
        <w:t xml:space="preserve">原稿画像のDPI、XML座標のDPI、出力機器のDPIを分けます。公開資料はXML様式の解像度が400dpiと180dpiで変わることを説明しています。［S3］ Paper/@resolutionが対象版で何を表すかは保存XMLとの対応で確認し、同じ意味と確認した値の不一致をerrorにします。未確認のenumやsizeUnitを推測しません。</w:t>
      </w:r>
    </w:p>
    <w:p>
      <w:pPr>
        <w:pStyle w:val="Normal"/>
        <w:spacing w:before="0" w:after="100" w:line="320" w:lineRule="exact"/>
        <w:widowControl/>
      </w:pPr>
      <w:r>
        <w:rPr>
          <w:rFonts w:ascii="Helvetica Neue" w:hAnsi="Helvetica Neue" w:eastAsia="Hiragino Sans" w:cs="Helvetica Neue"/>
          <w:sz w:val="22"/>
          <w:color w:val="202A35"/>
        </w:rPr>
        <w:t xml:space="preserve">Recordの行高にはdotとインチ系の単位があります。［S6］ heightを一律にdotへ換算したり、常にy2−y1を行送りにしたりせず、対象版で確認したheightUnit・height・方向から有効ピッチを求めます。固定高で単純な条件だけCを計算し、可変高、抑制、複数Record、リンクによる変化が未対応なら容量未確定と表示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F09 XMLの読込経路を統一する</w:t>
      </w:r>
    </w:p>
    <w:p>
      <w:pPr>
        <w:pStyle w:val="Normal"/>
        <w:spacing w:before="0" w:after="100" w:line="320" w:lineRule="exact"/>
        <w:widowControl/>
      </w:pPr>
      <w:r>
        <w:rPr>
          <w:rFonts w:ascii="Helvetica Neue" w:hAnsi="Helvetica Neue" w:eastAsia="Hiragino Sans" w:cs="Helvetica Neue"/>
          <w:sz w:val="22"/>
          <w:color w:val="202A35"/>
        </w:rPr>
        <w:t xml:space="preserve">R14ではUTF-16の小さな内部実体宣言がガードを通過して展開されました。BOMと宣言の解釈後に、DTDと実体を許可しないパーサ設定または検査を適用します。XML本体、profileひな形、証拠SVGで同じ安全方針を使います。パーサの制限なしにデコードだけを追加してはいけません。</w:t>
      </w:r>
    </w:p>
    <w:p>
      <w:pPr>
        <w:pStyle w:val="Normal"/>
        <w:spacing w:before="0" w:after="100" w:line="320" w:lineRule="exact"/>
        <w:widowControl/>
      </w:pPr>
      <w:r>
        <w:rPr>
          <w:rFonts w:ascii="Helvetica Neue" w:hAnsi="Helvetica Neue" w:eastAsia="Hiragino Sans" w:cs="Helvetica Neue"/>
          <w:sz w:val="22"/>
          <w:color w:val="202A35"/>
        </w:rPr>
        <w:t xml:space="preserve">無変更のcompile_xmlも、入力が解析・検証できることを確認してから元バイトを返します。サイズ上限に加えて深さ・要素数を制限し、解析不能は利用者向けのIssueにします。今回の小規模実体試験はガード迂回を示すもので、大量展開や外部情報取得を実証したものではあり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F10 PDFと画像の抽出契約を揃える</w:t>
      </w:r>
    </w:p>
    <w:p>
      <w:pPr>
        <w:pStyle w:val="Normal"/>
        <w:spacing w:before="0" w:after="100" w:line="320" w:lineRule="exact"/>
        <w:widowControl/>
      </w:pPr>
      <w:r>
        <w:rPr>
          <w:rFonts w:ascii="Helvetica Neue" w:hAnsi="Helvetica Neue" w:eastAsia="Hiragino Sans" w:cs="Helvetica Neue"/>
          <w:sz w:val="22"/>
          <w:color w:val="202A35"/>
        </w:rPr>
        <w:t xml:space="preserve">SourceObjectはページ、単位、原文、確定文字、bboxのx・y・幅・高さ、基線、未確定理由を持つ契約に揃えます。PDFはtmとcm、CropBoxの原点、回転、UserUnitを合成します。pypdf公式も文字空間とユーザー空間の合成を説明しています。［S7］ bboxを推定した場合は実測値と区別します。</w:t>
      </w:r>
    </w:p>
    <w:p>
      <w:pPr>
        <w:pStyle w:val="Normal"/>
        <w:spacing w:before="0" w:after="100" w:line="320" w:lineRule="exact"/>
        <w:widowControl/>
      </w:pPr>
      <w:r>
        <w:rPr>
          <w:rFonts w:ascii="Helvetica Neue" w:hAnsi="Helvetica Neue" w:eastAsia="Hiragino Sans" w:cs="Helvetica Neue"/>
          <w:sz w:val="22"/>
          <w:color w:val="202A35"/>
        </w:rPr>
        <w:t xml:space="preserve">画像のpxは既知DPIからmmへ変換し、OCRは文字と領域を返す構造化結果にします。スキャンPDFはページ画像化からOCRへ接続します。幅・高さを捏造して候補生成を通す修正は避け、列の整列、行間隔、罫線と内容を合わせて候補化し、不足は未確定に残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AT-R03・05・14と抽出統合試験を追加します。異なるDPI、dotとインチ行高、回転・切出しPDF、同じ画像の異なるDPI、OCR timeoutで結果とIssueを確認します。対応外の複雑なページを推測値で合格にしません。</w:t>
      </w:r>
    </w:p>
    <w:p>
      <w:pPr>
        <w:pStyle w:val="Meta"/>
        <w:spacing w:before="0" w:after="100" w:line="260" w:lineRule="exact"/>
        <w:widowControl/>
      </w:pPr>
      <w:r>
        <w:rPr>
          <w:rFonts w:ascii="Helvetica Neue" w:hAnsi="Helvetica Neue" w:eastAsia="Hiragino Sans" w:cs="Helvetica Neue"/>
          <w:sz w:val="18"/>
          <w:color w:val="202A35"/>
        </w:rPr>
        <w:t xml:space="preserve">根拠  xmlcore.py:36,106,192／source.py:17,49,74／candidates.py:8／layout.py:32</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9 表示と備考の処理を接続する</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F11 表示行数を使った参考表示を完成する</w:t>
      </w:r>
    </w:p>
    <w:p>
      <w:pPr>
        <w:pStyle w:val="Normal"/>
        <w:spacing w:before="0" w:after="100" w:line="320" w:lineRule="exact"/>
        <w:widowControl/>
      </w:pPr>
      <w:r>
        <w:rPr>
          <w:rFonts w:ascii="Helvetica Neue" w:hAnsi="Helvetica Neue" w:eastAsia="Hiragino Sans" w:cs="Helvetica Neue"/>
          <w:sz w:val="22"/>
          <w:color w:val="202A35"/>
        </w:rPr>
        <w:t xml:space="preserve">表示行数DはXMLの読込・保持・変更・Designer事前確認と設計参考SVGの反復数に使います。データ参考表示の反復数はNから求め、N=0を1へ補正しません。公開資料の表示行数説明だけを根拠に、実SVFの業務データ投入をDで打ち切ることもしません。［S6］</w:t>
      </w:r>
    </w:p>
    <w:p>
      <w:pPr>
        <w:pStyle w:val="Normal"/>
        <w:spacing w:before="0" w:after="100" w:line="320" w:lineRule="exact"/>
        <w:widowControl/>
      </w:pPr>
      <w:r>
        <w:rPr>
          <w:rFonts w:ascii="Helvetica Neue" w:hAnsi="Helvetica Neue" w:eastAsia="Hiragino Sans" w:cs="Helvetica Neue"/>
          <w:sz w:val="22"/>
          <w:color w:val="202A35"/>
        </w:rPr>
        <w:t xml:space="preserve">R17ではD=4でRecord枠だけが4回描かれ、子Textは1回、Fieldは未描画でした。Recordの子要素群を相対配置で反復し、固定文字・Field・罫線を一緒に表示します。設計用の代替値と実データを識別し、黒帯白文字や線種など対象仕様の表現を実装します。</w:t>
      </w:r>
    </w:p>
    <w:p>
      <w:pPr>
        <w:pStyle w:val="Normal"/>
        <w:spacing w:before="0" w:after="100" w:line="320" w:lineRule="exact"/>
        <w:widowControl/>
      </w:pPr>
      <w:r>
        <w:rPr>
          <w:rFonts w:ascii="Helvetica Neue" w:hAnsi="Helvetica Neue" w:eastAsia="Hiragino Sans" w:cs="Helvetica Neue"/>
          <w:sz w:val="22"/>
          <w:color w:val="202A35"/>
        </w:rPr>
        <w:t xml:space="preserve">PREVIEW_TRUNCATEDは実際の描画件数が確定してから通知します。方向不明ならその理由を示し、200件表示と通知しながら1件しか描かない状態を解消します。参考SVGの合格で実SVF出力の合格を代用しません。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P1 F12 最小の操作経路を最後まで通す</w:t>
      </w:r>
    </w:p>
    <w:p>
      <w:pPr>
        <w:pStyle w:val="Normal"/>
        <w:spacing w:before="0" w:after="100" w:line="320" w:lineRule="exact"/>
        <w:widowControl/>
      </w:pPr>
      <w:r>
        <w:rPr>
          <w:rFonts w:ascii="Helvetica Neue" w:hAnsi="Helvetica Neue" w:eastAsia="Hiragino Sans" w:cs="Helvetica Neue"/>
          <w:sz w:val="22"/>
          <w:color w:val="202A35"/>
        </w:rPr>
        <w:t xml:space="preserve">GUIとCLIから同じserviceの作業単位を呼びます。原稿読込、対象選択、備考の追加・修正・取消、Dの解決、LLM提案、検査、生成、参考表示まで、ファイルの手修正を挟まず到達できる経路を1本完成させます。layout解析と罫線周期は、計算結果が描画・生成へ使われる所まで接続して初めて完了です。</w:t>
      </w:r>
    </w:p>
    <w:p>
      <w:pPr>
        <w:pStyle w:val="Normal"/>
        <w:spacing w:before="0" w:after="100" w:line="320" w:lineRule="exact"/>
        <w:widowControl/>
      </w:pPr>
      <w:r>
        <w:rPr>
          <w:rFonts w:ascii="Helvetica Neue" w:hAnsi="Helvetica Neue" w:eastAsia="Hiragino Sans" w:cs="Helvetica Neue"/>
          <w:sz w:val="22"/>
          <w:color w:val="202A35"/>
        </w:rPr>
        <w:t xml:space="preserve">「表示行数を10行から12行に変更」は新値12として扱います。明確な変更文を優先し、数字が複数あって変更先が曖昧な場合は最初や最後の数字を勝手に採りません。全角数字を含む正規化を行い、取消済み備考を解決処理に入れません。</w:t>
      </w:r>
    </w:p>
    <w:p>
      <w:pPr>
        <w:pStyle w:val="Normal"/>
        <w:spacing w:before="0" w:after="100" w:line="320" w:lineRule="exact"/>
        <w:widowControl/>
      </w:pPr>
      <w:r>
        <w:rPr>
          <w:rFonts w:ascii="Helvetica Neue" w:hAnsi="Helvetica Neue" w:eastAsia="Hiragino Sans" w:cs="Helvetica Neue"/>
          <w:sz w:val="22"/>
          <w:color w:val="202A35"/>
        </w:rPr>
        <w:t xml:space="preserve">LLM呼出には確定した対象ID、備考版、原本ハッシュ、必要なfew-shot記法例だけを渡します。応答取消と古い応答の拒否をGUIにも接続します。新しい汎用ワークフロー基盤や、部品ごとの承認画面は設けず、既存serviceの不足を埋め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受入条件</w:t>
      </w:r>
    </w:p>
    <w:p>
      <w:pPr>
        <w:pStyle w:val="Normal"/>
        <w:spacing w:before="0" w:after="100" w:line="320" w:lineRule="exact"/>
        <w:widowControl/>
      </w:pPr>
      <w:r>
        <w:rPr>
          <w:rFonts w:ascii="Helvetica Neue" w:hAnsi="Helvetica Neue" w:eastAsia="Hiragino Sans" w:cs="Helvetica Neue"/>
          <w:sz w:val="22"/>
          <w:color w:val="202A35"/>
        </w:rPr>
        <w:t xml:space="preserve">AT-R15・17と操作統合試験を追加します。D=3と7で子要素込みの参考表示が変わり、同じCSVのNは変わらないこと、N=0でデータ行が出ないこと、備考修正・取消・遅延応答の順序が反映されることを確認します。実機ではDだけを変更する既存AT15を実施します。</w:t>
      </w:r>
    </w:p>
    <w:p>
      <w:pPr>
        <w:pStyle w:val="Meta"/>
        <w:spacing w:before="0" w:after="100" w:line="260" w:lineRule="exact"/>
        <w:widowControl/>
      </w:pPr>
      <w:r>
        <w:rPr>
          <w:rFonts w:ascii="Helvetica Neue" w:hAnsi="Helvetica Neue" w:eastAsia="Hiragino Sans" w:cs="Helvetica Neue"/>
          <w:sz w:val="18"/>
          <w:color w:val="202A35"/>
        </w:rPr>
        <w:t xml:space="preserve">根拠  preview.py:17,58／annotations.py:67／proposals.py:101／gui.py／layout.py</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10 修正後の処理フロー</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帳票を作成または修正する</w:t>
      </w:r>
    </w:p>
    <w:p>
      <w:pPr>
        <w:pStyle w:val="Normal"/>
        <w:spacing w:before="0" w:after="100" w:line="320" w:lineRule="exact"/>
        <w:widowControl/>
      </w:pPr>
      <w:r>
        <w:rPr>
          <w:rFonts w:ascii="Helvetica Neue" w:hAnsi="Helvetica Neue" w:eastAsia="Hiragino Sans" w:cs="Helvetica Neue"/>
          <w:sz w:val="22"/>
          <w:color w:val="202A35"/>
        </w:rPr>
        <w:t xml:space="preserve">1　入力を固定する。原稿または元XMLを取り込み、profileの型・対象版・尺度を確認する。元XMLのバイト列とハッシュを保存する。尺度不明は対象を確定しない。</w:t>
      </w:r>
    </w:p>
    <w:p>
      <w:pPr>
        <w:pStyle w:val="Normal"/>
        <w:spacing w:before="0" w:after="100" w:line="320" w:lineRule="exact"/>
        <w:widowControl/>
      </w:pPr>
      <w:r>
        <w:rPr>
          <w:rFonts w:ascii="Helvetica Neue" w:hAnsi="Helvetica Neue" w:eastAsia="Hiragino Sans" w:cs="Helvetica Neue"/>
          <w:sz w:val="22"/>
          <w:color w:val="202A35"/>
        </w:rPr>
        <w:t xml:space="preserve">2　作業状態を作る。XMLからIR、PDF・画像から文字と図形を抽出し、対象IDと未確定事項を保持する。既存XMLの型・式・キーはそのまま保護する。</w:t>
      </w:r>
    </w:p>
    <w:p>
      <w:pPr>
        <w:pStyle w:val="Normal"/>
        <w:spacing w:before="0" w:after="100" w:line="320" w:lineRule="exact"/>
        <w:widowControl/>
      </w:pPr>
      <w:r>
        <w:rPr>
          <w:rFonts w:ascii="Helvetica Neue" w:hAnsi="Helvetica Neue" w:eastAsia="Hiragino Sans" w:cs="Helvetica Neue"/>
          <w:sz w:val="22"/>
          <w:color w:val="202A35"/>
        </w:rPr>
        <w:t xml:space="preserve">3　対象選択と備考を受ける。表示行数、文字訂正、所属や配置の指示を対象へ結び付ける。明確な値は決定的に解釈し、必要部分だけをfew-shot付きでLLMへ渡す。</w:t>
      </w:r>
    </w:p>
    <w:p>
      <w:pPr>
        <w:pStyle w:val="Normal"/>
        <w:spacing w:before="0" w:after="100" w:line="320" w:lineRule="exact"/>
        <w:widowControl/>
      </w:pPr>
      <w:r>
        <w:rPr>
          <w:rFonts w:ascii="Helvetica Neue" w:hAnsi="Helvetica Neue" w:eastAsia="Hiragino Sans" w:cs="Helvetica Neue"/>
          <w:sz w:val="22"/>
          <w:color w:val="202A35"/>
        </w:rPr>
        <w:t xml:space="preserve">4　提案を検査する。原本と備考の版、対象範囲、型・項目契約、親子関係、対応profileを確認する。不足と矛盾はIssueとして備考へ戻す。</w:t>
      </w:r>
    </w:p>
    <w:p>
      <w:pPr>
        <w:pStyle w:val="Normal"/>
        <w:spacing w:before="0" w:after="100" w:line="320" w:lineRule="exact"/>
        <w:widowControl/>
      </w:pPr>
      <w:r>
        <w:rPr>
          <w:rFonts w:ascii="Helvetica Neue" w:hAnsi="Helvetica Neue" w:eastAsia="Hiragino Sans" w:cs="Helvetica Neue"/>
          <w:sz w:val="22"/>
          <w:color w:val="202A35"/>
        </w:rPr>
        <w:t xml:space="preserve">5　候補XMLを作る。固定IDで許可差分を適用し、候補を再解析して保全・構造を検査する。失敗時は原本、旧出力、currentを維持する。</w:t>
      </w:r>
    </w:p>
    <w:p>
      <w:pPr>
        <w:pStyle w:val="Normal"/>
        <w:spacing w:before="0" w:after="100" w:line="320" w:lineRule="exact"/>
        <w:widowControl/>
      </w:pPr>
      <w:r>
        <w:rPr>
          <w:rFonts w:ascii="Helvetica Neue" w:hAnsi="Helvetica Neue" w:eastAsia="Hiragino Sans" w:cs="Helvetica Neue"/>
          <w:sz w:val="22"/>
          <w:color w:val="202A35"/>
        </w:rPr>
        <w:t xml:space="preserve">6　参考表示と世代保存を行う。Dで設計表示、指定Nでデータ参考表示を作る。検査済み候補を不変世代へ確定し、Designerと実SVFの検証は未実施のまま別管理する。</w:t>
      </w:r>
    </w:p>
    <w:p>
      <w:pPr>
        <w:pStyle w:val="Normal"/>
        <w:spacing w:before="0" w:after="100" w:line="320" w:lineRule="exact"/>
        <w:widowControl/>
      </w:pPr>
      <w:r>
        <w:rPr>
          <w:rFonts w:ascii="Helvetica Neue" w:hAnsi="Helvetica Neue" w:eastAsia="Hiragino Sans" w:cs="Helvetica Neue"/>
          <w:sz w:val="22"/>
          <w:color w:val="202A35"/>
        </w:rPr>
        <w:t xml:space="preserve">7　対象環境で受入を行う。Designerで開く・保存する試験と、実データを用いたSVF出力を実施する。対象世代と試験入力に結び付く証拠を登録し、必須検査が揃った世代だけを受入済みとする。</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確定済み帳票へ業務データを出力する</w:t>
      </w:r>
    </w:p>
    <w:p>
      <w:pPr>
        <w:pStyle w:val="Normal"/>
        <w:spacing w:before="0" w:after="100" w:line="320" w:lineRule="exact"/>
        <w:widowControl/>
      </w:pPr>
      <w:r>
        <w:rPr>
          <w:rFonts w:ascii="Helvetica Neue" w:hAnsi="Helvetica Neue" w:eastAsia="Hiragino Sans" w:cs="Helvetica Neue"/>
          <w:sz w:val="22"/>
          <w:color w:val="202A35"/>
        </w:rPr>
        <w:t xml:space="preserve">1　受入済み世代を選び、Jobのform_revisionと照合する。XML・CSV・mapping・profile・素材を実行用に固定し、型、件数、必須値、項目契約を検査する。</w:t>
      </w:r>
    </w:p>
    <w:p>
      <w:pPr>
        <w:pStyle w:val="Normal"/>
        <w:spacing w:before="0" w:after="100" w:line="320" w:lineRule="exact"/>
        <w:widowControl/>
      </w:pPr>
      <w:r>
        <w:rPr>
          <w:rFonts w:ascii="Helvetica Neue" w:hAnsi="Helvetica Neue" w:eastAsia="Hiragino Sans" w:cs="Helvetica Neue"/>
          <w:sz w:val="22"/>
          <w:color w:val="202A35"/>
        </w:rPr>
        <w:t xml:space="preserve">2　N=0はempty_policyに従う。既定のskipはSVFへ送信せずEMPTYとする。emit_formは対象経路で空帳票出力を確認済みの場合だけ使う。</w:t>
      </w:r>
    </w:p>
    <w:p>
      <w:pPr>
        <w:pStyle w:val="Normal"/>
        <w:spacing w:before="0" w:after="100" w:line="320" w:lineRule="exact"/>
        <w:widowControl/>
      </w:pPr>
      <w:r>
        <w:rPr>
          <w:rFonts w:ascii="Helvetica Neue" w:hAnsi="Helvetica Neue" w:eastAsia="Hiragino Sans" w:cs="Helvetica Neue"/>
          <w:sz w:val="22"/>
          <w:color w:val="202A35"/>
        </w:rPr>
        <w:t xml:space="preserve">3　入力ハッシュ付きで台帳を予約し、同じjob_idの衝突・再利用・UNKNOWNを判定する。実行可能なら外部SVFを呼び、結果と成果物を今回の入力へ結び付けて記録する。</w:t>
      </w:r>
    </w:p>
    <w:p>
      <w:pPr>
        <w:pStyle w:val="Normal"/>
        <w:spacing w:before="0" w:after="100" w:line="320" w:lineRule="exact"/>
        <w:widowControl/>
      </w:pPr>
      <w:r>
        <w:rPr>
          <w:rFonts w:ascii="Helvetica Neue" w:hAnsi="Helvetica Neue" w:eastAsia="Hiragino Sans" w:cs="Helvetica Neue"/>
          <w:sz w:val="22"/>
          <w:color w:val="202A35"/>
        </w:rPr>
        <w:t xml:space="preserve">4　成否不明は照会へ回す。期限切れだけで再送しない。通常出力ではOCR・LLM・帳票再設計を再実行しない。サブフォームとRecordの実ページ展開はSVFへ委ねる。</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11 実装順序と終了条件</w:t>
      </w:r>
    </w:p>
    <w:p>
      <w:pPr>
        <w:pStyle w:val="Normal"/>
        <w:spacing w:before="0" w:after="100" w:line="320" w:lineRule="exact"/>
        <w:widowControl/>
      </w:pPr>
      <w:r>
        <w:rPr>
          <w:rFonts w:ascii="Helvetica Neue" w:hAnsi="Helvetica Neue" w:eastAsia="Hiragino Sans" w:cs="Helvetica Neue"/>
          <w:sz w:val="22"/>
          <w:color w:val="202A35"/>
        </w:rPr>
        <w:t xml:space="preserve">修正単位は既存T01〜T20へ紐付けます。以下は実装案であり、完了済みの一覧ではありません。各段階で再現試験を製品の回帰試験へ移し、失敗を確認してから修正します。</w:t>
      </w:r>
    </w:p>
    <w:tbl>
      <w:tblPr>
        <w:tblW w:type="dxa" w:w="9360"/>
        <w:jc w:val="left"/>
        <w:tblLayout w:type="fixed"/>
        <w:tblLook w:firstColumn="1" w:firstRow="1" w:lastColumn="0" w:lastRow="0" w:noHBand="0" w:noVBand="1" w:val="04A0"/>
        <w:tblInd w:type="dxa" w:w="120"/>
        <w:tblBorders>
          <w:top w:val="single" w:sz="4" w:color="D9D9D9"/>
          <w:left w:val="single" w:sz="4" w:color="D9D9D9"/>
          <w:bottom w:val="single" w:sz="4" w:color="D9D9D9"/>
          <w:right w:val="single" w:sz="4" w:color="D9D9D9"/>
          <w:insideH w:val="single" w:sz="4" w:color="D9D9D9"/>
          <w:insideV w:val="single" w:sz="4" w:color="D9D9D9"/>
        </w:tblBorders>
      </w:tblPr>
      <w:tblGrid>
        <w:gridCol w:w="1000"/>
        <w:gridCol w:w="2900"/>
        <w:gridCol w:w="5460"/>
      </w:tblGrid>
      <w:tr>
        <w:trPr>
          <w:cantSplit/>
          <w:tblHeader/>
        </w:trPr>
        <w:tc>
          <w:tcPr>
            <w:tcW w:w="1000" w:type="dxa"/>
            <w:vAlign w:val="center"/>
            <w:shd w:fill="17324D"/>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FFFFFF"/>
                <w:b/>
              </w:rPr>
              <w:t xml:space="preserve">順序</w:t>
            </w:r>
          </w:p>
        </w:tc>
        <w:tc>
          <w:tcPr>
            <w:tcW w:w="290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修正単位</w:t>
            </w:r>
          </w:p>
        </w:tc>
        <w:tc>
          <w:tcPr>
            <w:tcW w:w="546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終了条件</w:t>
            </w:r>
          </w:p>
        </w:tc>
      </w:tr>
      <w:tr>
        <w:trPr>
          <w:cantSplit/>
        </w:trPr>
        <w:tc>
          <w:tcPr>
            <w:tcW w:w="10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1</w:t>
            </w:r>
          </w:p>
        </w:tc>
        <w:tc>
          <w:tcPr>
            <w:tcW w:w="290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F01とF02</w:t>
              <w:br/>
              <w:t xml:space="preserve">T05 T06 T15 T20</w:t>
            </w:r>
          </w:p>
        </w:tc>
        <w:tc>
          <w:tcPr>
            <w:tcW w:w="546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誤対象編集0。検査失敗と保存中断で原本・旧世代が残る。</w:t>
            </w:r>
          </w:p>
        </w:tc>
      </w:tr>
      <w:tr>
        <w:trPr>
          <w:cantSplit/>
        </w:trPr>
        <w:tc>
          <w:tcPr>
            <w:tcW w:w="10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2</w:t>
            </w:r>
          </w:p>
        </w:tc>
        <w:tc>
          <w:tcPr>
            <w:tcW w:w="290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F04〜F07</w:t>
              <w:br/>
              <w:t xml:space="preserve">T04 T10 T18 T19 T20</w:t>
            </w:r>
          </w:p>
        </w:tc>
        <w:tc>
          <w:tcPr>
            <w:tcW w:w="546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CSV内容を含む同一性、結果不明、証拠と契約を検査。誤成功0。</w:t>
            </w:r>
          </w:p>
        </w:tc>
      </w:tr>
      <w:tr>
        <w:trPr>
          <w:cantSplit/>
        </w:trPr>
        <w:tc>
          <w:tcPr>
            <w:tcW w:w="10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3</w:t>
            </w:r>
          </w:p>
        </w:tc>
        <w:tc>
          <w:tcPr>
            <w:tcW w:w="290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F03 F08 F09とOS対応</w:t>
              <w:br/>
              <w:t xml:space="preserve">T01 T05 T07</w:t>
            </w:r>
          </w:p>
        </w:tc>
        <w:tc>
          <w:tcPr>
            <w:tcW w:w="546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編集時の保全、文字コード・単位、XML安全性、対象OSの起動を確認。</w:t>
            </w:r>
          </w:p>
        </w:tc>
      </w:tr>
      <w:tr>
        <w:trPr>
          <w:cantSplit/>
        </w:trPr>
        <w:tc>
          <w:tcPr>
            <w:tcW w:w="10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4</w:t>
            </w:r>
          </w:p>
        </w:tc>
        <w:tc>
          <w:tcPr>
            <w:tcW w:w="290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F10〜F12</w:t>
              <w:br/>
              <w:t xml:space="preserve">T08 T09 T11〜T16</w:t>
            </w:r>
          </w:p>
        </w:tc>
        <w:tc>
          <w:tcPr>
            <w:tcW w:w="546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原稿から備考・提案・参考表示・生成まで、通常操作で到達可能。</w:t>
            </w:r>
          </w:p>
        </w:tc>
      </w:tr>
      <w:tr>
        <w:trPr>
          <w:cantSplit/>
        </w:trPr>
        <w:tc>
          <w:tcPr>
            <w:tcW w:w="10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5</w:t>
            </w:r>
          </w:p>
        </w:tc>
        <w:tc>
          <w:tcPr>
            <w:tcW w:w="290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実機の受入</w:t>
              <w:br/>
              <w:t xml:space="preserve">T03 T17 T19</w:t>
            </w:r>
          </w:p>
        </w:tc>
        <w:tc>
          <w:tcPr>
            <w:tcW w:w="546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対象版Designerと実SVFで境界件数、項目、ページ、出力結果を照合。</w:t>
            </w:r>
          </w:p>
        </w:tc>
      </w:tr>
    </w:tbl>
    <w:p>
      <w:pPr>
        <w:pStyle w:val="Meta"/>
        <w:spacing w:before="0" w:after="100" w:line="260" w:lineRule="exact"/>
        <w:widowControl/>
      </w:pPr>
      <w:r>
        <w:rPr>
          <w:rFonts w:ascii="Helvetica Neue" w:hAnsi="Helvetica Neue" w:eastAsia="Hiragino Sans" w:cs="Helvetica Neue"/>
          <w:sz w:val="18"/>
          <w:color w:val="202A35"/>
        </w:rPr>
        <w:t xml:space="preserve"/>
      </w:r>
    </w:p>
    <w:p>
      <w:pPr>
        <w:pStyle w:val="Normal"/>
        <w:spacing w:before="0" w:after="100" w:line="320" w:lineRule="exact"/>
        <w:widowControl/>
      </w:pPr>
      <w:r>
        <w:rPr>
          <w:rFonts w:ascii="Helvetica Neue" w:hAnsi="Helvetica Neue" w:eastAsia="Hiragino Sans" w:cs="Helvetica Neue"/>
          <w:sz w:val="22"/>
          <w:color w:val="202A35"/>
        </w:rPr>
        <w:t xml:space="preserve">Windowsを使う開発・導入経路では、ロック差し替えを最初の段階に前倒しします。OCR timeoutや入力型の検査は独立して早期修正できますが、機能全体の完了とは区別します。「数行」「今日中」といった工数は、互換性と異常系の確認を含めて再見積もりします。</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受入へ進むための最低条件</w:t>
      </w:r>
    </w:p>
    <w:p>
      <w:pPr>
        <w:pStyle w:val="Normal"/>
        <w:spacing w:before="0" w:after="100" w:line="320" w:lineRule="exact"/>
        <w:widowControl/>
      </w:pPr>
      <w:r>
        <w:rPr>
          <w:rFonts w:ascii="Helvetica Neue" w:hAnsi="Helvetica Neue" w:eastAsia="Hiragino Sans" w:cs="Helvetica Neue"/>
          <w:sz w:val="22"/>
          <w:color w:val="202A35"/>
        </w:rPr>
        <w:t xml:space="preserve">P0の再現ケースをすべて解消し、27件の既存試験も通します。通常のCLIとGUIを経由した統合試験を追加します。関数単体の存在や試験件数だけを完了条件にしません。</w:t>
      </w:r>
    </w:p>
    <w:p>
      <w:pPr>
        <w:pStyle w:val="Normal"/>
        <w:spacing w:before="0" w:after="100" w:line="320" w:lineRule="exact"/>
        <w:widowControl/>
      </w:pPr>
      <w:r>
        <w:rPr>
          <w:rFonts w:ascii="Helvetica Neue" w:hAnsi="Helvetica Neue" w:eastAsia="Hiragino Sans" w:cs="Helvetica Neue"/>
          <w:sz w:val="22"/>
          <w:color w:val="202A35"/>
        </w:rPr>
        <w:t xml:space="preserve">異なる領域高と行高の2設定で、N=0、1、2、C−1、C、C＋1、2C＋1を確認します。Dも独立に2値以上へ変えます。容量未確定の設定にはC由来の期待値を捏造せず、実機で期待する明細ID・Record順・ページを指定します。</w:t>
      </w:r>
    </w:p>
    <w:p>
      <w:pPr>
        <w:pStyle w:val="Normal"/>
        <w:spacing w:before="0" w:after="100" w:line="320" w:lineRule="exact"/>
        <w:widowControl/>
      </w:pPr>
      <w:r>
        <w:rPr>
          <w:rFonts w:ascii="Helvetica Neue" w:hAnsi="Helvetica Neue" w:eastAsia="Hiragino Sans" w:cs="Helvetica Neue"/>
          <w:sz w:val="22"/>
          <w:color w:val="202A35"/>
        </w:rPr>
        <w:t xml:space="preserve">基準帳票の文字、罫線、Field値、欠落・重複、改ページと位置を実出力で照合します。対象版・SP・フォント・素材・実行器を記録し、未確認環境へ互換性を拡張したと扱いません。</w:t>
      </w:r>
    </w:p>
    <w:p>
      <w:pPr>
        <w:pStyle w:val="Meta"/>
        <w:spacing w:before="0" w:after="100" w:line="260" w:lineRule="exact"/>
        <w:widowControl/>
      </w:pPr>
      <w:r>
        <w:rPr>
          <w:rFonts w:ascii="Helvetica Neue" w:hAnsi="Helvetica Neue" w:eastAsia="Hiragino Sans" w:cs="Helvetica Neue"/>
          <w:sz w:val="18"/>
          <w:color w:val="202A35"/>
        </w:rPr>
        <w:t xml:space="preserve">根拠  実装状況の正本 IMPLEMENTATION_STATUS.md／既存TODOと基本設計0.3は要求として継続</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12 その他の指摘と実務上の助言</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外部評価の小項目への対応</w:t>
      </w:r>
    </w:p>
    <w:p>
      <w:pPr>
        <w:pStyle w:val="Normal"/>
        <w:spacing w:before="0" w:after="100" w:line="320" w:lineRule="exact"/>
        <w:widowControl/>
      </w:pPr>
      <w:r>
        <w:rPr>
          <w:rFonts w:ascii="Helvetica Neue" w:hAnsi="Helvetica Neue" w:eastAsia="Hiragino Sans" w:cs="Helvetica Neue"/>
          <w:sz w:val="22"/>
          <w:color w:val="202A35"/>
        </w:rPr>
        <w:t xml:space="preserve">正規表現の旧値採用、Dの小数・bool受理、profile型エラー、UTF-16とSVGの検査漏れは、単なる整理ではなくF07・F09・F12に含めました。特に「検証後のintを書けばよい」だけでは小数を黙って切り捨てるため不十分です。</w:t>
      </w:r>
    </w:p>
    <w:p>
      <w:pPr>
        <w:pStyle w:val="Normal"/>
        <w:spacing w:before="0" w:after="100" w:line="320" w:lineRule="exact"/>
        <w:widowControl/>
      </w:pPr>
      <w:r>
        <w:rPr>
          <w:rFonts w:ascii="Helvetica Neue" w:hAnsi="Helvetica Neue" w:eastAsia="Hiragino Sans" w:cs="Helvetica Neue"/>
          <w:sz w:val="22"/>
          <w:color w:val="202A35"/>
        </w:rPr>
        <w:t xml:space="preserve">add後のtail不足はXMLソースの整形問題としてF03で扱います。それだけでDesigner上の帳票の見た目が変わるとは確認できていません。removeの親探索は要素数n・操作数mに対しO(mn)で、多数削除時にO(n²)へ近づきます。固定IDと親対応の更新で改善し、先に別の探索基盤を導入しません。</w:t>
      </w:r>
    </w:p>
    <w:p>
      <w:pPr>
        <w:pStyle w:val="Normal"/>
        <w:spacing w:before="0" w:after="100" w:line="320" w:lineRule="exact"/>
        <w:widowControl/>
      </w:pPr>
      <w:r>
        <w:rPr>
          <w:rFonts w:ascii="Helvetica Neue" w:hAnsi="Helvetica Neue" w:eastAsia="Hiragino Sans" w:cs="Helvetica Neue"/>
          <w:sz w:val="22"/>
          <w:color w:val="202A35"/>
        </w:rPr>
        <w:t xml:space="preserve">CSVの三重メモリ展開は妥当な懸念です。まず業務上の最大行数・最大バイト数を決め、測定します。上限超過を早期検知し、必要に応じてストリーム検証と実行用コピーへ変更します。埋込改行を許す経路ではCSV構文に沿って検査し、引用内の改行とレコード区切りを区別します。</w:t>
      </w:r>
    </w:p>
    <w:p>
      <w:pPr>
        <w:pStyle w:val="Normal"/>
        <w:spacing w:before="0" w:after="100" w:line="320" w:lineRule="exact"/>
        <w:widowControl/>
      </w:pPr>
      <w:r>
        <w:rPr>
          <w:rFonts w:ascii="Helvetica Neue" w:hAnsi="Helvetica Neue" w:eastAsia="Hiragino Sans" w:cs="Helvetica Neue"/>
          <w:sz w:val="22"/>
          <w:color w:val="202A35"/>
        </w:rPr>
        <w:t xml:space="preserve">PREVIEW_TRUNCATEDの矛盾はF11へ含めました。hashlibの通常import化はP2の整理です。Git履歴がない点と.DS_Storeの混入は確認済みです。ソースの版管理と帳票の世代管理は目的が違うため、前者はリリースの追跡性として整備します。今回はGit初期化やファイル削除は行っていません。</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開発を進める上での推奨</w:t>
      </w:r>
    </w:p>
    <w:p>
      <w:pPr>
        <w:pStyle w:val="Normal"/>
        <w:spacing w:before="0" w:after="100" w:line="320" w:lineRule="exact"/>
        <w:widowControl/>
      </w:pPr>
      <w:r>
        <w:rPr>
          <w:rFonts w:ascii="Helvetica Neue" w:hAnsi="Helvetica Neue" w:eastAsia="Hiragino Sans" w:cs="Helvetica Neue"/>
          <w:sz w:val="22"/>
          <w:color w:val="202A35"/>
        </w:rPr>
        <w:t xml:space="preserve">まず「実際の1帳票を安全に変更して出力できる」範囲を完成させます。単一Pythonアプリ、既存service、ファイル保存を維持し、対応済みの部品・単位・出力経路を少しずつ増やします。未対応機能まで汎用化するためのDB、分散実行、プラグイン機構は今は不要です。</w:t>
      </w:r>
    </w:p>
    <w:p>
      <w:pPr>
        <w:pStyle w:val="Normal"/>
        <w:spacing w:before="0" w:after="100" w:line="320" w:lineRule="exact"/>
        <w:widowControl/>
      </w:pPr>
      <w:r>
        <w:rPr>
          <w:rFonts w:ascii="Helvetica Neue" w:hAnsi="Helvetica Neue" w:eastAsia="Hiragino Sans" w:cs="Helvetica Neue"/>
          <w:sz w:val="22"/>
          <w:color w:val="202A35"/>
        </w:rPr>
        <w:t xml:space="preserve">few-shotとは別に、対象Designerで保存した最小XMLと期待出力を互換性の試験資産にします。文字コード、名前空間、未知ノード、行高単位、リンク、複数Recordを少数の意味ある組合せで揃えます。実帳票の機密データを使わず、合成の明細IDで欠落と重複を検出します。</w:t>
      </w:r>
    </w:p>
    <w:p>
      <w:pPr>
        <w:pStyle w:val="Normal"/>
        <w:spacing w:before="0" w:after="100" w:line="320" w:lineRule="exact"/>
        <w:widowControl/>
      </w:pPr>
      <w:r>
        <w:rPr>
          <w:rFonts w:ascii="Helvetica Neue" w:hAnsi="Helvetica Neue" w:eastAsia="Hiragino Sans" w:cs="Helvetica Neue"/>
          <w:sz w:val="22"/>
          <w:color w:val="202A35"/>
        </w:rPr>
        <w:t xml:space="preserve">依存は「pypdf&gt;=5」のような無制限な更新だけに頼らず、検証済み版の組合せを記録します。ローカル保存のOS・ファイルシステム条件、最大入力、ログ保持量、未対応設定を短い運用手順にします。共有フォルダや多重実行が実要件になってから方式を広げます。</w:t>
      </w:r>
    </w:p>
    <w:p>
      <w:pPr>
        <w:pStyle w:val="Normal"/>
        <w:spacing w:before="0" w:after="100" w:line="320" w:lineRule="exact"/>
        <w:widowControl/>
      </w:pPr>
      <w:r>
        <w:rPr>
          <w:rFonts w:ascii="Helvetica Neue" w:hAnsi="Helvetica Neue" w:eastAsia="Hiragino Sans" w:cs="Helvetica Neue"/>
          <w:sz w:val="22"/>
          <w:color w:val="202A35"/>
        </w:rPr>
        <w:t xml:space="preserve">進捗は「関数あり」「通常経路へ接続済み」「異常系確認済み」「実機受入済み」で分けます。コードが存在することを実装完了に置き換えない運用が、今回と同じ見積もり誤りを防ぎます。</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13 追加検証の結果 前半</w:t>
      </w:r>
    </w:p>
    <w:p>
      <w:pPr>
        <w:pStyle w:val="Normal"/>
        <w:spacing w:before="0" w:after="100" w:line="320" w:lineRule="exact"/>
        <w:widowControl/>
      </w:pPr>
      <w:r>
        <w:rPr>
          <w:rFonts w:ascii="Helvetica Neue" w:hAnsi="Helvetica Neue" w:eastAsia="Hiragino Sans" w:cs="Helvetica Neue"/>
          <w:sz w:val="22"/>
          <w:color w:val="202A35"/>
        </w:rPr>
        <w:t xml:space="preserve">以下は修正前の現行コードで観察した結果です。再現ケースは既存27試験とは別です。実SVF、印刷、外部ネットワーク送信は実行していません。</w:t>
      </w:r>
    </w:p>
    <w:tbl>
      <w:tblPr>
        <w:tblW w:type="dxa" w:w="9360"/>
        <w:jc w:val="left"/>
        <w:tblLayout w:type="fixed"/>
        <w:tblLook w:firstColumn="1" w:firstRow="1" w:lastColumn="0" w:lastRow="0" w:noHBand="0" w:noVBand="1" w:val="04A0"/>
        <w:tblInd w:type="dxa" w:w="120"/>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3550"/>
        <w:gridCol w:w="5010"/>
      </w:tblGrid>
      <w:tr>
        <w:trPr>
          <w:cantSplit/>
          <w:tblHeader/>
        </w:trPr>
        <w:tc>
          <w:tcPr>
            <w:tcW w:w="800" w:type="dxa"/>
            <w:vAlign w:val="center"/>
            <w:shd w:fill="17324D"/>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FFFFFF"/>
                <w:b/>
              </w:rPr>
              <w:t xml:space="preserve">ID</w:t>
            </w:r>
          </w:p>
        </w:tc>
        <w:tc>
          <w:tcPr>
            <w:tcW w:w="355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入力または操作</w:t>
            </w:r>
          </w:p>
        </w:tc>
        <w:tc>
          <w:tcPr>
            <w:tcW w:w="501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観察結果</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R01</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無名Lineを削除・追加後、元2番目をset</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元3番目が変更された。結果y1は20、555、40。</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R02</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fcntlを利用不可にしてCLI import</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ModuleNotFoundError。Windows不在の模擬試験。</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R03</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日本語Shift_JIS宣言XML</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ValueError。multi-byte encodings are not supported。</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R04</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few-shotのDを1箇所変更</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CRLF 60→0、宣言表記変更、末尾改行消失。</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R05</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XML resolution400とprofile600</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120dotが7.62→5.08mm。検査errorなし。</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R06</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証拠作成後、元XMLのDを変更</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designer pass登録が成功。現在入力を再照合しない。</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R07</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空artifactsのruntime manifest</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成果物なしでruntime passが登録可能。</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R08</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同じCSVパスの値AをBへ変更</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入力ハッシュ不変。Aの成功結果を再利用可能。</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R09</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ログ出力後0.2秒でtimeout</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bytesとstr連結でTypeError。台帳はRUNNING。</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R10</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SubForm幅が負になる変更を生成</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structure=failでも旧出力を上書きしcurrentを更新。</w:t>
            </w:r>
          </w:p>
        </w:tc>
      </w:tr>
    </w:tbl>
    <w:p>
      <w:pPr>
        <w:pStyle w:val="Meta"/>
        <w:spacing w:before="0" w:after="100" w:line="260" w:lineRule="exact"/>
        <w:widowControl/>
      </w:pPr>
      <w:r>
        <w:rPr>
          <w:rFonts w:ascii="Helvetica Neue" w:hAnsi="Helvetica Neue" w:eastAsia="Hiragino Sans" w:cs="Helvetica Neue"/>
          <w:sz w:val="18"/>
          <w:color w:val="202A35"/>
        </w:rPr>
        <w:t xml:space="preserve"/>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読み方</w:t>
      </w:r>
    </w:p>
    <w:p>
      <w:pPr>
        <w:pStyle w:val="Normal"/>
        <w:spacing w:before="0" w:after="100" w:line="320" w:lineRule="exact"/>
        <w:widowControl/>
      </w:pPr>
      <w:r>
        <w:rPr>
          <w:rFonts w:ascii="Helvetica Neue" w:hAnsi="Helvetica Neue" w:eastAsia="Hiragino Sans" w:cs="Helvetica Neue"/>
          <w:sz w:val="22"/>
          <w:color w:val="202A35"/>
        </w:rPr>
        <w:t xml:space="preserve">R01・R08・R10は無警告の誤編集や誤結果再利用、検査後の不正公開を示します。正常系の戻り値だけを見る試験では見逃すため、対象外要素、前世代、入力内容、実行回数も検査対象にします。</w:t>
      </w:r>
    </w:p>
    <w:p>
      <w:pPr>
        <w:pStyle w:val="Meta"/>
        <w:spacing w:before="0" w:after="100" w:line="260" w:lineRule="exact"/>
        <w:widowControl/>
      </w:pPr>
      <w:r>
        <w:rPr>
          <w:rFonts w:ascii="Helvetica Neue" w:hAnsi="Helvetica Neue" w:eastAsia="Hiragino Sans" w:cs="Helvetica Neue"/>
          <w:sz w:val="18"/>
          <w:color w:val="202A35"/>
        </w:rPr>
        <w:t xml:space="preserve">根拠  再現コードと実行結果 doc/review-evidence/20260913/ 内に保存</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14 追加検証の結果 後半</w:t>
      </w:r>
    </w:p>
    <w:tbl>
      <w:tblPr>
        <w:tblW w:type="dxa" w:w="9360"/>
        <w:jc w:val="left"/>
        <w:tblLayout w:type="fixed"/>
        <w:tblLook w:firstColumn="1" w:firstRow="1" w:lastColumn="0" w:lastRow="0" w:noHBand="0" w:noVBand="1" w:val="04A0"/>
        <w:tblInd w:type="dxa" w:w="120"/>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3550"/>
        <w:gridCol w:w="5010"/>
      </w:tblGrid>
      <w:tr>
        <w:trPr>
          <w:cantSplit/>
          <w:tblHeader/>
        </w:trPr>
        <w:tc>
          <w:tcPr>
            <w:tcW w:w="800" w:type="dxa"/>
            <w:vAlign w:val="center"/>
            <w:shd w:fill="17324D"/>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FFFFFF"/>
                <w:b/>
              </w:rPr>
              <w:t xml:space="preserve">ID</w:t>
            </w:r>
          </w:p>
        </w:tc>
        <w:tc>
          <w:tcPr>
            <w:tcW w:w="355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入力または操作</w:t>
            </w:r>
          </w:p>
        </w:tc>
        <w:tc>
          <w:tcPr>
            <w:tcW w:w="5010" w:type="dxa"/>
            <w:vAlign w:val="center"/>
            <w:shd w:fill="17324D"/>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FFFFFF"/>
                <w:b/>
              </w:rPr>
              <w:t xml:space="preserve">観察結果</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R11</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入力XMLと出力XMLを同じパスに指定</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原本が上書きされ、保存source.xmlも生成後と同じ。</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R12</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異種ルート、NaN、リンク相互循環</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3ケースともerrorなし。通過が正しさを意味しない。</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R13</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Dへ10.7とTrue、DPIへ文字列400</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DはそのままXMLへ出力。DPI検査はTypeError。</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R14</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UTF-16の小規模な内部実体宣言</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拒否されずEXPANDEDへ展開。ガードを迂回。</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R15</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表示行数を10行から12行に変更</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変更値として10を採用。新値12にならない。</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R16</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必須列のヘッダーはあるが行のセル不足</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Noneとなった必須値を検査せず、errorなし。</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R17</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データN=0と設計D=4のSVG</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N=0でも枠1件。D=4でも子Text1件、Field未描画。</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R18</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R1の備考IDでR2のDを変更</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適用成功。備考の対象範囲との照合がない。</w:t>
            </w:r>
          </w:p>
        </w:tc>
      </w:tr>
      <w:tr>
        <w:trPr>
          <w:cantSplit/>
        </w:trPr>
        <w:tc>
          <w:tcPr>
            <w:tcW w:w="800" w:type="dxa"/>
            <w:vAlign w:val="center"/>
            <w:shd w:fill="EAF0F6"/>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R19</w:t>
            </w:r>
          </w:p>
        </w:tc>
        <w:tc>
          <w:tcPr>
            <w:tcW w:w="355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終了コード0と0バイトPDFを返す</w:t>
            </w:r>
          </w:p>
        </w:tc>
        <w:tc>
          <w:tcPr>
            <w:tcW w:w="5010" w:type="dxa"/>
            <w:vAlign w:val="center"/>
            <w:shd w:fill="EAF0F6"/>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SUCCEEDED。成果物の有効性を検査しない。</w:t>
            </w:r>
          </w:p>
        </w:tc>
      </w:tr>
      <w:tr>
        <w:trPr>
          <w:cantSplit/>
        </w:trPr>
        <w:tc>
          <w:tcPr>
            <w:tcW w:w="800" w:type="dxa"/>
            <w:vAlign w:val="center"/>
            <w:shd w:fill="FFFFFF"/>
            <w:tcMar>
              <w:top w:w="95" w:type="dxa"/>
              <w:bottom w:w="95" w:type="dxa"/>
              <w:left w:w="95" w:type="dxa"/>
              <w:right w:w="95" w:type="dxa"/>
            </w:tcMar>
          </w:tcPr>
          <w:p>
            <w:pPr>
              <w:pStyle w:val="Normal"/>
              <w:spacing w:before="0" w:after="0" w:line="280" w:lineRule="exact"/>
              <w:widowControl/>
              <w:jc w:val="center"/>
            </w:pPr>
            <w:r>
              <w:rPr>
                <w:rFonts w:ascii="Helvetica Neue" w:hAnsi="Helvetica Neue" w:eastAsia="Hiragino Sans" w:cs="Helvetica Neue"/>
                <w:sz w:val="20"/>
                <w:color w:val="202A35"/>
              </w:rPr>
              <w:t xml:space="preserve">R20</w:t>
            </w:r>
          </w:p>
        </w:tc>
        <w:tc>
          <w:tcPr>
            <w:tcW w:w="355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別job_idを連続してclaim</w:t>
            </w:r>
          </w:p>
        </w:tc>
        <w:tc>
          <w:tcPr>
            <w:tcW w:w="5010" w:type="dxa"/>
            <w:vAlign w:val="center"/>
            <w:shd w:fill="FFFFFF"/>
            <w:tcMar>
              <w:top w:w="95" w:type="dxa"/>
              <w:bottom w:w="95" w:type="dxa"/>
              <w:left w:w="95" w:type="dxa"/>
              <w:right w:w="95" w:type="dxa"/>
            </w:tcMar>
          </w:tcPr>
          <w:p>
            <w:pPr>
              <w:pStyle w:val="Normal"/>
              <w:spacing w:before="0" w:after="0" w:line="280" w:lineRule="exact"/>
              <w:widowControl/>
            </w:pPr>
            <w:r>
              <w:rPr>
                <w:rFonts w:ascii="Helvetica Neue" w:hAnsi="Helvetica Neue" w:eastAsia="Hiragino Sans" w:cs="Helvetica Neue"/>
                <w:sz w:val="20"/>
                <w:color w:val="202A35"/>
              </w:rPr>
              <w:t xml:space="preserve">両方RUNNING。台帳排他は全体の単一実行を保証しない。</w:t>
            </w:r>
          </w:p>
        </w:tc>
      </w:tr>
    </w:tbl>
    <w:p>
      <w:pPr>
        <w:pStyle w:val="Meta"/>
        <w:spacing w:before="0" w:after="100" w:line="260" w:lineRule="exact"/>
        <w:widowControl/>
      </w:pPr>
      <w:r>
        <w:rPr>
          <w:rFonts w:ascii="Helvetica Neue" w:hAnsi="Helvetica Neue" w:eastAsia="Hiragino Sans" w:cs="Helvetica Neue"/>
          <w:sz w:val="18"/>
          <w:color w:val="202A35"/>
        </w:rPr>
        <w:t xml:space="preserve"/>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検証の限界</w:t>
      </w:r>
    </w:p>
    <w:p>
      <w:pPr>
        <w:pStyle w:val="Normal"/>
        <w:spacing w:before="0" w:after="100" w:line="320" w:lineRule="exact"/>
        <w:widowControl/>
      </w:pPr>
      <w:r>
        <w:rPr>
          <w:rFonts w:ascii="Helvetica Neue" w:hAnsi="Helvetica Neue" w:eastAsia="Hiragino Sans" w:cs="Helvetica Neue"/>
          <w:sz w:val="22"/>
          <w:color w:val="202A35"/>
        </w:rPr>
        <w:t xml:space="preserve">R12の結果はテスト用profileの対応版リストが空の場合を含みます。対応版検査だけでルート検査を代用しないことが修正条件です。R14は安全な小さい入力だけを使い、負荷攻撃や外部実体アクセスは試していません。</w:t>
      </w:r>
    </w:p>
    <w:p>
      <w:pPr>
        <w:pStyle w:val="Normal"/>
        <w:spacing w:before="0" w:after="100" w:line="320" w:lineRule="exact"/>
        <w:widowControl/>
      </w:pPr>
      <w:r>
        <w:rPr>
          <w:rFonts w:ascii="Helvetica Neue" w:hAnsi="Helvetica Neue" w:eastAsia="Hiragino Sans" w:cs="Helvetica Neue"/>
          <w:sz w:val="22"/>
          <w:color w:val="202A35"/>
        </w:rPr>
        <w:t xml:space="preserve">fsync不足、未接続関数、PDFのbbox不一致、OCRのtimeout欠落はコード確認です。実停電、ネイティブWindows、実SVFの改ページや出力機器の挙動は未確認です。これらを自動試験済みとして扱いません。</w:t>
      </w:r>
    </w:p>
    <w:p>
      <w:pPr>
        <w:pStyle w:val="Heading1"/>
        <w:pageBreakBefore/>
        <w:keepNext/>
        <w:keepLines/>
        <w:spacing w:before="0" w:after="100" w:line="420" w:lineRule="exact"/>
        <w:widowControl/>
      </w:pPr>
      <w:r>
        <w:rPr>
          <w:rFonts w:ascii="Helvetica Neue" w:hAnsi="Helvetica Neue" w:eastAsia="Hiragino Sans" w:cs="Helvetica Neue"/>
          <w:sz w:val="32"/>
          <w:color w:val="000000"/>
          <w:b/>
        </w:rPr>
        <w:t xml:space="preserve">15 根拠資料と再検証方法</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調査対象と保存物</w:t>
      </w:r>
    </w:p>
    <w:p>
      <w:pPr>
        <w:pStyle w:val="Normal"/>
        <w:spacing w:before="0" w:after="100" w:line="320" w:lineRule="exact"/>
        <w:widowControl/>
      </w:pPr>
      <w:r>
        <w:rPr>
          <w:rFonts w:ascii="Helvetica Neue" w:hAnsi="Helvetica Neue" w:eastAsia="Hiragino Sans" w:cs="Helvetica Neue"/>
          <w:sz w:val="22"/>
          <w:color w:val="202A35"/>
        </w:rPr>
        <w:t xml:space="preserve">調査対象は添付評価、基本定義書・基本設計書0.3、実装TODO0.3、few-shot.txt、src配下20ファイルと既存testsです。原本の基本設計3文書、few-shot、製品コードと既存試験は本レビューでは変更していません。行番号は2026年9月13日確認時点で、src/svf_reproducer/配下を基準とします。</w:t>
      </w:r>
    </w:p>
    <w:p>
      <w:pPr>
        <w:pStyle w:val="Normal"/>
        <w:spacing w:before="0" w:after="100" w:line="320" w:lineRule="exact"/>
        <w:widowControl/>
      </w:pPr>
      <w:r>
        <w:rPr>
          <w:rFonts w:ascii="Helvetica Neue" w:hAnsi="Helvetica Neue" w:eastAsia="Hiragino Sans" w:cs="Helvetica Neue"/>
          <w:sz w:val="22"/>
          <w:color w:val="202A35"/>
        </w:rPr>
        <w:t xml:space="preserve">doc/review-evidence/20260913/reproduce.pyに追加検証、results.jsonに今回の結果、baseline.jsonに調査開始時のファイルハッシュを保存しました。再実行時は新しい一時領域だけを使います。実行コマンドは下記です。</w:t>
      </w:r>
    </w:p>
    <w:p>
      <w:pPr>
        <w:pStyle w:val="Code"/>
        <w:spacing w:before="0" w:after="100" w:line="260" w:lineRule="exact"/>
        <w:widowControl/>
      </w:pPr>
      <w:r>
        <w:rPr>
          <w:rFonts w:ascii="Helvetica Neue" w:hAnsi="Helvetica Neue" w:eastAsia="Hiragino Sans" w:cs="Helvetica Neue"/>
          <w:sz w:val="18"/>
          <w:color w:val="202A35"/>
        </w:rPr>
        <w:t xml:space="preserve">python3 doc/review-evidence/20260913/reproduce.py</w:t>
        <w:br/>
        <w:t xml:space="preserve">PYTHONPATH=src python3 -m unittest discover -s tests -q</w:t>
      </w:r>
    </w:p>
    <w:p>
      <w:pPr>
        <w:pStyle w:val="Normal"/>
        <w:spacing w:before="0" w:after="100" w:line="320" w:lineRule="exact"/>
        <w:widowControl/>
      </w:pPr>
      <w:r>
        <w:rPr>
          <w:rFonts w:ascii="Helvetica Neue" w:hAnsi="Helvetica Neue" w:eastAsia="Hiragino Sans" w:cs="Helvetica Neue"/>
          <w:sz w:val="22"/>
          <w:color w:val="202A35"/>
        </w:rPr>
        <w:t xml:space="preserve">修正後は観察結果をそのまま正解にせず、各章の受入条件を期待値とする回帰試験へ移してください。本書の修正案は未実装です。訂正済みの実装状況はIMPLEMENTATION_STATUS.mdを参照してください。</w:t>
      </w:r>
    </w:p>
    <w:p>
      <w:pPr>
        <w:pStyle w:val="Heading2"/>
        <w:keepNext/>
        <w:keepLines/>
        <w:spacing w:before="140" w:after="100" w:line="360" w:lineRule="exact"/>
        <w:widowControl/>
      </w:pPr>
      <w:r>
        <w:rPr>
          <w:rFonts w:ascii="Helvetica Neue" w:hAnsi="Helvetica Neue" w:eastAsia="Hiragino Sans" w:cs="Helvetica Neue"/>
          <w:sz w:val="26"/>
          <w:color w:val="000000"/>
          <w:b/>
        </w:rPr>
        <w:t xml:space="preserve">公開一次資料</w:t>
      </w:r>
    </w:p>
    <w:p>
      <w:pPr>
        <w:pStyle w:val="Meta"/>
        <w:spacing w:before="0" w:after="100" w:line="260" w:lineRule="exact"/>
        <w:widowControl/>
      </w:pPr>
      <w:r>
        <w:rPr>
          <w:rFonts w:ascii="Helvetica Neue" w:hAnsi="Helvetica Neue" w:eastAsia="Hiragino Sans" w:cs="Helvetica Neue"/>
          <w:sz w:val="18"/>
          <w:color w:val="202A35"/>
        </w:rPr>
        <w:t xml:space="preserve">S1  </w:t>
      </w:r>
      <w:hyperlink r:id="rIdReview1">
        <w:r>
          <w:rPr>
            <w:rFonts w:eastAsia="Hiragino Sans" w:ascii="Helvetica Neue" w:hAnsi="Helvetica Neue"/>
            <w:sz w:val="18"/>
            <w:color w:val="24669A"/>
            <w:u w:val="single"/>
          </w:rPr>
          <w:t>Python 3.13 fcntl の利用可能環境</w:t>
        </w:r>
      </w:hyperlink>
    </w:p>
    <w:p>
      <w:pPr>
        <w:pStyle w:val="Meta"/>
        <w:spacing w:before="0" w:after="100" w:line="260" w:lineRule="exact"/>
        <w:widowControl/>
      </w:pPr>
      <w:r>
        <w:rPr>
          <w:rFonts w:ascii="Helvetica Neue" w:hAnsi="Helvetica Neue" w:eastAsia="Hiragino Sans" w:cs="Helvetica Neue"/>
          <w:sz w:val="18"/>
          <w:color w:val="202A35"/>
        </w:rPr>
        <w:t xml:space="preserve">S2  </w:t>
      </w:r>
      <w:hyperlink r:id="rIdReview2">
        <w:r>
          <w:rPr>
            <w:rFonts w:eastAsia="Hiragino Sans" w:ascii="Helvetica Neue" w:hAnsi="Helvetica Neue"/>
            <w:sz w:val="18"/>
            <w:color w:val="24669A"/>
            <w:u w:val="single"/>
          </w:rPr>
          <w:t>Python 3.13 Expat の文字コードと文字列入力</w:t>
        </w:r>
      </w:hyperlink>
    </w:p>
    <w:p>
      <w:pPr>
        <w:pStyle w:val="Meta"/>
        <w:spacing w:before="0" w:after="100" w:line="260" w:lineRule="exact"/>
        <w:widowControl/>
      </w:pPr>
      <w:r>
        <w:rPr>
          <w:rFonts w:ascii="Helvetica Neue" w:hAnsi="Helvetica Neue" w:eastAsia="Hiragino Sans" w:cs="Helvetica Neue"/>
          <w:sz w:val="18"/>
          <w:color w:val="202A35"/>
        </w:rPr>
        <w:t xml:space="preserve">S3  </w:t>
      </w:r>
      <w:hyperlink r:id="rIdReview3">
        <w:r>
          <w:rPr>
            <w:rFonts w:eastAsia="Hiragino Sans" w:ascii="Helvetica Neue" w:hAnsi="Helvetica Neue"/>
            <w:sz w:val="18"/>
            <w:color w:val="24669A"/>
            <w:u w:val="single"/>
          </w:rPr>
          <w:t>SVF Cloud Designer 9.2 レイアウト補助とXML解像度</w:t>
        </w:r>
      </w:hyperlink>
    </w:p>
    <w:p>
      <w:pPr>
        <w:pStyle w:val="Meta"/>
        <w:spacing w:before="0" w:after="100" w:line="260" w:lineRule="exact"/>
        <w:widowControl/>
      </w:pPr>
      <w:r>
        <w:rPr>
          <w:rFonts w:ascii="Helvetica Neue" w:hAnsi="Helvetica Neue" w:eastAsia="Hiragino Sans" w:cs="Helvetica Neue"/>
          <w:sz w:val="18"/>
          <w:color w:val="202A35"/>
        </w:rPr>
        <w:t xml:space="preserve">S4  </w:t>
      </w:r>
      <w:hyperlink r:id="rIdReview4">
        <w:r>
          <w:rPr>
            <w:rFonts w:eastAsia="Hiragino Sans" w:ascii="Helvetica Neue" w:hAnsi="Helvetica Neue"/>
            <w:sz w:val="18"/>
            <w:color w:val="24669A"/>
            <w:u w:val="single"/>
          </w:rPr>
          <w:t>Python 3.13 subprocess TimeoutExpired</w:t>
        </w:r>
      </w:hyperlink>
    </w:p>
    <w:p>
      <w:pPr>
        <w:pStyle w:val="Meta"/>
        <w:spacing w:before="0" w:after="100" w:line="260" w:lineRule="exact"/>
        <w:widowControl/>
      </w:pPr>
      <w:r>
        <w:rPr>
          <w:rFonts w:ascii="Helvetica Neue" w:hAnsi="Helvetica Neue" w:eastAsia="Hiragino Sans" w:cs="Helvetica Neue"/>
          <w:sz w:val="18"/>
          <w:color w:val="202A35"/>
        </w:rPr>
        <w:t xml:space="preserve">S5  </w:t>
      </w:r>
      <w:hyperlink r:id="rIdReview5">
        <w:r>
          <w:rPr>
            <w:rFonts w:eastAsia="Hiragino Sans" w:ascii="Helvetica Neue" w:hAnsi="Helvetica Neue"/>
            <w:sz w:val="18"/>
            <w:color w:val="24669A"/>
            <w:u w:val="single"/>
          </w:rPr>
          <w:t>Python 3.13 os fsync</w:t>
        </w:r>
      </w:hyperlink>
    </w:p>
    <w:p>
      <w:pPr>
        <w:pStyle w:val="Meta"/>
        <w:spacing w:before="0" w:after="100" w:line="260" w:lineRule="exact"/>
        <w:widowControl/>
      </w:pPr>
      <w:r>
        <w:rPr>
          <w:rFonts w:ascii="Helvetica Neue" w:hAnsi="Helvetica Neue" w:eastAsia="Hiragino Sans" w:cs="Helvetica Neue"/>
          <w:sz w:val="18"/>
          <w:color w:val="202A35"/>
        </w:rPr>
        <w:t xml:space="preserve">S6  </w:t>
      </w:r>
      <w:hyperlink r:id="rIdReview6">
        <w:r>
          <w:rPr>
            <w:rFonts w:eastAsia="Hiragino Sans" w:ascii="Helvetica Neue" w:hAnsi="Helvetica Neue"/>
            <w:sz w:val="18"/>
            <w:color w:val="24669A"/>
            <w:u w:val="single"/>
          </w:rPr>
          <w:t>SVF Cloud X Designer レコードの基本設定</w:t>
        </w:r>
      </w:hyperlink>
    </w:p>
    <w:p>
      <w:pPr>
        <w:pStyle w:val="Meta"/>
        <w:spacing w:before="0" w:after="100" w:line="260" w:lineRule="exact"/>
        <w:widowControl/>
      </w:pPr>
      <w:r>
        <w:rPr>
          <w:rFonts w:ascii="Helvetica Neue" w:hAnsi="Helvetica Neue" w:eastAsia="Hiragino Sans" w:cs="Helvetica Neue"/>
          <w:sz w:val="18"/>
          <w:color w:val="202A35"/>
        </w:rPr>
        <w:t xml:space="preserve">S7  </w:t>
      </w:r>
      <w:hyperlink r:id="rIdReview7">
        <w:r>
          <w:rPr>
            <w:rFonts w:eastAsia="Hiragino Sans" w:ascii="Helvetica Neue" w:hAnsi="Helvetica Neue"/>
            <w:sz w:val="18"/>
            <w:color w:val="24669A"/>
            <w:u w:val="single"/>
          </w:rPr>
          <w:t>pypdf Extract Text from a PDF 座標変換と抽出制約</w:t>
        </w:r>
      </w:hyperlink>
    </w:p>
    <w:p>
      <w:pPr>
        <w:pStyle w:val="Meta"/>
        <w:spacing w:before="0" w:after="100" w:line="260" w:lineRule="exact"/>
        <w:widowControl/>
      </w:pPr>
      <w:r>
        <w:rPr>
          <w:rFonts w:ascii="Helvetica Neue" w:hAnsi="Helvetica Neue" w:eastAsia="Hiragino Sans" w:cs="Helvetica Neue"/>
          <w:sz w:val="18"/>
          <w:color w:val="202A35"/>
        </w:rPr>
        <w:t xml:space="preserve">閲覧日はいずれも2026年9月13日です。SVF Cloud系の公開説明は概念の確認に使用しました。導入先SVFX-Designerの版・SPにおけるXML属性の数値enumや実出力の互換性を保証する資料としては扱いません。</w:t>
      </w:r>
    </w:p>
    <w:sectPr w:rsidR="00FC693F" w:rsidRPr="0006063C" w:rsidSect="00034616">
      <w:headerReference w:type="default" r:id="rId9"/>
      <w:footerReference w:type="default" r:id="rId10"/>
      <w:pgSz w:w="11906" w:h="16838"/>
      <w:pgMar w:top="1134" w:right="1273" w:bottom="1134" w:left="1273"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改訂メモ" w:initials="改訂" w:date="2026-09-09T02:29:18Z">
    <w:p>
      <w:pPr>
        <w:pStyle w:val="CommentText"/>
      </w:pPr>
      <w:r>
        <w:rPr>
          <w:rStyle w:val="CommentReference"/>
        </w:rPr>
        <w:annotationRef/>
      </w:r>
      <w:r>
        <w:t>v0.2では備考コメントだけで修正する方針を明記。利用者が型・桁数等の入力フォームを操作する案は撤回。</w:t>
      </w:r>
    </w:p>
  </w:comment>
  <w:comment w:id="1" w:author="改訂メモ" w:initials="改訂" w:date="2026-09-09T02:29:18Z">
    <w:p>
      <w:pPr>
        <w:pStyle w:val="CommentText"/>
      </w:pPr>
      <w:r>
        <w:rPr>
          <w:rStyle w:val="CommentReference"/>
        </w:rPr>
        <w:annotationRef/>
      </w:r>
      <w:r>
        <w:t>旧版のLLMを役割候補だけに限定する記述を改訂。実文字認識、備考解釈、XML部品候補の生成を対象に追加。</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Fonts w:eastAsia="Hiragino Sans"/>
      </w:rPr>
      <w:t>SVF XML 自動再現ツール    実装評価レビュー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ind w:left="540" w:hanging="271"/>
        <w:tabs>
          <w:tab w:val="num" w:pos="540"/>
        </w:tabs>
      </w:pPr>
    </w:lvl>
  </w:abstractNum>
  <w:abstractNum w:abstractNumId="1">
    <w:nsid w:val="FFFFFF7D"/>
    <w:multiLevelType w:val="singleLevel"/>
    <w:tmpl w:val="E4089024"/>
    <w:lvl w:ilvl="0">
      <w:start w:val="1"/>
      <w:numFmt w:val="decimal"/>
      <w:lvlText w:val="%1."/>
      <w:lvlJc w:val="left"/>
      <w:pPr>
        <w:ind w:left="540" w:hanging="271"/>
        <w:tabs>
          <w:tab w:val="num" w:pos="540"/>
        </w:tabs>
      </w:pPr>
    </w:lvl>
  </w:abstractNum>
  <w:abstractNum w:abstractNumId="2">
    <w:nsid w:val="FFFFFF7E"/>
    <w:multiLevelType w:val="singleLevel"/>
    <w:tmpl w:val="FB12693A"/>
    <w:lvl w:ilvl="0">
      <w:start w:val="1"/>
      <w:numFmt w:val="decimal"/>
      <w:pStyle w:val="ListNumber3"/>
      <w:lvlText w:val="%1."/>
      <w:lvlJc w:val="left"/>
      <w:pPr>
        <w:ind w:left="540" w:hanging="271"/>
        <w:tabs>
          <w:tab w:val="num" w:pos="540"/>
        </w:tabs>
      </w:pPr>
    </w:lvl>
  </w:abstractNum>
  <w:abstractNum w:abstractNumId="3">
    <w:nsid w:val="FFFFFF7F"/>
    <w:multiLevelType w:val="singleLevel"/>
    <w:tmpl w:val="38441652"/>
    <w:lvl w:ilvl="0">
      <w:start w:val="1"/>
      <w:numFmt w:val="decimal"/>
      <w:pStyle w:val="ListNumber2"/>
      <w:lvlText w:val="%1."/>
      <w:lvlJc w:val="left"/>
      <w:pPr>
        <w:ind w:left="540" w:hanging="271"/>
        <w:tabs>
          <w:tab w:val="num" w:pos="540"/>
        </w:tabs>
      </w:pPr>
    </w:lvl>
  </w:abstractNum>
  <w:abstractNum w:abstractNumId="4">
    <w:nsid w:val="FFFFFF81"/>
    <w:multiLevelType w:val="singleLevel"/>
    <w:tmpl w:val="171AC3A4"/>
    <w:lvl w:ilvl="0">
      <w:start w:val="1"/>
      <w:numFmt w:val="bullet"/>
      <w:lvlText w:val="•"/>
      <w:lvlJc w:val="left"/>
      <w:pPr>
        <w:ind w:left="540" w:hanging="271"/>
        <w:tabs>
          <w:tab w:val="num" w:pos="540"/>
        </w:tabs>
      </w:pPr>
      <w:rPr>
        <w:rFonts w:ascii="Noto Sans CJK JP" w:hAnsi="Noto Sans CJK JP" w:hint="default" w:eastAsia="Noto Sans CJK JP"/>
      </w:rPr>
    </w:lvl>
  </w:abstractNum>
  <w:abstractNum w:abstractNumId="5">
    <w:nsid w:val="FFFFFF82"/>
    <w:multiLevelType w:val="singleLevel"/>
    <w:tmpl w:val="F3EAFDEC"/>
    <w:lvl w:ilvl="0">
      <w:start w:val="1"/>
      <w:numFmt w:val="bullet"/>
      <w:pStyle w:val="ListBullet3"/>
      <w:lvlText w:val="•"/>
      <w:lvlJc w:val="left"/>
      <w:pPr>
        <w:ind w:left="540" w:hanging="271"/>
        <w:tabs>
          <w:tab w:val="num" w:pos="540"/>
        </w:tabs>
      </w:pPr>
      <w:rPr>
        <w:rFonts w:ascii="Noto Sans CJK JP" w:hAnsi="Noto Sans CJK JP" w:hint="default" w:eastAsia="Noto Sans CJK JP"/>
      </w:rPr>
    </w:lvl>
  </w:abstractNum>
  <w:abstractNum w:abstractNumId="6">
    <w:nsid w:val="FFFFFF83"/>
    <w:multiLevelType w:val="singleLevel"/>
    <w:tmpl w:val="3D1EFFD4"/>
    <w:lvl w:ilvl="0">
      <w:start w:val="1"/>
      <w:numFmt w:val="bullet"/>
      <w:pStyle w:val="ListBullet2"/>
      <w:lvlText w:val="•"/>
      <w:lvlJc w:val="left"/>
      <w:pPr>
        <w:ind w:left="540" w:hanging="271"/>
        <w:tabs>
          <w:tab w:val="num" w:pos="540"/>
        </w:tabs>
      </w:pPr>
      <w:rPr>
        <w:rFonts w:ascii="Noto Sans CJK JP" w:hAnsi="Noto Sans CJK JP" w:hint="default" w:eastAsia="Noto Sans CJK JP"/>
      </w:rPr>
    </w:lvl>
  </w:abstractNum>
  <w:abstractNum w:abstractNumId="7">
    <w:nsid w:val="FFFFFF88"/>
    <w:multiLevelType w:val="singleLevel"/>
    <w:tmpl w:val="D0A62B40"/>
    <w:lvl w:ilvl="0">
      <w:start w:val="1"/>
      <w:numFmt w:val="decimal"/>
      <w:pStyle w:val="ListNumber"/>
      <w:lvlText w:val="%1."/>
      <w:lvlJc w:val="left"/>
      <w:pPr>
        <w:ind w:left="540" w:hanging="271"/>
        <w:tabs>
          <w:tab w:val="num" w:pos="540"/>
        </w:tabs>
      </w:pPr>
    </w:lvl>
  </w:abstractNum>
  <w:abstractNum w:abstractNumId="8">
    <w:nsid w:val="FFFFFF89"/>
    <w:multiLevelType w:val="singleLevel"/>
    <w:tmpl w:val="29761A62"/>
    <w:lvl w:ilvl="0">
      <w:start w:val="1"/>
      <w:numFmt w:val="bullet"/>
      <w:pStyle w:val="ListBullet"/>
      <w:lvlText w:val="•"/>
      <w:lvlJc w:val="left"/>
      <w:pPr>
        <w:ind w:left="540" w:hanging="271"/>
        <w:tabs>
          <w:tab w:val="num" w:pos="540"/>
        </w:tabs>
      </w:pPr>
      <w:rPr>
        <w:rFonts w:ascii="Noto Sans CJK JP" w:hAnsi="Noto Sans CJK JP" w:hint="default" w:eastAsia="Noto Sans CJK JP"/>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ans CJK JP" w:hAnsi="Noto Sans CJK JP" w:eastAsia="Noto Sans CJK JP" w:cs="Noto Sans CJK JP"/>
      <w:b w:val="0"/>
      <w:i w:val="0"/>
      <w:color w:val="202A35"/>
      <w:sz w:val="22"/>
      <w:szCs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Noto Sans CJK JP" w:hAnsi="Noto Sans CJK JP" w:eastAsia="Noto Sans CJK JP" w:cs="Noto Sans CJK JP"/>
      <w:b w:val="0"/>
      <w:i w:val="0"/>
      <w:color w:val="000000"/>
      <w:sz w:val="16"/>
      <w:szCs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Noto Sans CJK JP" w:hAnsi="Noto Sans CJK JP" w:eastAsia="Noto Sans CJK JP" w:cs="Noto Sans CJK JP"/>
      <w:b w:val="0"/>
      <w:i w:val="0"/>
      <w:color w:val="607082"/>
      <w:sz w:val="16"/>
      <w:szCs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Noto Sans CJK JP" w:hAnsi="Noto Sans CJK JP" w:eastAsia="Noto Sans CJK JP" w:cs="Noto Sans CJK JP"/>
      <w:b/>
      <w:bCs/>
      <w:i w:val="0"/>
      <w:color w:val="000000"/>
      <w:sz w:val="32"/>
      <w:szCs w:val="32"/>
    </w:rPr>
  </w:style>
  <w:style w:type="paragraph" w:styleId="Heading2">
    <w:name w:val="heading 2"/>
    <w:basedOn w:val="Normal"/>
    <w:next w:val="Normal"/>
    <w:link w:val="Heading2Char"/>
    <w:uiPriority w:val="9"/>
    <w:unhideWhenUsed/>
    <w:qFormat/>
    <w:rsid w:val="00FC693F"/>
    <w:pPr>
      <w:keepNext/>
      <w:keepLines/>
      <w:widowControl/>
      <w:spacing w:before="280" w:after="140" w:line="276" w:lineRule="auto"/>
      <w:outlineLvl w:val="1"/>
    </w:pPr>
    <w:rPr>
      <w:rFonts w:ascii="Noto Sans CJK JP" w:hAnsi="Noto Sans CJK JP" w:eastAsia="Noto Sans CJK JP" w:cs="Noto Sans CJK JP"/>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Noto Sans CJK JP" w:hAnsi="Noto Sans CJK JP" w:eastAsia="Noto Sans CJK JP" w:cs="Noto Sans CJK JP"/>
      <w:b/>
      <w:bCs/>
      <w:i w:val="0"/>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76" w:lineRule="auto" w:before="0"/>
      <w:contextualSpacing/>
    </w:pPr>
    <w:rPr>
      <w:rFonts w:ascii="Noto Sans CJK JP" w:hAnsi="Noto Sans CJK JP" w:eastAsia="Noto Sans CJK JP" w:cs="Noto Sans CJK JP"/>
      <w:b/>
      <w:i w:val="0"/>
      <w:color w:val="000000"/>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88" w:lineRule="auto"/>
    </w:pPr>
    <w:rPr>
      <w:rFonts w:ascii="Noto Sans CJK JP" w:hAnsi="Noto Sans CJK JP" w:eastAsia="Noto Sans CJK JP" w:cs="Noto Sans CJK JP"/>
      <w:b w:val="0"/>
      <w:i w:val="0"/>
      <w:iCs/>
      <w:color w:val="000000"/>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Noto Sans CJK JP" w:hAnsi="Noto Sans CJK JP" w:eastAsia="Noto Sans CJK JP" w:cs="Noto Sans CJK JP"/>
      <w:b w:val="0"/>
      <w:i w:val="0"/>
      <w:color w:val="202A35"/>
      <w:sz w:val="22"/>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Noto Sans CJK JP" w:hAnsi="Noto Sans CJK JP" w:eastAsia="Noto Sans CJK JP" w:cs="Noto Sans CJK JP"/>
      <w:b w:val="0"/>
      <w:i w:val="0"/>
      <w:color w:val="202A35"/>
      <w:sz w:val="22"/>
      <w:szCs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80"/>
    </w:pPr>
    <w:rPr>
      <w:rFonts w:ascii="Noto Sans CJK JP" w:hAnsi="Noto Sans CJK JP" w:eastAsia="Noto Sans CJK JP" w:cs="Noto Sans CJK JP"/>
      <w:b w:val="0"/>
      <w:bCs/>
      <w:i w:val="0"/>
      <w:color w:val="5667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Data">
    <w:name w:val="TableData"/>
    <w:pPr>
      <w:widowControl/>
      <w:spacing w:before="0" w:after="60" w:line="276" w:lineRule="auto"/>
    </w:pPr>
    <w:rPr>
      <w:rFonts w:ascii="Noto Sans CJK JP" w:hAnsi="Noto Sans CJK JP" w:eastAsia="Noto Sans CJK JP" w:cs="Noto Sans CJK JP"/>
      <w:b w:val="0"/>
      <w:i w:val="0"/>
      <w:color w:val="202A35"/>
      <w:sz w:val="19"/>
      <w:szCs w:val="19"/>
    </w:rPr>
  </w:style>
  <w:style w:type="paragraph" w:customStyle="1" w:styleId="Meta">
    <w:name w:val="Meta"/>
    <w:pPr>
      <w:widowControl/>
      <w:spacing w:before="0" w:after="60" w:line="276" w:lineRule="auto"/>
    </w:pPr>
    <w:rPr>
      <w:rFonts w:ascii="Noto Sans CJK JP" w:hAnsi="Noto Sans CJK JP" w:eastAsia="Noto Sans CJK JP" w:cs="Noto Sans CJK JP"/>
      <w:b w:val="0"/>
      <w:i w:val="0"/>
      <w:color w:val="566777"/>
      <w:sz w:val="18"/>
      <w:szCs w:val="18"/>
    </w:rPr>
  </w:style>
  <w:style w:type="paragraph" w:customStyle="1" w:styleId="TableAfter">
    <w:name w:val="TableAfter"/>
    <w:pPr>
      <w:widowControl/>
      <w:spacing w:before="0" w:after="80" w:line="240" w:lineRule="auto"/>
    </w:pPr>
    <w:rPr>
      <w:rFonts w:ascii="Noto Sans CJK JP" w:hAnsi="Noto Sans CJK JP" w:eastAsia="Noto Sans CJK JP" w:cs="Noto Sans CJK JP"/>
      <w:b w:val="0"/>
      <w:i w:val="0"/>
      <w:color w:val="202A35"/>
      <w:sz w:val="2"/>
      <w:szCs w:val="2"/>
    </w:rPr>
  </w:style>
  <w:style w:type="paragraph" w:customStyle="1" w:styleId="ReferenceSmall">
    <w:name w:val="ReferenceSmall"/>
    <w:pPr>
      <w:widowControl/>
      <w:spacing w:before="0" w:after="40" w:line="276" w:lineRule="auto"/>
    </w:pPr>
    <w:rPr>
      <w:rFonts w:ascii="Noto Sans CJK JP" w:hAnsi="Noto Sans CJK JP" w:eastAsia="Noto Sans CJK JP" w:cs="Noto Sans CJK JP"/>
      <w:b w:val="0"/>
      <w:i w:val="0"/>
      <w:color w:val="566777"/>
      <w:sz w:val="19"/>
      <w:szCs w:val="19"/>
    </w:rPr>
  </w:style>
  <w:style w:type="paragraph" w:customStyle="1" w:styleId="Callout">
    <w:name w:val="Callout"/>
    <w:pPr>
      <w:widowControl/>
      <w:spacing w:before="120" w:after="160" w:line="300" w:lineRule="auto"/>
    </w:pPr>
    <w:rPr>
      <w:rFonts w:ascii="Noto Sans CJK JP" w:hAnsi="Noto Sans CJK JP" w:eastAsia="Noto Sans CJK JP" w:cs="Noto Sans CJK JP"/>
      <w:b/>
      <w:i w:val="0"/>
      <w:color w:val="000000"/>
      <w:sz w:val="22"/>
      <w:szCs w:val="22"/>
    </w:rPr>
  </w:style>
  <w:style w:type="paragraph" w:customStyle="1" w:styleId="CodeExample">
    <w:name w:val="CodeExample"/>
    <w:pPr>
      <w:widowControl/>
      <w:spacing w:before="0" w:after="0" w:line="276" w:lineRule="auto"/>
    </w:pPr>
    <w:rPr>
      <w:rFonts w:ascii="DejaVu Sans Mono" w:hAnsi="DejaVu Sans Mono" w:eastAsia="Noto Sans CJK JP" w:cs="DejaVu Sans Mono"/>
      <w:b w:val="0"/>
      <w:i w:val="0"/>
      <w:color w:val="202A35"/>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po.svfcloud.com/manual/release/ja/xdesigner/ja/1237840.html" TargetMode="External"/><Relationship Id="rId12" Type="http://schemas.openxmlformats.org/officeDocument/2006/relationships/hyperlink" Target="https://repo.svfcloud.com/manual/release/ja/xdesigner/ja/record-properties-basic-settings-tab.html" TargetMode="External"/><Relationship Id="rId13" Type="http://schemas.openxmlformats.org/officeDocument/2006/relationships/hyperlink" Target="https://repo.svfcloud.com/manual/release/ja/xdesigner/ja/subform-properties-basic-tab.html" TargetMode="External"/><Relationship Id="rId14" Type="http://schemas.openxmlformats.org/officeDocument/2006/relationships/hyperlink" Target="https://repo.svfcloud.com/manual/release/ja/xdesigner/ja/show-grid-in-form-window.html" TargetMode="External"/><Relationship Id="rId15" Type="http://schemas.openxmlformats.org/officeDocument/2006/relationships/hyperlink" Target="https://repo.svfcloud.com/manual/release/ja/xdesigner/ja/1237776.html" TargetMode="External"/><Relationship Id="rId16" Type="http://schemas.openxmlformats.org/officeDocument/2006/relationships/hyperlink" Target="https://repo.svfcloud.com/manual/release/ja/ucx/ucx92/ja/2814221.html" TargetMode="External"/><Relationship Id="rId17" Type="http://schemas.openxmlformats.org/officeDocument/2006/relationships/hyperlink" Target="https://repo.svfcloud.com/manual/release/ja/xdesigner/ja/1237828.html" TargetMode="External"/><Relationship Id="rId18" Type="http://schemas.openxmlformats.org/officeDocument/2006/relationships/hyperlink" Target="https://docs.oracle.com/en/database/oracle/oracle-database/19/arpls/UTL_FILE.html" TargetMode="External"/><Relationship Id="rId19" Type="http://schemas.openxmlformats.org/officeDocument/2006/relationships/hyperlink" Target="https://python-oracledb.readthedocs.io/en/latest/api_manual/defaults.html" TargetMode="External"/><Relationship Id="rId20" Type="http://schemas.openxmlformats.org/officeDocument/2006/relationships/hyperlink" Target="https://github.com/jsvine/pdfplumber" TargetMode="External"/><Relationship Id="rId21" Type="http://schemas.openxmlformats.org/officeDocument/2006/relationships/hyperlink" Target="https://tesseract-ocr.github.io/tessdoc/Data-Files.html" TargetMode="External"/><Relationship Id="rId22" Type="http://schemas.openxmlformats.org/officeDocument/2006/relationships/hyperlink" Target="https://doc.qt.io/qtforpython-6/" TargetMode="External"/><Relationship Id="rId23" Type="http://schemas.openxmlformats.org/officeDocument/2006/relationships/comments" Target="comments.xml"/><Relationship Id="rId24" Type="http://schemas.openxmlformats.org/officeDocument/2006/relationships/hyperlink" Target="https://www.paddleocr.ai/latest/en/version3.x/algorithm/PP-OCRv5/PP-OCRv5.html" TargetMode="External"/><Relationship Id="rId25" Type="http://schemas.openxmlformats.org/officeDocument/2006/relationships/hyperlink" Target="https://github.com/QwenLM/Qwen3-VL" TargetMode="External"/><Relationship Id="rId26" Type="http://schemas.openxmlformats.org/officeDocument/2006/relationships/hyperlink" Target="https://docs.ollama.com/capabilities/structured-outputs" TargetMode="External"/><Relationship Id="rId27" Type="http://schemas.openxmlformats.org/officeDocument/2006/relationships/hyperlink" Target="https://www.w3.org/TR/SVG2/struct.html#DescriptionAndTitleElements" TargetMode="External"/><Relationship Id="rIdSpec1" Type="http://schemas.openxmlformats.org/officeDocument/2006/relationships/hyperlink" Target="https://repo.svfcloud.com/manual/release/ja/xdesigner/ja/record-properties-basic-settings-tab.html" TargetMode="External"/><Relationship Id="rIdSpec2" Type="http://schemas.openxmlformats.org/officeDocument/2006/relationships/hyperlink" Target="https://repo.svfcloud.com/manual/release/ja/xdesigner/ja/subform-properties-basic-tab.html" TargetMode="External"/><Relationship Id="rIdSpec3" Type="http://schemas.openxmlformats.org/officeDocument/2006/relationships/hyperlink" Target="https://repo.svfcloud.com/manual/release/ja/xdesigner/ja/1237840.html" TargetMode="External"/><Relationship Id="rIdSpec4" Type="http://schemas.openxmlformats.org/officeDocument/2006/relationships/hyperlink" Target="https://repo.svfcloud.com/manual/release/ja/xdesigner/ja/1237828.html" TargetMode="External"/><Relationship Id="rIdSpec5" Type="http://schemas.openxmlformats.org/officeDocument/2006/relationships/hyperlink" Target="https://repo.svfcloud.com/manual/release/ja/ucx/ucx92/ja/2814274.html" TargetMode="External"/><Relationship Id="rIdSpec6" Type="http://schemas.openxmlformats.org/officeDocument/2006/relationships/hyperlink" Target="https://repo.svfcloud.com/manual/release/ja/webdesigner/swd92usercloud/ja/897086.html" TargetMode="External"/><Relationship Id="rIdSpec7" Type="http://schemas.openxmlformats.org/officeDocument/2006/relationships/hyperlink" Target="https://repo.svfcloud.com/manual/release/ja/xdesigner/index.html" TargetMode="External"/><Relationship Id="rIdReview1" Type="http://schemas.openxmlformats.org/officeDocument/2006/relationships/hyperlink" Target="https://docs.python.org/3.13/library/fcntl.html" TargetMode="External"/><Relationship Id="rIdReview2" Type="http://schemas.openxmlformats.org/officeDocument/2006/relationships/hyperlink" Target="https://docs.python.org/3.13/library/pyexpat.html" TargetMode="External"/><Relationship Id="rIdReview3" Type="http://schemas.openxmlformats.org/officeDocument/2006/relationships/hyperlink" Target="https://repo.svfcloud.com/manual/release/ja/webdesigner/swd92usercloud/ja/897060.html" TargetMode="External"/><Relationship Id="rIdReview4" Type="http://schemas.openxmlformats.org/officeDocument/2006/relationships/hyperlink" Target="https://docs.python.org/3.13/library/subprocess.html#subprocess.TimeoutExpired" TargetMode="External"/><Relationship Id="rIdReview5" Type="http://schemas.openxmlformats.org/officeDocument/2006/relationships/hyperlink" Target="https://docs.python.org/3.13/library/os.html#os.fsync" TargetMode="External"/><Relationship Id="rIdReview6" Type="http://schemas.openxmlformats.org/officeDocument/2006/relationships/hyperlink" Target="https://repo.svfcloud.com/manual/release/ja/xdesigner/ja/record-properties-basic-settings-tab.html" TargetMode="External"/><Relationship Id="rIdReview7" Type="http://schemas.openxmlformats.org/officeDocument/2006/relationships/hyperlink" Target="https://pypdf.readthedocs.io/en/stable/user/extract-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SVF XML 自動再現ツール 基本設計書</dc:title>
  <dc:subject>画像・PDFからの帳票様式再現とOracle帳票データ連携</dc:subject>
  <dc:creator>設計たたき台</dc:creator>
  <cp:keywords/>
  <dc:description>備考コメントのみのUI、実文字認識、ローカルLLMとXML few-shotの設計を反映。</dc:description>
  <cp:lastModifiedBy/>
  <cp:revision>1</cp:revision>
  <dcterms:created xsi:type="dcterms:W3CDTF">2013-12-23T23:15:00Z</dcterms:created>
  <dcterms:modified xsi:type="dcterms:W3CDTF">2013-12-23T23:15:00Z</dcterms:modified>
  <cp:category/>
  <cp:version>0.2</cp:version>
</cp:coreProperties>
</file>