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960" w:lineRule="exact"/>
        <w:rPr>
          <w:rFonts w:ascii="Helvetica Neue Light" w:cs="Helvetica Neue Light" w:eastAsia="Hiragino Sans" w:hAnsi="Helvetica Neue Light"/>
          <w:b w:val="0"/>
          <w:bCs w:val="0"/>
          <w:color w:val="000000"/>
          <w:sz w:val="72"/>
          <w:szCs w:val="72"/>
          <w:lang w:eastAsia="ja-JP"/>
        </w:rPr>
      </w:pPr>
      <w:r>
        <w:rPr>
          <w:rFonts w:ascii="Helvetica Neue Light" w:cs="Helvetica Neue Light" w:eastAsia="Hiragino Sans" w:hAnsi="Helvetica Neue Light"/>
          <w:b w:val="0"/>
          <w:bCs w:val="0"/>
          <w:color w:val="000000"/>
          <w:sz w:val="72"/>
          <w:szCs w:val="72"/>
          <w:rtl w:val="0"/>
          <w:lang w:eastAsia="ja-JP"/>
        </w:rPr>
        <w:t xml:space="preserve">SVF XML 再現ツール</w:t>
      </w:r>
    </w:p>
    <w:p w14:paraId="0000000A">
      <w:pPr>
        <w:pStyle w:val="Title"/>
        <w:spacing w:line="960" w:lineRule="exact"/>
        <w:rPr>
          <w:rFonts w:ascii="Helvetica Neue" w:cs="Helvetica Neue" w:eastAsia="Hiragino Sans" w:hAnsi="Helvetica Neue"/>
          <w:sz w:val="72"/>
          <w:szCs w:val="72"/>
          <w:lang w:eastAsia="ja-JP"/>
          <w:color w:val="000000"/>
        </w:rPr>
      </w:pPr>
      <w:r>
        <w:rPr>
          <w:rFonts w:ascii="Helvetica Neue" w:cs="Helvetica Neue" w:eastAsia="Hiragino Sans" w:hAnsi="Helvetica Neue"/>
          <w:sz w:val="72"/>
          <w:szCs w:val="72"/>
          <w:rtl w:val="0"/>
          <w:lang w:eastAsia="ja-JP"/>
          <w:color w:val="000000"/>
        </w:rPr>
        <w:t xml:space="preserve">実装TODOと処理フロー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>
                <w:rFonts w:eastAsia="Hiragino Sans" w:ascii="Helvetica Neue" w:hAnsi="Helvetica Neue"/>
                <w:lang w:eastAsia="ja-JP"/>
              </w:rPr>
            </w:pPr>
            <w:bookmarkStart w:colFirst="0" w:colLast="0" w:name="_heading=h.7ykrt4nkacae" w:id="0"/>
            <w:bookmarkEnd w:id="0"/>
            <w:r>
              <w:rPr>
                <w:rtl w:val="0"/>
                <w:rFonts w:eastAsia="Hiragino Sans" w:ascii="Helvetica Neue" w:hAnsi="Helvetica Neue"/>
                <w:lang w:eastAsia="ja-JP"/>
              </w:rPr>
              <w:t xml:space="preserve">版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iragino Sans" w:hAnsi="Helvetica Neue"/>
                <w:lang w:eastAsia="ja-JP"/>
              </w:rPr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0.3</w:t>
            </w:r>
            <w:r>
              <w:rPr>
                <w:rtl w:val="0"/>
                <w:rFonts w:eastAsia="Hiragino Sans" w:ascii="Helvetica Neue" w:hAnsi="Helvetica Neue"/>
                <w:lang w:eastAsia="ja-JP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>
                <w:rFonts w:eastAsia="Hiragino Sans" w:ascii="Helvetica Neue" w:hAnsi="Helvetica Neue"/>
                <w:lang w:eastAsia="ja-JP"/>
              </w:rPr>
            </w:pPr>
            <w:bookmarkStart w:colFirst="0" w:colLast="0" w:name="_heading=h.yfftl1hqu8kl" w:id="1"/>
            <w:bookmarkEnd w:id="1"/>
            <w:r>
              <w:rPr>
                <w:rtl w:val="0"/>
                <w:rFonts w:eastAsia="Hiragino Sans" w:ascii="Helvetica Neue" w:hAnsi="Helvetica Neue"/>
                <w:lang w:eastAsia="ja-JP"/>
              </w:rPr>
              <w:t xml:space="preserve">対象</w:t>
            </w:r>
            <w:r>
              <w:rPr>
                <w:rtl w:val="0"/>
                <w:rFonts w:eastAsia="Hiragino Sans" w:ascii="Helvetica Neue" w:hAnsi="Helvetica Neue"/>
                <w:lang w:eastAsia="ja-JP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iragino Sans" w:hAnsi="Helvetica Neue"/>
                <w:lang w:eastAsia="ja-JP"/>
              </w:rPr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設定に従う帳票</w:t>
            </w:r>
            <w:r>
              <w:rPr>
                <w:rFonts w:ascii="Helvetica Neue" w:cs="Helvetica Neue" w:eastAsia="Hiragino Sans" w:hAnsi="Helvetica Neue"/>
                <w:rtl w:val="0"/>
                <w:lang w:eastAsia="ja-JP"/>
              </w:rPr>
              <w:t xml:space="preserve"/>
            </w: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/>
            </w:r>
            <w:r>
              <w:rPr>
                <w:rtl w:val="0"/>
                <w:rFonts w:eastAsia="Hiragino Sans" w:ascii="Helvetica Neue" w:hAnsi="Helvetica Neue"/>
                <w:lang w:eastAsia="ja-JP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>
                <w:rFonts w:eastAsia="Hiragino Sans" w:ascii="Helvetica Neue" w:hAnsi="Helvetica Neue"/>
                <w:lang w:eastAsia="ja-JP"/>
              </w:rPr>
            </w:pPr>
            <w:bookmarkStart w:colFirst="0" w:colLast="0" w:name="_heading=h.jp27tbh10tsa" w:id="2"/>
            <w:bookmarkEnd w:id="2"/>
            <w:r>
              <w:rPr>
                <w:rtl w:val="0"/>
                <w:rFonts w:eastAsia="Hiragino Sans" w:ascii="Helvetica Neue" w:hAnsi="Helvetica Neue"/>
                <w:lang w:eastAsia="ja-JP"/>
              </w:rPr>
              <w:t xml:space="preserve">改訂日</w:t>
            </w:r>
            <w:r>
              <w:rPr>
                <w:rtl w:val="0"/>
                <w:rFonts w:eastAsia="Hiragino Sans" w:ascii="Helvetica Neue" w:hAnsi="Helvetica Neue"/>
                <w:lang w:eastAsia="ja-JP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iragino Sans" w:hAnsi="Helvetica Neue"/>
                <w:lang w:eastAsia="ja-JP"/>
              </w:rPr>
            </w:pPr>
            <w:r>
              <w:rPr>
                <w:rFonts w:ascii="Helvetica Neue" w:cs="Helvetica Neue" w:eastAsia="Hiragino Sans" w:hAnsi="Helvetica Neue"/>
                <w:rtl w:val="0"/>
                <w:lang w:eastAsia="ja-JP"/>
              </w:rPr>
              <w:t xml:space="preserve">2026年9月10日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300" w:lineRule="exact"/>
              <w:rPr>
                <w:rFonts w:ascii="Helvetica Neue" w:cs="Helvetica Neue" w:eastAsia="Hiragino Sans" w:hAnsi="Helvetica Neue"/>
                <w:color w:val="000000"/>
                <w:lang w:eastAsia="ja-JP"/>
              </w:rPr>
            </w:pPr>
            <w:r>
              <w:rPr>
                <w:rFonts w:ascii="Helvetica Neue" w:cs="Helvetica Neue" w:eastAsia="Hiragino Sans" w:hAnsi="Helvetica Neue"/>
                <w:b w:val="1"/>
                <w:bCs w:val="1"/>
                <w:color w:val="000000"/>
                <w:rtl w:val="0"/>
                <w:lang w:eastAsia="ja-JP"/>
              </w:rPr>
              <w:t xml:space="preserve">目的</w:t>
            </w:r>
            <w:r>
              <w:rPr>
                <w:rtl w:val="0"/>
                <w:rFonts w:eastAsia="Hiragino Sans" w:ascii="Helvetica Neue" w:hAnsi="Helvetica Neue"/>
                <w:lang w:eastAsia="ja-JP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</w:rPr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基本定義書と基本設計書0.3を実装する</w:t>
            </w:r>
            <w:r>
              <w:rPr>
                <w:rFonts w:ascii="Helvetica Neue" w:cs="Helvetica Neue" w:eastAsia="Hiragino Sans" w:hAnsi="Helvetica Neue"/>
                <w:rtl w:val="0"/>
                <w:lang w:eastAsia="ja-JP"/>
              </w:rPr>
              <w:t xml:space="preserve"/>
            </w: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/>
            </w:r>
            <w:r>
              <w:rPr>
                <w:rtl w:val="0"/>
                <w:rFonts w:eastAsia="Hiragino Sans" w:ascii="Helvetica Neue" w:hAnsi="Helvetica Neue"/>
                <w:lang w:eastAsia="ja-JP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300" w:lineRule="exact"/>
              <w:rPr>
                <w:rFonts w:ascii="Helvetica Neue" w:cs="Helvetica Neue" w:eastAsia="Hiragino Sans" w:hAnsi="Helvetica Neue"/>
                <w:color w:val="000000"/>
                <w:lang w:eastAsia="ja-JP"/>
              </w:rPr>
            </w:pPr>
            <w:r>
              <w:rPr>
                <w:rFonts w:ascii="Helvetica Neue" w:cs="Helvetica Neue" w:eastAsia="Hiragino Sans" w:hAnsi="Helvetica Neue"/>
                <w:b w:val="1"/>
                <w:bCs w:val="1"/>
                <w:color w:val="000000"/>
                <w:rtl w:val="0"/>
                <w:lang w:eastAsia="ja-JP"/>
              </w:rPr>
              <w:t xml:space="preserve">内容</w:t>
            </w:r>
            <w:r>
              <w:rPr>
                <w:rtl w:val="0"/>
                <w:rFonts w:eastAsia="Hiragino Sans" w:ascii="Helvetica Neue" w:hAnsi="Helvetica Neue"/>
                <w:lang w:eastAsia="ja-JP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</w:rPr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TODO 20項目  処理フロー  完了条件</w:t>
            </w:r>
            <w:r>
              <w:rPr>
                <w:rtl w:val="0"/>
                <w:rFonts w:eastAsia="Hiragino Sans" w:ascii="Helvetica Neue" w:hAnsi="Helvetica Neue"/>
                <w:lang w:eastAsia="ja-JP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300" w:lineRule="exact"/>
              <w:rPr>
                <w:rFonts w:ascii="Helvetica Neue" w:cs="Helvetica Neue" w:eastAsia="Hiragino Sans" w:hAnsi="Helvetica Neue"/>
                <w:color w:val="000000"/>
                <w:lang w:eastAsia="ja-JP"/>
              </w:rPr>
            </w:pPr>
            <w:r>
              <w:rPr>
                <w:rFonts w:ascii="Helvetica Neue" w:cs="Helvetica Neue" w:eastAsia="Hiragino Sans" w:hAnsi="Helvetica Neue"/>
                <w:b w:val="1"/>
                <w:bCs w:val="1"/>
                <w:color w:val="000000"/>
                <w:rtl w:val="0"/>
                <w:lang w:eastAsia="ja-JP"/>
              </w:rPr>
              <w:t xml:space="preserve">明細設定</w:t>
            </w:r>
            <w:r>
              <w:rPr>
                <w:rtl w:val="0"/>
                <w:rFonts w:eastAsia="Hiragino Sans" w:ascii="Helvetica Neue" w:hAnsi="Helvetica Neue"/>
                <w:lang w:eastAsia="ja-JP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</w:rPr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表示行数を保持と生成と表示確認に利用する</w:t>
            </w:r>
            <w:r>
              <w:rPr>
                <w:rFonts w:ascii="Helvetica Neue" w:cs="Helvetica Neue" w:eastAsia="Hiragino Sans" w:hAnsi="Helvetica Neue"/>
                <w:rtl w:val="0"/>
                <w:lang w:eastAsia="ja-JP"/>
              </w:rPr>
              <w:t xml:space="preserve"/>
            </w: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/>
            </w:r>
            <w:r>
              <w:rPr>
                <w:rtl w:val="0"/>
                <w:rFonts w:eastAsia="Hiragino Sans" w:ascii="Helvetica Neue" w:hAnsi="Helvetica Neue"/>
                <w:lang w:eastAsia="ja-JP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300" w:lineRule="exact"/>
              <w:rPr>
                <w:rFonts w:ascii="Helvetica Neue" w:cs="Helvetica Neue" w:eastAsia="Hiragino Sans" w:hAnsi="Helvetica Neue"/>
                <w:color w:val="000000"/>
                <w:lang w:eastAsia="ja-JP"/>
              </w:rPr>
            </w:pPr>
            <w:r>
              <w:rPr>
                <w:rFonts w:ascii="Helvetica Neue" w:cs="Helvetica Neue" w:eastAsia="Hiragino Sans" w:hAnsi="Helvetica Neue"/>
                <w:b w:val="1"/>
                <w:bCs w:val="1"/>
                <w:color w:val="000000"/>
                <w:rtl w:val="0"/>
                <w:lang w:eastAsia="ja-JP"/>
              </w:rPr>
              <w:t xml:space="preserve">構成</w:t>
            </w:r>
            <w:r>
              <w:rPr>
                <w:rtl w:val="0"/>
                <w:rFonts w:eastAsia="Hiragino Sans" w:ascii="Helvetica Neue" w:hAnsi="Helvetica Neue"/>
                <w:lang w:eastAsia="ja-JP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</w:rPr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単一アプリ  JSON保存  既存SVF出力経路</w:t>
            </w:r>
            <w:r>
              <w:rPr>
                <w:rtl w:val="0"/>
                <w:rFonts w:eastAsia="Hiragino Sans" w:ascii="Helvetica Neue" w:hAnsi="Helvetica Neue"/>
                <w:lang w:eastAsia="ja-JP"/>
              </w:rPr>
            </w:r>
          </w:p>
        </w:tc>
      </w:tr>
    </w:tbl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350" w:lineRule="exact"/>
        <w:rPr>
          <w:rFonts w:ascii="Helvetica Neue" w:cs="Helvetica Neue" w:eastAsia="Helvetica Neue" w:hAnsi="Helvetica Neue"/>
          <w:color w:val="000000"/>
        </w:rPr>
        <w:pageBreakBefore w:val="1"/>
        <w:widowControl w:val="1"/>
        <w:keepNext w:val="1"/>
        <w:keepLines w:val="1"/>
        <w:jc w:val="left"/>
      </w:pPr>
      <w:r>
        <w:rPr>
          <w:rFonts w:ascii="Helvetica Neue" w:cs="Helvetica Neue" w:eastAsia="Hiragino Sans" w:hAnsi="Helvetica Neue"/>
          <w:color w:val="000000"/>
          <w:rtl w:val="0"/>
          <w:lang w:eastAsia="ja-JP"/>
        </w:rPr>
        <w:t xml:space="preserve">1 実装方針と修正した問題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本書は基本定義書0.3と基本設計書0.3に対応する実装チェックリストである。要件とATは基本定義書、内部データと処理契約は基本設計書を正本にする。以下のチェック欄は実装作業の未着手状態を示し、資料改訂だけで完了扱いにはしない。</w:t>
      </w:r>
    </w:p>
    <w:p>
      <w:pPr>
        <w:pStyle w:val="Heading3"/>
        <w:spacing w:after="70" w:line="350" w:lineRule="exact" w:before="90"/>
        <w:rPr/>
        <w:widowControl w:val="1"/>
        <w:keepNext w:val="1"/>
        <w:keepLines w:val="1"/>
        <w:jc w:val="left"/>
      </w:pPr>
      <w:r>
        <w:rPr>
          <w:rtl w:val="0"/>
          <w:rFonts w:eastAsia="Hiragino Sans" w:ascii="Helvetica Neue" w:hAnsi="Helvetica Neue"/>
          <w:lang w:eastAsia="ja-JP"/>
          <w:color w:val="000000"/>
          <w:b w:val="1"/>
        </w:rPr>
        <w:t xml:space="preserve">表示行数は利用する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displayLineCountを元XMLから読み込み、JSONへ保持し、XMLへ出力して、Designerと設計参考SVGの配置確認に使う。明細データN件の投入とは別に扱う。対象版でDだけ・Nだけ・領域だけを変える比較試験を行い、実際の挙動を確認する。基本設計書4章・基本定義書AT15を参照。</w:t>
      </w:r>
    </w:p>
    <w:tbl>
      <w:tblPr>
        <w:tblStyle w:val="Table6"/>
        <w:tblW w:w="10224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430"/>
        <w:gridCol w:w="4874"/>
        <w:gridCol w:w="2920"/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430" w:type="dxa"/>
          </w:tcPr>
          <w:p w14:paraId="00000093">
            <w:pPr>
              <w:spacing w:after="0" w:before="20" w:line="300" w:lineRule="exact"/>
              <w:rPr>
                <w:rFonts w:ascii="Helvetica Neue" w:cs="Helvetica Neue" w:eastAsia="Hiragino Sans" w:hAnsi="Helvetica Neue"/>
                <w:lang w:eastAsia="ja-JP"/>
                <w:color w:val="FFFFFF"/>
              </w:rPr>
              <w:keepNext w:val="0"/>
            </w:pPr>
            <w:r>
              <w:rPr>
                <w:rFonts w:ascii="Helvetica Neue" w:cs="Helvetica Neue" w:eastAsia="Hiragino Sans" w:hAnsi="Helvetica Neue"/>
                <w:b w:val="1"/>
                <w:bCs w:val="1"/>
                <w:color w:val="FFFFFF"/>
                <w:rtl w:val="0"/>
                <w:lang w:eastAsia="ja-JP"/>
              </w:rPr>
              <w:t xml:space="preserve">旧資料の問題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FFFFFF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874" w:type="dxa"/>
          </w:tcPr>
          <w:p w14:paraId="00000094">
            <w:pPr>
              <w:spacing w:after="0" w:before="20" w:line="300" w:lineRule="exact"/>
              <w:rPr>
                <w:rFonts w:ascii="Helvetica Neue" w:cs="Helvetica Neue" w:eastAsia="Hiragino Sans" w:hAnsi="Helvetica Neue"/>
                <w:lang w:eastAsia="ja-JP"/>
                <w:color w:val="FFFFFF"/>
              </w:rPr>
              <w:keepNext w:val="0"/>
            </w:pPr>
            <w:r>
              <w:rPr>
                <w:rFonts w:ascii="Helvetica Neue" w:cs="Helvetica Neue" w:eastAsia="Hiragino Sans" w:hAnsi="Helvetica Neue"/>
                <w:b w:val="1"/>
                <w:bCs w:val="1"/>
                <w:color w:val="FFFFFF"/>
                <w:rtl w:val="0"/>
                <w:lang w:eastAsia="ja-JP"/>
              </w:rPr>
              <w:t xml:space="preserve">修正内容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FFFFFF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920" w:type="dxa"/>
          </w:tcPr>
          <w:p w14:paraId="00000095">
            <w:pPr>
              <w:spacing w:after="0" w:before="20" w:line="300" w:lineRule="exact"/>
              <w:rPr>
                <w:rFonts w:ascii="Helvetica Neue" w:cs="Helvetica Neue" w:eastAsia="Hiragino Sans" w:hAnsi="Helvetica Neue"/>
                <w:lang w:eastAsia="ja-JP"/>
                <w:color w:val="FFFFFF"/>
              </w:rPr>
              <w:keepNext w:val="0"/>
            </w:pPr>
            <w:r>
              <w:rPr>
                <w:rFonts w:ascii="Helvetica Neue" w:cs="Helvetica Neue" w:eastAsia="Hiragino Sans" w:hAnsi="Helvetica Neue"/>
                <w:b w:val="1"/>
                <w:bCs w:val="1"/>
                <w:color w:val="FFFFFF"/>
                <w:rtl w:val="0"/>
                <w:lang w:eastAsia="ja-JP"/>
              </w:rPr>
              <w:t xml:space="preserve">実装するTODO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FFFFFF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430" w:type="dxa"/>
          </w:tcPr>
          <w:p w14:paraId="00000096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件数と罫線周期が固定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874" w:type="dxa"/>
          </w:tcPr>
          <w:p w14:paraId="00000097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サブフォーム・Recordと帳票別設定へ移動。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920" w:type="dxa"/>
          </w:tcPr>
          <w:p w14:paraId="00000098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T03・T08・T09・T17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8FB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430" w:type="dxa"/>
          </w:tcPr>
          <w:p w14:paraId="00000096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few-shotを完成帳票と混同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8FB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874" w:type="dxa"/>
          </w:tcPr>
          <w:p w14:paraId="00000097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記法参照と実出力fixtureの用途を分離。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8FB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920" w:type="dxa"/>
          </w:tcPr>
          <w:p w14:paraId="00000098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T02・T06・T15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430" w:type="dxa"/>
          </w:tcPr>
          <w:p w14:paraId="00000096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元XMLが簡略IRで欠落する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874" w:type="dxa"/>
          </w:tcPr>
          <w:p w14:paraId="00000097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元DOMと安定IDを持ち、対象属性だけ変更。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920" w:type="dxa"/>
          </w:tcPr>
          <w:p w14:paraId="00000098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T05・T06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8FB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430" w:type="dxa"/>
          </w:tcPr>
          <w:p w14:paraId="00000096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矩形条件を線や全Fieldへ適用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8FB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874" w:type="dxa"/>
          </w:tcPr>
          <w:p w14:paraId="00000097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種別別の幾何検査と実階層の検査へ変更。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8FB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920" w:type="dxa"/>
          </w:tcPr>
          <w:p w14:paraId="00000098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T07・T10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430" w:type="dxa"/>
          </w:tcPr>
          <w:p w14:paraId="00000096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0件の共通値が不明確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874" w:type="dxa"/>
          </w:tcPr>
          <w:p w14:paraId="00000097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Job.headerと明細CSVを分離。既定はEMPTY。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920" w:type="dxa"/>
          </w:tcPr>
          <w:p w14:paraId="00000098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T04・T18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8FB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430" w:type="dxa"/>
          </w:tcPr>
          <w:p w14:paraId="00000096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保存中断と実行結果不明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8FB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874" w:type="dxa"/>
          </w:tcPr>
          <w:p w14:paraId="00000097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世代保存、UNKNOWN、同じジョブの再投入防止。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8FB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920" w:type="dxa"/>
          </w:tcPr>
          <w:p w14:paraId="00000098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T19・T20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</w:tr>
    </w:tbl>
    <w:p>
      <w:pPr>
        <w:pStyle w:val="Heading3"/>
        <w:spacing w:after="70" w:line="350" w:lineRule="exact" w:before="90"/>
        <w:rPr/>
        <w:widowControl w:val="1"/>
        <w:keepNext w:val="1"/>
        <w:keepLines w:val="1"/>
        <w:jc w:val="left"/>
      </w:pPr>
      <w:r>
        <w:rPr>
          <w:rtl w:val="0"/>
          <w:rFonts w:eastAsia="Hiragino Sans" w:ascii="Helvetica Neue" w:hAnsi="Helvetica Neue"/>
          <w:lang w:eastAsia="ja-JP"/>
          <w:color w:val="000000"/>
          <w:b w:val="1"/>
        </w:rPr>
        <w:t xml:space="preserve">残る受入上の確認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対象SVF版・SP・フォント・実行経路、enum対応、実項目名と期待PDFは導入環境の実値として登録する。未登録時のエラーと保留範囲は設計済みであり、コア実装は進められる。公開Cloud資料の説明だけでオンプレミス旧版の実印字を合格にはしない。</w:t>
      </w:r>
    </w:p>
    <w:p>
      <w:pPr>
        <w:pStyle w:val="Heading3"/>
        <w:spacing w:after="70" w:line="350" w:lineRule="exact" w:before="90"/>
        <w:rPr/>
        <w:widowControl w:val="1"/>
        <w:keepNext w:val="1"/>
        <w:keepLines w:val="1"/>
        <w:jc w:val="left"/>
      </w:pPr>
      <w:r>
        <w:rPr>
          <w:rtl w:val="0"/>
          <w:rFonts w:eastAsia="Hiragino Sans" w:ascii="Helvetica Neue" w:hAnsi="Helvetica Neue"/>
          <w:lang w:eastAsia="ja-JP"/>
          <w:color w:val="000000"/>
          <w:b w:val="1"/>
        </w:rPr>
        <w:t xml:space="preserve">構成を増やしすぎない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同一Pythonパッケージ内の関数とJSONファイルで始める。few-shotの索引はタグ・用途だけでよい。SVFの反復・改ページを利用し、独自印字エンジン、サービス分割、検索DBは作らない。</w:t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350" w:lineRule="exact"/>
        <w:rPr>
          <w:rFonts w:ascii="Helvetica Neue" w:cs="Helvetica Neue" w:eastAsia="Helvetica Neue" w:hAnsi="Helvetica Neue"/>
          <w:color w:val="000000"/>
        </w:rPr>
        <w:pageBreakBefore w:val="1"/>
        <w:widowControl w:val="1"/>
        <w:keepNext w:val="1"/>
        <w:keepLines w:val="1"/>
        <w:jc w:val="left"/>
      </w:pPr>
      <w:r>
        <w:rPr>
          <w:rFonts w:ascii="Helvetica Neue" w:cs="Helvetica Neue" w:eastAsia="Hiragino Sans" w:hAnsi="Helvetica Neue"/>
          <w:color w:val="000000"/>
          <w:rtl w:val="0"/>
          <w:lang w:eastAsia="ja-JP"/>
        </w:rPr>
        <w:t xml:space="preserve">2 処理フローと明細設定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原稿読込 → 抽出と尺度確定 → 参考表示 → 対象選択と備考 → LLM提案 → Python検査 → XMLと参考表示の生成 → 実SVFとDesignerで確認 → 世代保存。矛盾は備考に戻す。</w:t>
      </w:r>
    </w:p>
    <w:p>
      <w:pPr>
        <w:pStyle w:val="Heading3"/>
        <w:spacing w:after="70" w:line="350" w:lineRule="exact" w:before="90"/>
        <w:rPr/>
        <w:widowControl w:val="1"/>
        <w:keepNext w:val="1"/>
        <w:keepLines w:val="1"/>
        <w:jc w:val="left"/>
      </w:pPr>
      <w:r>
        <w:rPr>
          <w:rtl w:val="0"/>
          <w:rFonts w:eastAsia="Hiragino Sans" w:ascii="Helvetica Neue" w:hAnsi="Helvetica Neue"/>
          <w:lang w:eastAsia="ja-JP"/>
          <w:color w:val="000000"/>
          <w:b w:val="1"/>
        </w:rPr>
        <w:t xml:space="preserve">読込みと共通データ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画像・PDF・XMLを種類別に解析する。元XMLの木、実文字、対象ID、親ID、元座標とmm座標、備考と確定差分を保持する。原稿の反復段は候補インスタンスとして扱い、業務件数上限にしない。</w:t>
      </w:r>
    </w:p>
    <w:p>
      <w:pPr>
        <w:pStyle w:val="Heading3"/>
        <w:spacing w:after="70" w:line="350" w:lineRule="exact" w:before="90"/>
        <w:rPr/>
        <w:widowControl w:val="1"/>
        <w:keepNext w:val="1"/>
        <w:keepLines w:val="1"/>
        <w:jc w:val="left"/>
      </w:pPr>
      <w:r>
        <w:rPr>
          <w:rtl w:val="0"/>
          <w:rFonts w:eastAsia="Hiragino Sans" w:ascii="Helvetica Neue" w:hAnsi="Helvetica Neue"/>
          <w:lang w:eastAsia="ja-JP"/>
          <w:color w:val="000000"/>
          <w:b w:val="1"/>
        </w:rPr>
        <w:t xml:space="preserve">LLMと生成器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LLMは対象データ・備考・既存設定・few-shotから変更案を返す。Pythonが変更対象、項目契約、階層、幾何、版対応を検査し、確定差分をまとめて適用する。データN件分のRecordノードをXMLへ並べない。</w:t>
      </w:r>
    </w:p>
    <w:tbl>
      <w:tblPr>
        <w:tblStyle w:val="Table6"/>
        <w:tblW w:w="10224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700"/>
        <w:gridCol w:w="3500"/>
        <w:gridCol w:w="5024"/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700" w:type="dxa"/>
          </w:tcPr>
          <w:p w14:paraId="00000093">
            <w:pPr>
              <w:spacing w:after="0" w:before="20" w:line="300" w:lineRule="exact"/>
              <w:rPr>
                <w:rFonts w:ascii="Helvetica Neue" w:cs="Helvetica Neue" w:eastAsia="Hiragino Sans" w:hAnsi="Helvetica Neue"/>
                <w:lang w:eastAsia="ja-JP"/>
                <w:color w:val="FFFFFF"/>
              </w:rPr>
              <w:keepNext w:val="0"/>
            </w:pPr>
            <w:r>
              <w:rPr>
                <w:rFonts w:ascii="Helvetica Neue" w:cs="Helvetica Neue" w:eastAsia="Hiragino Sans" w:hAnsi="Helvetica Neue"/>
                <w:b w:val="1"/>
                <w:bCs w:val="1"/>
                <w:color w:val="FFFFFF"/>
                <w:rtl w:val="0"/>
                <w:lang w:eastAsia="ja-JP"/>
              </w:rPr>
              <w:t xml:space="preserve">値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FFFFFF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500" w:type="dxa"/>
          </w:tcPr>
          <w:p w14:paraId="00000094">
            <w:pPr>
              <w:spacing w:after="0" w:before="20" w:line="300" w:lineRule="exact"/>
              <w:rPr>
                <w:rFonts w:ascii="Helvetica Neue" w:cs="Helvetica Neue" w:eastAsia="Hiragino Sans" w:hAnsi="Helvetica Neue"/>
                <w:lang w:eastAsia="ja-JP"/>
                <w:color w:val="FFFFFF"/>
              </w:rPr>
              <w:keepNext w:val="0"/>
            </w:pPr>
            <w:r>
              <w:rPr>
                <w:rFonts w:ascii="Helvetica Neue" w:cs="Helvetica Neue" w:eastAsia="Hiragino Sans" w:hAnsi="Helvetica Neue"/>
                <w:b w:val="1"/>
                <w:bCs w:val="1"/>
                <w:color w:val="FFFFFF"/>
                <w:rtl w:val="0"/>
                <w:lang w:eastAsia="ja-JP"/>
              </w:rPr>
              <w:t xml:space="preserve">使用目的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FFFFFF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5024" w:type="dxa"/>
          </w:tcPr>
          <w:p w14:paraId="00000095">
            <w:pPr>
              <w:spacing w:after="0" w:before="20" w:line="300" w:lineRule="exact"/>
              <w:rPr>
                <w:rFonts w:ascii="Helvetica Neue" w:cs="Helvetica Neue" w:eastAsia="Hiragino Sans" w:hAnsi="Helvetica Neue"/>
                <w:lang w:eastAsia="ja-JP"/>
                <w:color w:val="FFFFFF"/>
              </w:rPr>
              <w:keepNext w:val="0"/>
            </w:pPr>
            <w:r>
              <w:rPr>
                <w:rFonts w:ascii="Helvetica Neue" w:cs="Helvetica Neue" w:eastAsia="Hiragino Sans" w:hAnsi="Helvetica Neue"/>
                <w:b w:val="1"/>
                <w:bCs w:val="1"/>
                <w:color w:val="FFFFFF"/>
                <w:rtl w:val="0"/>
                <w:lang w:eastAsia="ja-JP"/>
              </w:rPr>
              <w:t xml:space="preserve">決め方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FFFFFF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700" w:type="dxa"/>
          </w:tcPr>
          <w:p w14:paraId="00000096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D 表示行数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500" w:type="dxa"/>
          </w:tcPr>
          <w:p w14:paraId="00000097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XMLの読書き、Designer、設計SVG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5024" w:type="dxa"/>
          </w:tcPr>
          <w:p w14:paraId="00000098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明示備考 → 元XML → 新規の単純ケースではC → 対象版ひな形。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8FB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700" w:type="dxa"/>
          </w:tcPr>
          <w:p w14:paraId="00000096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N 入力件数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8FB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500" w:type="dxa"/>
          </w:tcPr>
          <w:p w14:paraId="00000097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SVFへ渡す明細データ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8FB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5024" w:type="dxa"/>
          </w:tcPr>
          <w:p w14:paraId="00000098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JobとCSVから取得。Dで打切りも空データ補完もしない。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700" w:type="dxa"/>
          </w:tcPr>
          <w:p w14:paraId="00000096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C 参考容量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500" w:type="dxa"/>
          </w:tcPr>
          <w:p w14:paraId="00000097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単純ケースの表示と境界試験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5024" w:type="dxa"/>
          </w:tcPr>
          <w:p w14:paraId="00000098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追加行等のない縦固定高だけ計算。複雑な場合はnullと理由。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</w:tr>
    </w:tbl>
    <w:p>
      <w:pPr>
        <w:pStyle w:val="Heading3"/>
        <w:spacing w:after="70" w:line="350" w:lineRule="exact" w:before="90"/>
        <w:rPr/>
        <w:widowControl w:val="1"/>
        <w:keepNext w:val="1"/>
        <w:keepLines w:val="1"/>
        <w:jc w:val="left"/>
      </w:pPr>
      <w:r>
        <w:rPr>
          <w:rtl w:val="0"/>
          <w:rFonts w:eastAsia="Hiragino Sans" w:ascii="Helvetica Neue" w:hAnsi="Helvetica Neue"/>
          <w:lang w:eastAsia="ja-JP"/>
          <w:color w:val="000000"/>
          <w:b w:val="1"/>
        </w:rPr>
        <w:t xml:space="preserve">確認と保存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構造・参考表示・実出力・Designerを別の検証結果として保存する。XML等が変われば古い実出力の証拠は失効する。保存は完成した世代へcurrentを切り替え、中断時は前世代を維持する。</w:t>
      </w:r>
    </w:p>
    <w:p>
      <w:pPr>
        <w:pStyle w:val="Heading3"/>
        <w:spacing w:after="70" w:line="350" w:lineRule="exact" w:before="90"/>
        <w:rPr/>
        <w:widowControl w:val="1"/>
        <w:keepNext w:val="1"/>
        <w:keepLines w:val="1"/>
        <w:jc w:val="left"/>
      </w:pPr>
      <w:r>
        <w:rPr>
          <w:rtl w:val="0"/>
          <w:rFonts w:eastAsia="Hiragino Sans" w:ascii="Helvetica Neue" w:hAnsi="Helvetica Neue"/>
          <w:lang w:eastAsia="ja-JP"/>
          <w:color w:val="000000"/>
          <w:b w:val="1"/>
        </w:rPr>
        <w:t xml:space="preserve">日常のデータ出力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確定XML＋Job.header＋明細CSV → 既存のSVF経路 → PDF等。件数が変わってもOCR・LLM・XML再生成を回さない。新規の0件はskipを既定にしてEMPTY。様式だけの出力はemit_formとして経路を確認してから利用する。</w:t>
      </w:r>
    </w:p>
    <w:p>
      <w:pPr>
        <w:pStyle w:val="Heading3"/>
        <w:spacing w:after="70" w:line="350" w:lineRule="exact" w:before="90"/>
        <w:rPr/>
        <w:widowControl w:val="1"/>
        <w:keepNext w:val="1"/>
        <w:keepLines w:val="1"/>
        <w:jc w:val="left"/>
      </w:pPr>
      <w:r>
        <w:rPr>
          <w:rtl w:val="0"/>
          <w:rFonts w:eastAsia="Hiragino Sans" w:ascii="Helvetica Neue" w:hAnsi="Helvetica Neue"/>
          <w:lang w:eastAsia="ja-JP"/>
          <w:color w:val="000000"/>
          <w:b w:val="1"/>
        </w:rPr>
        <w:t xml:space="preserve">利用者の操作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原稿／参考SVG、備考欄、生成・保存・元に戻すで完結する。通常の検査は自動化し、個別属性の承認や内部JSONの編集を要求しない。</w:t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350" w:lineRule="exact"/>
        <w:rPr>
          <w:rFonts w:ascii="Helvetica Neue" w:cs="Helvetica Neue" w:eastAsia="Helvetica Neue" w:hAnsi="Helvetica Neue"/>
          <w:color w:val="000000"/>
        </w:rPr>
        <w:pageBreakBefore w:val="1"/>
        <w:widowControl w:val="1"/>
        <w:keepNext w:val="1"/>
        <w:keepLines w:val="1"/>
        <w:jc w:val="left"/>
      </w:pPr>
      <w:r>
        <w:rPr>
          <w:rFonts w:ascii="Helvetica Neue" w:cs="Helvetica Neue" w:eastAsia="Hiragino Sans" w:hAnsi="Helvetica Neue"/>
          <w:color w:val="000000"/>
          <w:rtl w:val="0"/>
          <w:lang w:eastAsia="ja-JP"/>
        </w:rPr>
        <w:t xml:space="preserve">3 P0 環境と小さな実出力例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実機準備と並行して記法例・読込・検査の実装を進める。P0でD・N・配置設定を分けて確認し、推測を共通定数にしない。</w:t>
      </w:r>
    </w:p>
    <w:p>
      <w:pPr>
        <w:pStyle w:val="Heading3"/>
        <w:spacing w:after="70" w:line="350" w:lineRule="exact" w:before="90"/>
        <w:rPr/>
        <w:widowControl w:val="1"/>
        <w:keepNext w:val="1"/>
        <w:keepLines w:val="1"/>
        <w:jc w:val="left"/>
      </w:pPr>
      <w:r>
        <w:rPr>
          <w:rtl w:val="0"/>
          <w:rFonts w:eastAsia="Hiragino Sans" w:ascii="Helvetica Neue" w:hAnsi="Helvetica Neue"/>
          <w:lang w:eastAsia="ja-JP"/>
          <w:color w:val="000000"/>
          <w:b w:val="1"/>
        </w:rPr>
        <w:t xml:space="preserve">□ T01  対象profileと実行手順を登録する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SVF版・SP・機種・フォント・座標DPI、ベースXML、UCXまたは既存APIの1経路を登録する。未設定はPROFILE_UNREADYとして処理する。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  <w:keepLines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完了条件：既知XMLを再出力でき、設定と終了結果を記録できる。  前提：なし。対応：D 1・3・8章／FR01・FR08。</w:t>
      </w:r>
    </w:p>
    <w:p>
      <w:pPr>
        <w:pStyle w:val="Heading3"/>
        <w:spacing w:after="70" w:line="350" w:lineRule="exact" w:before="90"/>
        <w:rPr/>
        <w:widowControl w:val="1"/>
        <w:keepNext w:val="1"/>
        <w:keepLines w:val="1"/>
        <w:jc w:val="left"/>
      </w:pPr>
      <w:r>
        <w:rPr>
          <w:rtl w:val="0"/>
          <w:rFonts w:eastAsia="Hiragino Sans" w:ascii="Helvetica Neue" w:hAnsi="Helvetica Neue"/>
          <w:lang w:eastAsia="ja-JP"/>
          <w:color w:val="000000"/>
          <w:b w:val="1"/>
        </w:rPr>
        <w:t xml:space="preserve">□ T02  few-shotを記法参照として索引化する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原本を保全し、例ID・タグ・用途・親文脈・出典／版を付ける。関係する断片だけをLLMへ渡す。期待PDFを記法例すべてに要求しない。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  <w:keepLines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完了条件：参照例IDが記録され、例の名前・座標・値が帳票条件を上書きしない。  前提：なし。対応：D 5章／FR06・FR12。</w:t>
      </w:r>
    </w:p>
    <w:p>
      <w:pPr>
        <w:pStyle w:val="Heading3"/>
        <w:spacing w:after="70" w:line="350" w:lineRule="exact" w:before="90"/>
        <w:rPr/>
        <w:widowControl w:val="1"/>
        <w:keepNext w:val="1"/>
        <w:keepLines w:val="1"/>
        <w:jc w:val="left"/>
      </w:pPr>
      <w:r>
        <w:rPr>
          <w:rtl w:val="0"/>
          <w:rFonts w:eastAsia="Hiragino Sans" w:ascii="Helvetica Neue" w:hAnsi="Helvetica Neue"/>
          <w:lang w:eastAsia="ja-JP"/>
          <w:color w:val="000000"/>
          <w:b w:val="1"/>
        </w:rPr>
        <w:t xml:space="preserve">□ T03  表示行数と実印字の比較例を作る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Dだけ、Nだけ、領域／行高だけを変える3組の試験を用意する。縦、横、リンク先の最小例も作り、対象版の実結果を記録する。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  <w:keepLines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完了条件：Dの保持・表示利用を確認し、Nやあふれ先との関係を環境別に説明できる。  前提：T01。対応：D 4・9章／AT03・AT04・AT15。</w:t>
      </w:r>
    </w:p>
    <w:p>
      <w:pPr>
        <w:pStyle w:val="Heading3"/>
        <w:spacing w:after="70" w:line="350" w:lineRule="exact" w:before="90"/>
        <w:rPr/>
        <w:widowControl w:val="1"/>
        <w:keepNext w:val="1"/>
        <w:keepLines w:val="1"/>
        <w:jc w:val="left"/>
      </w:pPr>
      <w:r>
        <w:rPr>
          <w:rtl w:val="0"/>
          <w:rFonts w:eastAsia="Hiragino Sans" w:ascii="Helvetica Neue" w:hAnsi="Helvetica Neue"/>
          <w:lang w:eastAsia="ja-JP"/>
          <w:color w:val="000000"/>
          <w:b w:val="1"/>
        </w:rPr>
        <w:t xml:space="preserve">□ T04  項目契約と0件方針をそろえる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1帳票の固定／可変、名前・型・桁数・業務キー、共通ヘッダー、合計・空白条件を元XMLと備考で定義する。実在未確認の名前を既存名と断定しない。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  <w:keepLines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完了条件：mappingと期待動作がそろい、0件skip／emit_formの選択が記録される。  前提：T01。対応：D 8章／FR04・AT07・AT16。</w:t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350" w:lineRule="exact"/>
        <w:rPr>
          <w:rFonts w:ascii="Helvetica Neue" w:cs="Helvetica Neue" w:eastAsia="Helvetica Neue" w:hAnsi="Helvetica Neue"/>
          <w:color w:val="000000"/>
        </w:rPr>
        <w:pageBreakBefore w:val="1"/>
        <w:widowControl w:val="1"/>
        <w:keepNext w:val="1"/>
        <w:keepLines w:val="1"/>
        <w:jc w:val="left"/>
      </w:pPr>
      <w:r>
        <w:rPr>
          <w:rFonts w:ascii="Helvetica Neue" w:cs="Helvetica Neue" w:eastAsia="Hiragino Sans" w:hAnsi="Helvetica Neue"/>
          <w:color w:val="000000"/>
          <w:rtl w:val="0"/>
          <w:lang w:eastAsia="ja-JP"/>
        </w:rPr>
        <w:t xml:space="preserve">4 P1 XMLと設定の実装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Dは基本設計書0.3を示す。前提は必要な処理の依存関係であり、独立した作業の並行実施を妨げない。</w:t>
      </w:r>
    </w:p>
    <w:p>
      <w:pPr>
        <w:pStyle w:val="Heading3"/>
        <w:spacing w:after="70" w:line="350" w:lineRule="exact" w:before="90"/>
        <w:rPr/>
        <w:widowControl w:val="1"/>
        <w:keepNext w:val="1"/>
        <w:keepLines w:val="1"/>
        <w:jc w:val="left"/>
      </w:pPr>
      <w:r>
        <w:rPr>
          <w:rtl w:val="0"/>
          <w:rFonts w:eastAsia="Hiragino Sans" w:ascii="Helvetica Neue" w:hAnsi="Helvetica Neue"/>
          <w:lang w:eastAsia="ja-JP"/>
          <w:color w:val="000000"/>
          <w:b w:val="1"/>
        </w:rPr>
        <w:t xml:space="preserve">□ T05  元DOMとsvf-ir 1.2を実装する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原本、安定ID、親、page_id、元座標、確定状態を保持する。旧JSONは対応する変換器がある版だけ取り込む。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  <w:keepLines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完了条件：無編集のXML往復で保護属性・未知ノードの意味差分0。  前提：T01。対応：D 2・3章／AT01・AT07。</w:t>
      </w:r>
    </w:p>
    <w:p>
      <w:pPr>
        <w:pStyle w:val="Heading3"/>
        <w:spacing w:after="70" w:line="350" w:lineRule="exact" w:before="90"/>
        <w:rPr/>
        <w:widowControl w:val="1"/>
        <w:keepNext w:val="1"/>
        <w:keepLines w:val="1"/>
        <w:jc w:val="left"/>
      </w:pPr>
      <w:r>
        <w:rPr>
          <w:rtl w:val="0"/>
          <w:rFonts w:eastAsia="Hiragino Sans" w:ascii="Helvetica Neue" w:hAnsi="Helvetica Neue"/>
          <w:lang w:eastAsia="ja-JP"/>
          <w:color w:val="000000"/>
          <w:b w:val="1"/>
        </w:rPr>
        <w:t xml:space="preserve">□ T06  許可差分をXMLへ適用する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元DOMを複製し、対象版で対応済みの属性だけ更新する。LLM断片も構文と許可範囲を検査する。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  <w:keepLines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完了条件：対象外属性が変わらず、確定状態から同じXMLを再生成できる。  前提：T02・T05。対応：D 6章／AT01・AT10・AT13。</w:t>
      </w:r>
    </w:p>
    <w:p>
      <w:pPr>
        <w:pStyle w:val="Heading3"/>
        <w:spacing w:after="70" w:line="350" w:lineRule="exact" w:before="90"/>
        <w:rPr/>
        <w:widowControl w:val="1"/>
        <w:keepNext w:val="1"/>
        <w:keepLines w:val="1"/>
        <w:jc w:val="left"/>
      </w:pPr>
      <w:r>
        <w:rPr>
          <w:rtl w:val="0"/>
          <w:rFonts w:eastAsia="Hiragino Sans" w:ascii="Helvetica Neue" w:hAnsi="Helvetica Neue"/>
          <w:lang w:eastAsia="ja-JP"/>
          <w:color w:val="000000"/>
          <w:b w:val="1"/>
        </w:rPr>
        <w:t xml:space="preserve">□ T07  座標変換と種別別検査を実装する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原稿px／PDFからmm、mmからSVF dotへ変換する。線は端点と長さ、枠は種別ごとの寸法で検査する。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  <w:keepLines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完了条件：水平線・垂直線を拒否せず、既知寸法と回転原稿が一致する。  前提：T05。対応：D 6・7章／AT08・AT09。</w:t>
      </w:r>
    </w:p>
    <w:p>
      <w:pPr>
        <w:pStyle w:val="Heading3"/>
        <w:spacing w:after="70" w:line="350" w:lineRule="exact" w:before="90"/>
        <w:rPr/>
        <w:widowControl w:val="1"/>
        <w:keepNext w:val="1"/>
        <w:keepLines w:val="1"/>
        <w:jc w:val="left"/>
      </w:pPr>
      <w:r>
        <w:rPr>
          <w:rtl w:val="0"/>
          <w:rFonts w:eastAsia="Hiragino Sans" w:ascii="Helvetica Neue" w:hAnsi="Helvetica Neue"/>
          <w:lang w:eastAsia="ja-JP"/>
          <w:color w:val="000000"/>
          <w:b w:val="1"/>
        </w:rPr>
        <w:t xml:space="preserve">□ T08  表示行数と設定優先順位を実装する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SubForm／Record配列、方向・リンク・行高単位・D・種別・印字条件を保持する。Dの決定規則とedit_supported等の互換状態を実装する。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  <w:keepLines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完了条件：既存Dを保持・出力でき、備考による変更がAT15で確認できる。  前提：T03・T05。対応：D 3・4章／FR07・AT15。</w:t>
      </w:r>
    </w:p>
    <w:p>
      <w:pPr>
        <w:pStyle w:val="Heading3"/>
        <w:spacing w:after="70" w:line="350" w:lineRule="exact" w:before="90"/>
        <w:rPr/>
        <w:widowControl w:val="1"/>
        <w:keepNext w:val="1"/>
        <w:keepLines w:val="1"/>
        <w:jc w:val="left"/>
      </w:pPr>
      <w:r>
        <w:rPr>
          <w:rtl w:val="0"/>
          <w:rFonts w:eastAsia="Hiragino Sans" w:ascii="Helvetica Neue" w:hAnsi="Helvetica Neue"/>
          <w:lang w:eastAsia="ja-JP"/>
          <w:color w:val="000000"/>
          <w:b w:val="1"/>
        </w:rPr>
        <w:t xml:space="preserve">□ T09  レコードと罫線を設定から生成する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実階層とレコード順を構成する。固定枠・線種・周期k・空白規則を帳票別に持ち、単純ケースだけCを計算する。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  <w:keepLines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完了条件：N依存のXML複製がなく、横・リンク・複雑な設定を黙って単純化しない。  前提：T06〜T08。対応：D 4章／AT03〜AT05。</w:t>
      </w:r>
    </w:p>
    <w:p>
      <w:pPr>
        <w:pStyle w:val="Heading3"/>
        <w:spacing w:after="70" w:line="350" w:lineRule="exact" w:before="90"/>
        <w:rPr/>
        <w:widowControl w:val="1"/>
        <w:keepNext w:val="1"/>
        <w:keepLines w:val="1"/>
        <w:jc w:val="left"/>
      </w:pPr>
      <w:r>
        <w:rPr>
          <w:rtl w:val="0"/>
          <w:rFonts w:eastAsia="Hiragino Sans" w:ascii="Helvetica Neue" w:hAnsi="Helvetica Neue"/>
          <w:lang w:eastAsia="ja-JP"/>
          <w:color w:val="000000"/>
          <w:b w:val="1"/>
        </w:rPr>
        <w:t xml:space="preserve">□ T10  構造検査とIssueを実装する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所属、リンク、名前空間、項目契約、素材、版を検査する。空のリンク先と固定Fieldを許容する。errorとwarningを分ける。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  <w:keepLines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完了条件：code・対象ID・段階・理由を返し、影響のある処理だけ止められる。  前提：T06・T08・T09。対応：D 6・9章／FR08・AT09。</w:t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350" w:lineRule="exact"/>
        <w:rPr>
          <w:rFonts w:ascii="Helvetica Neue" w:cs="Helvetica Neue" w:eastAsia="Helvetica Neue" w:hAnsi="Helvetica Neue"/>
          <w:color w:val="000000"/>
        </w:rPr>
        <w:pageBreakBefore w:val="1"/>
        <w:widowControl w:val="1"/>
        <w:keepNext w:val="1"/>
        <w:keepLines w:val="1"/>
        <w:jc w:val="left"/>
      </w:pPr>
      <w:r>
        <w:rPr>
          <w:rFonts w:ascii="Helvetica Neue" w:cs="Helvetica Neue" w:eastAsia="Hiragino Sans" w:hAnsi="Helvetica Neue"/>
          <w:color w:val="000000"/>
          <w:rtl w:val="0"/>
          <w:lang w:eastAsia="ja-JP"/>
        </w:rPr>
        <w:t xml:space="preserve">5 P2 読取りと備考の実装</w:t>
      </w:r>
    </w:p>
    <w:p>
      <w:pPr>
        <w:pStyle w:val="Heading3"/>
        <w:spacing w:after="70" w:line="350" w:lineRule="exact" w:before="90"/>
        <w:rPr/>
        <w:widowControl w:val="1"/>
        <w:keepNext w:val="1"/>
        <w:keepLines w:val="1"/>
        <w:jc w:val="left"/>
      </w:pPr>
      <w:r>
        <w:rPr>
          <w:rtl w:val="0"/>
          <w:rFonts w:eastAsia="Hiragino Sans" w:ascii="Helvetica Neue" w:hAnsi="Helvetica Neue"/>
          <w:lang w:eastAsia="ja-JP"/>
          <w:color w:val="000000"/>
          <w:b w:val="1"/>
        </w:rPr>
        <w:t xml:space="preserve">□ T11  PDFと画像を抽出する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PDF文字層と画像OCRの領域を分ける。読取原文、確定文字、ink枠、配置枠、基線を保存する。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  <w:keepLines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完了条件：日本語・英数字と線を抽出し、二重採用と原文の言換えを防ぐ。  前提：T05・T07。対応：D 7章／FR02・FR12・AT12。</w:t>
      </w:r>
    </w:p>
    <w:p>
      <w:pPr>
        <w:pStyle w:val="Heading3"/>
        <w:spacing w:after="70" w:line="350" w:lineRule="exact" w:before="90"/>
        <w:rPr/>
        <w:widowControl w:val="1"/>
        <w:keepNext w:val="1"/>
        <w:keepLines w:val="1"/>
        <w:jc w:val="left"/>
      </w:pPr>
      <w:r>
        <w:rPr>
          <w:rtl w:val="0"/>
          <w:rFonts w:eastAsia="Hiragino Sans" w:ascii="Helvetica Neue" w:hAnsi="Helvetica Neue"/>
          <w:lang w:eastAsia="ja-JP"/>
          <w:color w:val="000000"/>
          <w:b w:val="1"/>
        </w:rPr>
        <w:t xml:space="preserve">□ T12  固定項目と明細の候補を作る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画像中の反復をテンプレート候補と表示インスタンスに分ける。異なる小計等を統合せず、不足する役割と項目対応を備考で補う。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  <w:keepLines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完了条件：見本の値を固定文字に確定せず、曖昧な親やページ役割を示せる。  前提：T08・T11。対応：D 3・7章／FR04・FR07。</w:t>
      </w:r>
    </w:p>
    <w:p>
      <w:pPr>
        <w:pStyle w:val="Heading3"/>
        <w:spacing w:after="70" w:line="350" w:lineRule="exact" w:before="90"/>
        <w:rPr/>
        <w:widowControl w:val="1"/>
        <w:keepNext w:val="1"/>
        <w:keepLines w:val="1"/>
        <w:jc w:val="left"/>
      </w:pPr>
      <w:r>
        <w:rPr>
          <w:rtl w:val="0"/>
          <w:rFonts w:eastAsia="Hiragino Sans" w:ascii="Helvetica Neue" w:hAnsi="Helvetica Neue"/>
          <w:lang w:eastAsia="ja-JP"/>
          <w:color w:val="000000"/>
          <w:b w:val="1"/>
        </w:rPr>
        <w:t xml:space="preserve">□ T13  Dを利用する参考SVGを実装する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設計表示はD、データ入り参考表示はテストデータを使う。各表示インスタンスを元Record IDへ結び付ける。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  <w:keepLines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完了条件：選択だけでは配置差分0。表示省略があってもXMLのDを変更しない。  前提：T07・T08・T11。対応：D 4・7章／AT02・AT15。</w:t>
      </w:r>
    </w:p>
    <w:p>
      <w:pPr>
        <w:pStyle w:val="Heading3"/>
        <w:spacing w:after="70" w:line="350" w:lineRule="exact" w:before="90"/>
        <w:rPr/>
        <w:widowControl w:val="1"/>
        <w:keepNext w:val="1"/>
        <w:keepLines w:val="1"/>
        <w:jc w:val="left"/>
      </w:pPr>
      <w:r>
        <w:rPr>
          <w:rtl w:val="0"/>
          <w:rFonts w:eastAsia="Hiragino Sans" w:ascii="Helvetica Neue" w:hAnsi="Helvetica Neue"/>
          <w:lang w:eastAsia="ja-JP"/>
          <w:color w:val="000000"/>
          <w:b w:val="1"/>
        </w:rPr>
        <w:t xml:space="preserve">□ T14  備考の版と取消を実装する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原文・対象ID・版・有効状態を保存する。削除や取消は原本と有効備考から再構成し、同一属性の矛盾は確認待ちにする。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  <w:keepLines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完了条件：修正の累積ずれがなく、対象喪失や競合を検知できる。  前提：T05・T13。対応：D 2・5章／FR11・AT14。</w:t>
      </w:r>
    </w:p>
    <w:p>
      <w:pPr>
        <w:pStyle w:val="Heading3"/>
        <w:spacing w:after="70" w:line="350" w:lineRule="exact" w:before="90"/>
        <w:rPr/>
        <w:widowControl w:val="1"/>
        <w:keepNext w:val="1"/>
        <w:keepLines w:val="1"/>
        <w:jc w:val="left"/>
      </w:pPr>
      <w:r>
        <w:rPr>
          <w:rtl w:val="0"/>
          <w:rFonts w:eastAsia="Hiragino Sans" w:ascii="Helvetica Neue" w:hAnsi="Helvetica Neue"/>
          <w:lang w:eastAsia="ja-JP"/>
          <w:color w:val="000000"/>
          <w:b w:val="1"/>
        </w:rPr>
        <w:t xml:space="preserve">□ T15  構造化したLLM提案を接続する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Proposal契約、JSON Schema、許可属性、式と階層の意味検査を実装する。形式不正の再試行は1回までとする。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  <w:keepLines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完了条件：古い応答を破棄し、検査した差分を一括適用できる。  前提：T02・T06・T12・T14。対応：D 5章／FR12・AT13・AT14。</w:t>
      </w:r>
    </w:p>
    <w:p>
      <w:pPr>
        <w:pStyle w:val="Heading3"/>
        <w:spacing w:after="70" w:line="350" w:lineRule="exact" w:before="90"/>
        <w:rPr/>
        <w:widowControl w:val="1"/>
        <w:keepNext w:val="1"/>
        <w:keepLines w:val="1"/>
        <w:jc w:val="left"/>
      </w:pPr>
      <w:r>
        <w:rPr>
          <w:rtl w:val="0"/>
          <w:rFonts w:eastAsia="Hiragino Sans" w:ascii="Helvetica Neue" w:hAnsi="Helvetica Neue"/>
          <w:lang w:eastAsia="ja-JP"/>
          <w:color w:val="000000"/>
          <w:b w:val="1"/>
        </w:rPr>
        <w:t xml:space="preserve">□ T16  GUIとCLIを同じコアへ接続する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読込・生成・保存・取消と参考表示を接続する。長時間推論をキャンセルでき、変更要約と不足事項を短文で出す。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  <w:keepLines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完了条件：属性パネルなしで主要修正ができ、CLIでも同じ成果物を得る。  前提：T10・T13〜T15。対応：D 1・9章／FR10・FR11・AT11。</w:t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350" w:lineRule="exact"/>
        <w:rPr>
          <w:rFonts w:ascii="Helvetica Neue" w:cs="Helvetica Neue" w:eastAsia="Helvetica Neue" w:hAnsi="Helvetica Neue"/>
          <w:color w:val="000000"/>
        </w:rPr>
        <w:pageBreakBefore w:val="1"/>
        <w:widowControl w:val="1"/>
        <w:keepNext w:val="1"/>
        <w:keepLines w:val="1"/>
        <w:jc w:val="left"/>
      </w:pPr>
      <w:r>
        <w:rPr>
          <w:rFonts w:ascii="Helvetica Neue" w:cs="Helvetica Neue" w:eastAsia="Hiragino Sans" w:hAnsi="Helvetica Neue"/>
          <w:color w:val="000000"/>
          <w:rtl w:val="0"/>
          <w:lang w:eastAsia="ja-JP"/>
        </w:rPr>
        <w:t xml:space="preserve">6 P3 受入と保存の実装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実出力の検証はP0から継続する。P3で失敗・中断を含めた処理全体の受入を行う。</w:t>
      </w:r>
    </w:p>
    <w:p>
      <w:pPr>
        <w:pStyle w:val="Heading3"/>
        <w:spacing w:after="70" w:line="350" w:lineRule="exact" w:before="90"/>
        <w:rPr/>
        <w:widowControl w:val="1"/>
        <w:keepNext w:val="1"/>
        <w:keepLines w:val="1"/>
        <w:jc w:val="left"/>
      </w:pPr>
      <w:r>
        <w:rPr>
          <w:rtl w:val="0"/>
          <w:rFonts w:eastAsia="Hiragino Sans" w:ascii="Helvetica Neue" w:hAnsi="Helvetica Neue"/>
          <w:lang w:eastAsia="ja-JP"/>
          <w:color w:val="000000"/>
          <w:b w:val="1"/>
        </w:rPr>
        <w:t xml:space="preserve">□ T17  件数と設定の回帰試験を作る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単純ケースは0、1、2、C−1、C、C＋1、2C＋1。複雑な場合は長文・キー・抑制・リンク遷移ごとの期待シーケンスを用意する。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  <w:keepLines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完了条件：同じXMLでNだけを変える試験と、Dだけを変える試験が独立している。  前提：T03・T09。対応：D 9章／AT03〜AT05・AT15。</w:t>
      </w:r>
    </w:p>
    <w:p>
      <w:pPr>
        <w:pStyle w:val="Heading3"/>
        <w:spacing w:after="70" w:line="350" w:lineRule="exact" w:before="90"/>
        <w:rPr/>
        <w:widowControl w:val="1"/>
        <w:keepNext w:val="1"/>
        <w:keepLines w:val="1"/>
        <w:jc w:val="left"/>
      </w:pPr>
      <w:r>
        <w:rPr>
          <w:rtl w:val="0"/>
          <w:rFonts w:eastAsia="Hiragino Sans" w:ascii="Helvetica Neue" w:hAnsi="Helvetica Neue"/>
          <w:lang w:eastAsia="ja-JP"/>
          <w:color w:val="000000"/>
          <w:b w:val="1"/>
        </w:rPr>
        <w:t xml:space="preserve">□ T18  JobとCSVの変換を実装する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共通ヘッダーをJob、明細をCSVにする。NULL、先頭ゼロ、改行、型・桁数・印字幅を検査し、対象経路の形式へ変換する。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  <w:keepLines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完了条件：0件でも共通値が残る。CSVレコード数とdata_countを照合できる。  前提：T04・T08。対応：D 8章／FR09・AT07・AT16。</w:t>
      </w:r>
    </w:p>
    <w:p>
      <w:pPr>
        <w:pStyle w:val="Heading3"/>
        <w:spacing w:after="70" w:line="350" w:lineRule="exact" w:before="90"/>
        <w:rPr/>
        <w:widowControl w:val="1"/>
        <w:keepNext w:val="1"/>
        <w:keepLines w:val="1"/>
        <w:jc w:val="left"/>
      </w:pPr>
      <w:r>
        <w:rPr>
          <w:rtl w:val="0"/>
          <w:rFonts w:eastAsia="Hiragino Sans" w:ascii="Helvetica Neue" w:hAnsi="Helvetica Neue"/>
          <w:lang w:eastAsia="ja-JP"/>
          <w:color w:val="000000"/>
          <w:b w:val="1"/>
        </w:rPr>
        <w:t xml:space="preserve">□ T19  実行結果と環境別受入を記録する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RuntimeResultを実装し、PDF・ログ・明細IDと配置を検査する。Designerで開閉・保存・選択を確認し、証拠を入力ハッシュへ結び付ける。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  <w:keepLines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完了条件：SUCCEEDED／FAILED／UNKNOWN／EMPTYを区別し、未実施を合格にしない。  前提：T01・T10・T17・T18。対応：D 8・9章／FR08・AT01〜AT09・AT15。</w:t>
      </w:r>
    </w:p>
    <w:p>
      <w:pPr>
        <w:pStyle w:val="Heading3"/>
        <w:spacing w:after="70" w:line="350" w:lineRule="exact" w:before="90"/>
        <w:rPr/>
        <w:widowControl w:val="1"/>
        <w:keepNext w:val="1"/>
        <w:keepLines w:val="1"/>
        <w:jc w:val="left"/>
      </w:pPr>
      <w:r>
        <w:rPr>
          <w:rtl w:val="0"/>
          <w:rFonts w:eastAsia="Hiragino Sans" w:ascii="Helvetica Neue" w:hAnsi="Helvetica Neue"/>
          <w:lang w:eastAsia="ja-JP"/>
          <w:color w:val="000000"/>
          <w:b w:val="1"/>
        </w:rPr>
        <w:t xml:space="preserve">□ T20  世代保存と再実行制御を実装する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全成果物を新世代へ書いて検査後currentを切り替える。ジョブIDとハッシュの台帳を持ち、同一ID内容違いやUNKNOWNの再投入を止める。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  <w:keepLines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完了条件：保存中断後も前世代を開ける。確定データからLLMなしで再生成できる。  前提：T16・T19。対応：D 9章／AT10・AT14・AT16。</w:t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350" w:lineRule="exact"/>
        <w:rPr>
          <w:rFonts w:ascii="Helvetica Neue" w:cs="Helvetica Neue" w:eastAsia="Helvetica Neue" w:hAnsi="Helvetica Neue"/>
          <w:color w:val="000000"/>
        </w:rPr>
        <w:pageBreakBefore w:val="1"/>
        <w:widowControl w:val="1"/>
        <w:keepNext w:val="1"/>
        <w:keepLines w:val="1"/>
        <w:jc w:val="left"/>
      </w:pPr>
      <w:r>
        <w:rPr>
          <w:rFonts w:ascii="Helvetica Neue" w:cs="Helvetica Neue" w:eastAsia="Hiragino Sans" w:hAnsi="Helvetica Neue"/>
          <w:color w:val="000000"/>
          <w:rtl w:val="0"/>
          <w:lang w:eastAsia="ja-JP"/>
        </w:rPr>
        <w:t xml:space="preserve">7 完了の判断と参照先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実装完了はチェック欄が埋まったことだけでは決めない。基本定義書AT01〜AT16に対して、対象帳票・環境・様式版・証拠をそろえた結果で判断する。未対応の新規変更は保留でき、既存設定は保全できることも確認する。</w:t>
      </w:r>
    </w:p>
    <w:tbl>
      <w:tblPr>
        <w:tblStyle w:val="Table6"/>
        <w:tblW w:w="10224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450"/>
        <w:gridCol w:w="3874"/>
        <w:gridCol w:w="3900"/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450" w:type="dxa"/>
          </w:tcPr>
          <w:p w14:paraId="00000093">
            <w:pPr>
              <w:spacing w:after="0" w:before="20" w:line="300" w:lineRule="exact"/>
              <w:rPr>
                <w:rFonts w:ascii="Helvetica Neue" w:cs="Helvetica Neue" w:eastAsia="Hiragino Sans" w:hAnsi="Helvetica Neue"/>
                <w:lang w:eastAsia="ja-JP"/>
                <w:color w:val="FFFFFF"/>
              </w:rPr>
              <w:keepNext w:val="0"/>
            </w:pPr>
            <w:r>
              <w:rPr>
                <w:rFonts w:ascii="Helvetica Neue" w:cs="Helvetica Neue" w:eastAsia="Hiragino Sans" w:hAnsi="Helvetica Neue"/>
                <w:b w:val="1"/>
                <w:bCs w:val="1"/>
                <w:color w:val="FFFFFF"/>
                <w:rtl w:val="0"/>
                <w:lang w:eastAsia="ja-JP"/>
              </w:rPr>
              <w:t xml:space="preserve">領域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FFFFFF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874" w:type="dxa"/>
          </w:tcPr>
          <w:p w14:paraId="00000094">
            <w:pPr>
              <w:spacing w:after="0" w:before="20" w:line="300" w:lineRule="exact"/>
              <w:rPr>
                <w:rFonts w:ascii="Helvetica Neue" w:cs="Helvetica Neue" w:eastAsia="Hiragino Sans" w:hAnsi="Helvetica Neue"/>
                <w:lang w:eastAsia="ja-JP"/>
                <w:color w:val="FFFFFF"/>
              </w:rPr>
              <w:keepNext w:val="0"/>
            </w:pPr>
            <w:r>
              <w:rPr>
                <w:rFonts w:ascii="Helvetica Neue" w:cs="Helvetica Neue" w:eastAsia="Hiragino Sans" w:hAnsi="Helvetica Neue"/>
                <w:b w:val="1"/>
                <w:bCs w:val="1"/>
                <w:color w:val="FFFFFF"/>
                <w:rtl w:val="0"/>
                <w:lang w:eastAsia="ja-JP"/>
              </w:rPr>
              <w:t xml:space="preserve">主なTODO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FFFFFF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900" w:type="dxa"/>
          </w:tcPr>
          <w:p w14:paraId="00000095">
            <w:pPr>
              <w:spacing w:after="0" w:before="20" w:line="300" w:lineRule="exact"/>
              <w:rPr>
                <w:rFonts w:ascii="Helvetica Neue" w:cs="Helvetica Neue" w:eastAsia="Hiragino Sans" w:hAnsi="Helvetica Neue"/>
                <w:lang w:eastAsia="ja-JP"/>
                <w:color w:val="FFFFFF"/>
              </w:rPr>
              <w:keepNext w:val="0"/>
            </w:pPr>
            <w:r>
              <w:rPr>
                <w:rFonts w:ascii="Helvetica Neue" w:cs="Helvetica Neue" w:eastAsia="Hiragino Sans" w:hAnsi="Helvetica Neue"/>
                <w:b w:val="1"/>
                <w:bCs w:val="1"/>
                <w:color w:val="FFFFFF"/>
                <w:rtl w:val="0"/>
                <w:lang w:eastAsia="ja-JP"/>
              </w:rPr>
              <w:t xml:space="preserve">受入条件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FFFFFF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450" w:type="dxa"/>
          </w:tcPr>
          <w:p w14:paraId="00000096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入力・文字・座標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874" w:type="dxa"/>
          </w:tcPr>
          <w:p w14:paraId="00000097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T07・T11・T12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900" w:type="dxa"/>
          </w:tcPr>
          <w:p w14:paraId="00000098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AT06・AT08・AT09・AT12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8FB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450" w:type="dxa"/>
          </w:tcPr>
          <w:p w14:paraId="00000096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XMLと項目契約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8FB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874" w:type="dxa"/>
          </w:tcPr>
          <w:p w14:paraId="00000097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T05・T06・T10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8FB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900" w:type="dxa"/>
          </w:tcPr>
          <w:p w14:paraId="00000098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AT01・AT07・AT13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450" w:type="dxa"/>
          </w:tcPr>
          <w:p w14:paraId="00000096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明細と表示行数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874" w:type="dxa"/>
          </w:tcPr>
          <w:p w14:paraId="00000097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T03・T08・T09・T13・T17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900" w:type="dxa"/>
          </w:tcPr>
          <w:p w14:paraId="00000098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AT03〜AT05・AT15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8FB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450" w:type="dxa"/>
          </w:tcPr>
          <w:p w14:paraId="00000096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備考と推論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8FB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874" w:type="dxa"/>
          </w:tcPr>
          <w:p w14:paraId="00000097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T02・T14〜T16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8FB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900" w:type="dxa"/>
          </w:tcPr>
          <w:p w14:paraId="00000098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AT02・AT11〜AT14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450" w:type="dxa"/>
          </w:tcPr>
          <w:p w14:paraId="00000096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データと実出力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874" w:type="dxa"/>
          </w:tcPr>
          <w:p w14:paraId="00000097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T01・T04・T18・T19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900" w:type="dxa"/>
          </w:tcPr>
          <w:p w14:paraId="00000098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AT03・AT04・AT07・AT16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8FB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2450" w:type="dxa"/>
          </w:tcPr>
          <w:p w14:paraId="00000096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保存と再開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8FB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874" w:type="dxa"/>
          </w:tcPr>
          <w:p w14:paraId="00000097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T20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5F8FB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900" w:type="dxa"/>
          </w:tcPr>
          <w:p w14:paraId="00000098">
            <w:pPr>
              <w:spacing w:after="25" w:before="20" w:line="300" w:lineRule="exact"/>
              <w:rPr>
                <w:rFonts w:ascii="Helvetica Neue" w:cs="Helvetica Neue" w:eastAsia="Hiragino Sans" w:hAnsi="Helvetica Neue"/>
                <w:lang w:eastAsia="ja-JP"/>
                <w:color w:val="233447"/>
              </w:rPr>
              <w:keepNext w:val="0"/>
            </w:pPr>
            <w:r>
              <w:rPr>
                <w:rFonts w:ascii="Helvetica Neue" w:cs="Helvetica Neue" w:eastAsia="Hiragino Sans" w:hAnsi="Helvetica Neue"/>
                <w:color w:val="233447"/>
                <w:rtl w:val="0"/>
                <w:lang w:eastAsia="ja-JP"/>
              </w:rPr>
              <w:t xml:space="preserve">AT10・AT14・AT16</w:t>
            </w:r>
            <w:r>
              <w:rPr>
                <w:rtl w:val="0"/>
                <w:rFonts w:eastAsia="Hiragino Sans" w:ascii="Helvetica Neue" w:hAnsi="Helvetica Neue"/>
                <w:lang w:eastAsia="ja-JP"/>
                <w:color w:val="233447"/>
              </w:rPr>
            </w:r>
          </w:p>
        </w:tc>
      </w:tr>
    </w:tbl>
    <w:p>
      <w:pPr>
        <w:pStyle w:val="Heading3"/>
        <w:spacing w:after="70" w:line="350" w:lineRule="exact" w:before="90"/>
        <w:rPr/>
        <w:widowControl w:val="1"/>
        <w:keepNext w:val="1"/>
        <w:keepLines w:val="1"/>
        <w:jc w:val="left"/>
      </w:pPr>
      <w:r>
        <w:rPr>
          <w:rtl w:val="0"/>
          <w:rFonts w:eastAsia="Hiragino Sans" w:ascii="Helvetica Neue" w:hAnsi="Helvetica Neue"/>
          <w:lang w:eastAsia="ja-JP"/>
          <w:color w:val="000000"/>
          <w:b w:val="1"/>
        </w:rPr>
        <w:t xml:space="preserve">最初の到達点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既存XMLを読み、Dと必要な設定を保全したまま再保存できる。次に1帳票を備考で修正し、異なる入力件数で実SVF出力を確認する。追加帳票は同じ処理へ設定・部品を追加して対応し、帳票名ごとのコード分岐を増やさない。</w:t>
      </w:r>
    </w:p>
    <w:p>
      <w:pPr>
        <w:pStyle w:val="Heading3"/>
        <w:spacing w:after="70" w:line="350" w:lineRule="exact" w:before="90"/>
        <w:rPr/>
        <w:widowControl w:val="1"/>
        <w:keepNext w:val="1"/>
        <w:keepLines w:val="1"/>
        <w:jc w:val="left"/>
      </w:pPr>
      <w:r>
        <w:rPr>
          <w:rtl w:val="0"/>
          <w:rFonts w:eastAsia="Hiragino Sans" w:ascii="Helvetica Neue" w:hAnsi="Helvetica Neue"/>
          <w:lang w:eastAsia="ja-JP"/>
          <w:color w:val="000000"/>
          <w:b w:val="1"/>
        </w:rPr>
        <w:t xml:space="preserve">資料の参照先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基本定義書0.3：再現ツール_v0.2.docx。保存名を継続し、FR01〜FR12とAT01〜AT16を定義している。基本設計書0.3：SVF自動再現ツール.docx。データ契約、Dの決定規則、XML生成、Job、状態と保存を定義している。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few-shot.txtは記法参照用の原本。原稿の項目契約や実印字成功の証拠としては扱わない。公式資料の製品・版と導入先の版を確認する。</w:t>
      </w:r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公式  </w:t>
      </w:r>
      <w:hyperlink r:id="rIdSVF1">
        <w:r>
          <w:rPr>
            <w:rFonts w:eastAsia="Hiragino Sans" w:ascii="Helvetica Neue" w:hAnsi="Helvetica Neue"/>
            <w:lang w:eastAsia="ja-JP"/>
            <w:color w:val="24669A"/>
            <w:u w:val="single"/>
          </w:rPr>
          <w:t>レコードのプロパティ 表示行数等</w:t>
        </w:r>
      </w:hyperlink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公式  </w:t>
      </w:r>
      <w:hyperlink r:id="rIdSVF2">
        <w:r>
          <w:rPr>
            <w:rFonts w:eastAsia="Hiragino Sans" w:ascii="Helvetica Neue" w:hAnsi="Helvetica Neue"/>
            <w:lang w:eastAsia="ja-JP"/>
            <w:color w:val="24669A"/>
            <w:u w:val="single"/>
          </w:rPr>
          <w:t>サブフォームのプロパティ</w:t>
        </w:r>
      </w:hyperlink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公式  </w:t>
      </w:r>
      <w:hyperlink r:id="rIdSVF3">
        <w:r>
          <w:rPr>
            <w:rFonts w:eastAsia="Hiragino Sans" w:ascii="Helvetica Neue" w:hAnsi="Helvetica Neue"/>
            <w:lang w:eastAsia="ja-JP"/>
            <w:color w:val="24669A"/>
            <w:u w:val="single"/>
          </w:rPr>
          <w:t>公開マニュアルの対象範囲</w:t>
        </w:r>
      </w:hyperlink>
    </w:p>
    <w:p>
      <w:pPr>
        <w:spacing w:after="110" w:line="320" w:lineRule="exact"/>
        <w:jc w:val="left"/>
        <w:rPr>
          <w:rFonts w:ascii="Helvetica Neue" w:cs="Helvetica Neue" w:eastAsia="Helvetica Neue" w:hAnsi="Helvetica Neue"/>
        </w:rPr>
        <w:widowControl w:val="1"/>
      </w:pPr>
      <w:r>
        <w:rPr>
          <w:rFonts w:ascii="Helvetica Neue" w:cs="Helvetica Neue" w:eastAsia="Hiragino Sans" w:hAnsi="Helvetica Neue"/>
          <w:color w:val="233447"/>
          <w:rtl w:val="0"/>
          <w:lang w:eastAsia="ja-JP"/>
        </w:rPr>
        <w:t xml:space="preserve">2026年9月10日参照。その他の根拠は基本設計書10章。実機受入は対象環境の結果で記録する。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Hiragino Sans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  <w:lang w:eastAsia="ja-JP"/>
      </w:rPr>
    </w:pPr>
    <w:r>
      <w:rPr>
        <w:rFonts w:ascii="Arial" w:cs="Arial" w:eastAsia="Hiragino Sans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  <w:lang w:eastAsia="ja-JP"/>
      </w:rPr>
      <w:t xml:space="preserve">SVF XML 再現ツール  実装TODOリスト</w:t>
    </w:r>
    <w:r>
      <w:rPr>
        <w:rtl w:val="0"/>
        <w:rFonts w:eastAsia="Hiragino Sans" w:ascii="Helvetica Neue" w:hAnsi="Helvetica Neue"/>
        <w:lang w:eastAsia="ja-JP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/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Relationship Id="rIdSVF1" Type="http://schemas.openxmlformats.org/officeDocument/2006/relationships/hyperlink" Target="https://repo.svfcloud.com/manual/release/ja/xdesigner/ja/record-properties-basic-settings-tab.html" TargetMode="External"/><Relationship Id="rIdSVF2" Type="http://schemas.openxmlformats.org/officeDocument/2006/relationships/hyperlink" Target="https://repo.svfcloud.com/manual/release/ja/xdesigner/ja/subform-properties-basic-tab.html" TargetMode="External"/><Relationship Id="rIdSVF3" Type="http://schemas.openxmlformats.org/officeDocument/2006/relationships/hyperlink" Target="https://repo.svfcloud.com/manual/release/ja/xdesigner/index.html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