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TP1</w:t>
      </w:r>
      <w:r>
        <w:t xml:space="preserve"> </w:t>
      </w:r>
      <w:r>
        <w:t xml:space="preserve">AVM</w:t>
      </w:r>
    </w:p>
    <w:p>
      <w:pPr>
        <w:pStyle w:val="FirstParagraph"/>
      </w:pPr>
      <w:r>
        <w:t xml:space="preserve">Chargement librairies + Importation des données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(ade4) </w:t>
      </w:r>
      <w:r>
        <w:rPr>
          <w:rStyle w:val="CommentTok"/>
        </w:rPr>
        <w:t xml:space="preserve">#Librairie qui permet l'implentation de fonctions statistiques et graphiques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 </w:t>
      </w:r>
      <w:r>
        <w:rPr>
          <w:rStyle w:val="CommentTok"/>
        </w:rPr>
        <w:t xml:space="preserve">#Il permet de réaliser des analyses classiques telles que l'analyse en composantes principales (ACP), l'analyse des correspondances (AC), l'analyse des correspondances multiples (ACM) ainsi que des analyses plus avancées.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'FactoMineR'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'package:ade4':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reconst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 </w:t>
      </w:r>
      <w:r>
        <w:rPr>
          <w:rStyle w:val="CommentTok"/>
        </w:rPr>
        <w:t xml:space="preserve">#Permet d'ajuster l'ensemble du chemin de régularisation lasso ou élastique-net pour la régression linéaire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4.1-1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rPr>
          <w:rStyle w:val="CommentTok"/>
        </w:rPr>
        <w:t xml:space="preserve">#Permet de visualiser une matrice de corrélation par corrélogrammee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'package:corrplot':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corrplot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loadings</w:t>
      </w:r>
    </w:p>
    <w:p>
      <w:pPr>
        <w:pStyle w:val="SourceCode"/>
      </w:pPr>
      <w:r>
        <w:rPr>
          <w:rStyle w:val="CommentTok"/>
        </w:rPr>
        <w:t xml:space="preserve">#Importation des données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logtsDK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"logtsDK.csv"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#Pour importer cet ensemble de données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 AVM</dc:title>
  <dc:creator/>
  <cp:keywords/>
  <dcterms:created xsi:type="dcterms:W3CDTF">2021-04-07T17:28:14Z</dcterms:created>
  <dcterms:modified xsi:type="dcterms:W3CDTF">2021-04-07T17:28:14Z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