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168" w:rsidRDefault="006958FE" w:rsidP="00407E04">
      <w:pPr>
        <w:pStyle w:val="NoSpacing"/>
        <w:jc w:val="center"/>
        <w:rPr>
          <w:b/>
          <w:sz w:val="24"/>
          <w:lang w:val="en-US"/>
        </w:rPr>
      </w:pPr>
      <w:r w:rsidRPr="006958FE">
        <w:rPr>
          <w:b/>
          <w:sz w:val="24"/>
          <w:lang w:val="en-US"/>
        </w:rPr>
        <w:t>Artificial Intelligence</w:t>
      </w:r>
    </w:p>
    <w:p w:rsidR="006958FE" w:rsidRDefault="006958FE" w:rsidP="00407E04">
      <w:pPr>
        <w:pStyle w:val="NoSpacing"/>
        <w:jc w:val="both"/>
        <w:rPr>
          <w:b/>
          <w:sz w:val="24"/>
          <w:lang w:val="en-US"/>
        </w:rPr>
      </w:pPr>
    </w:p>
    <w:p w:rsidR="00EF580C" w:rsidRDefault="00EF580C" w:rsidP="00407E04">
      <w:pPr>
        <w:pStyle w:val="NoSpacing"/>
        <w:jc w:val="both"/>
        <w:rPr>
          <w:sz w:val="24"/>
          <w:lang w:val="en-US"/>
        </w:rPr>
      </w:pPr>
      <w:r>
        <w:rPr>
          <w:sz w:val="24"/>
          <w:lang w:val="en-US"/>
        </w:rPr>
        <w:t>Responsible AI is a governance framework that documents how a specific organi</w:t>
      </w:r>
      <w:r w:rsidR="0021572B">
        <w:rPr>
          <w:sz w:val="24"/>
          <w:lang w:val="en-US"/>
        </w:rPr>
        <w:t>s</w:t>
      </w:r>
      <w:r>
        <w:rPr>
          <w:sz w:val="24"/>
          <w:lang w:val="en-US"/>
        </w:rPr>
        <w:t xml:space="preserve">ation is addressing the challenges around artificial intelligence from both an ethical and legal point of view. Resolving ambiguity for where responsibility lies if something goes wrong is an important driver for responsible AI initiatives. </w:t>
      </w:r>
    </w:p>
    <w:p w:rsidR="00EF580C" w:rsidRDefault="00EF580C" w:rsidP="00407E04">
      <w:pPr>
        <w:pStyle w:val="NoSpacing"/>
        <w:jc w:val="both"/>
        <w:rPr>
          <w:sz w:val="24"/>
          <w:lang w:val="en-US"/>
        </w:rPr>
      </w:pPr>
    </w:p>
    <w:p w:rsidR="006958FE" w:rsidRDefault="00EF580C" w:rsidP="00407E04">
      <w:pPr>
        <w:pStyle w:val="NoSpacing"/>
        <w:jc w:val="both"/>
        <w:rPr>
          <w:sz w:val="24"/>
          <w:lang w:val="en-US"/>
        </w:rPr>
      </w:pPr>
      <w:r>
        <w:rPr>
          <w:sz w:val="24"/>
          <w:lang w:val="en-US"/>
        </w:rPr>
        <w:t xml:space="preserve">Responsible AI should include the following qualities and principles: </w:t>
      </w:r>
    </w:p>
    <w:p w:rsidR="009F1BF2" w:rsidRDefault="009F1BF2" w:rsidP="00407E04">
      <w:pPr>
        <w:pStyle w:val="NoSpacing"/>
        <w:jc w:val="both"/>
        <w:rPr>
          <w:sz w:val="24"/>
          <w:lang w:val="en-US"/>
        </w:rPr>
      </w:pPr>
    </w:p>
    <w:p w:rsidR="00EF580C" w:rsidRDefault="00EF580C" w:rsidP="00407E04">
      <w:pPr>
        <w:pStyle w:val="NoSpacing"/>
        <w:numPr>
          <w:ilvl w:val="0"/>
          <w:numId w:val="1"/>
        </w:numPr>
        <w:jc w:val="both"/>
        <w:rPr>
          <w:sz w:val="24"/>
          <w:lang w:val="en-US"/>
        </w:rPr>
      </w:pPr>
      <w:r>
        <w:rPr>
          <w:sz w:val="24"/>
          <w:lang w:val="en-US"/>
        </w:rPr>
        <w:t xml:space="preserve">Explainable </w:t>
      </w:r>
    </w:p>
    <w:p w:rsidR="00EF580C" w:rsidRDefault="00EF580C" w:rsidP="00407E04">
      <w:pPr>
        <w:pStyle w:val="NoSpacing"/>
        <w:numPr>
          <w:ilvl w:val="0"/>
          <w:numId w:val="1"/>
        </w:numPr>
        <w:jc w:val="both"/>
        <w:rPr>
          <w:sz w:val="24"/>
          <w:lang w:val="en-US"/>
        </w:rPr>
      </w:pPr>
      <w:r>
        <w:rPr>
          <w:sz w:val="24"/>
          <w:lang w:val="en-US"/>
        </w:rPr>
        <w:t xml:space="preserve">Monitorable </w:t>
      </w:r>
    </w:p>
    <w:p w:rsidR="00EF580C" w:rsidRDefault="00EF580C" w:rsidP="00407E04">
      <w:pPr>
        <w:pStyle w:val="NoSpacing"/>
        <w:numPr>
          <w:ilvl w:val="0"/>
          <w:numId w:val="1"/>
        </w:numPr>
        <w:jc w:val="both"/>
        <w:rPr>
          <w:sz w:val="24"/>
          <w:lang w:val="en-US"/>
        </w:rPr>
      </w:pPr>
      <w:r>
        <w:rPr>
          <w:sz w:val="24"/>
          <w:lang w:val="en-US"/>
        </w:rPr>
        <w:t xml:space="preserve">Reproducible </w:t>
      </w:r>
    </w:p>
    <w:p w:rsidR="00EF580C" w:rsidRDefault="00EF580C" w:rsidP="00407E04">
      <w:pPr>
        <w:pStyle w:val="NoSpacing"/>
        <w:numPr>
          <w:ilvl w:val="0"/>
          <w:numId w:val="1"/>
        </w:numPr>
        <w:jc w:val="both"/>
        <w:rPr>
          <w:sz w:val="24"/>
          <w:lang w:val="en-US"/>
        </w:rPr>
      </w:pPr>
      <w:r>
        <w:rPr>
          <w:sz w:val="24"/>
          <w:lang w:val="en-US"/>
        </w:rPr>
        <w:t>Secure</w:t>
      </w:r>
    </w:p>
    <w:p w:rsidR="00EF580C" w:rsidRDefault="00EF580C" w:rsidP="00407E04">
      <w:pPr>
        <w:pStyle w:val="NoSpacing"/>
        <w:numPr>
          <w:ilvl w:val="0"/>
          <w:numId w:val="1"/>
        </w:numPr>
        <w:jc w:val="both"/>
        <w:rPr>
          <w:sz w:val="24"/>
          <w:lang w:val="en-US"/>
        </w:rPr>
      </w:pPr>
      <w:r>
        <w:rPr>
          <w:sz w:val="24"/>
          <w:lang w:val="en-US"/>
        </w:rPr>
        <w:t xml:space="preserve">Human-centered </w:t>
      </w:r>
    </w:p>
    <w:p w:rsidR="00EF580C" w:rsidRDefault="00EF580C" w:rsidP="00407E04">
      <w:pPr>
        <w:pStyle w:val="NoSpacing"/>
        <w:numPr>
          <w:ilvl w:val="0"/>
          <w:numId w:val="1"/>
        </w:numPr>
        <w:jc w:val="both"/>
        <w:rPr>
          <w:sz w:val="24"/>
          <w:lang w:val="en-US"/>
        </w:rPr>
      </w:pPr>
      <w:r>
        <w:rPr>
          <w:sz w:val="24"/>
          <w:lang w:val="en-US"/>
        </w:rPr>
        <w:t xml:space="preserve">Unbiased </w:t>
      </w:r>
    </w:p>
    <w:p w:rsidR="00EF580C" w:rsidRDefault="00EF580C" w:rsidP="00407E04">
      <w:pPr>
        <w:pStyle w:val="NoSpacing"/>
        <w:numPr>
          <w:ilvl w:val="0"/>
          <w:numId w:val="1"/>
        </w:numPr>
        <w:jc w:val="both"/>
        <w:rPr>
          <w:sz w:val="24"/>
          <w:lang w:val="en-US"/>
        </w:rPr>
      </w:pPr>
      <w:r>
        <w:rPr>
          <w:sz w:val="24"/>
          <w:lang w:val="en-US"/>
        </w:rPr>
        <w:t xml:space="preserve">Justifiable </w:t>
      </w:r>
    </w:p>
    <w:p w:rsidR="00EC28AA" w:rsidRDefault="00EC28AA" w:rsidP="00EC28AA">
      <w:pPr>
        <w:pStyle w:val="NoSpacing"/>
        <w:jc w:val="both"/>
        <w:rPr>
          <w:sz w:val="24"/>
          <w:lang w:val="en-US"/>
        </w:rPr>
      </w:pPr>
    </w:p>
    <w:p w:rsidR="0021572B" w:rsidRDefault="0021572B" w:rsidP="0021572B">
      <w:pPr>
        <w:pStyle w:val="NoSpacing"/>
        <w:rPr>
          <w:sz w:val="24"/>
          <w:lang w:val="en-US"/>
        </w:rPr>
      </w:pPr>
      <w:r>
        <w:rPr>
          <w:sz w:val="24"/>
          <w:lang w:val="en-US"/>
        </w:rPr>
        <w:t xml:space="preserve">Organisations should follow the Data Ethics Framework provided on the gov.uk website. The specific actions are as follows: </w:t>
      </w:r>
    </w:p>
    <w:p w:rsidR="0021572B" w:rsidRDefault="000972C6" w:rsidP="000972C6">
      <w:pPr>
        <w:pStyle w:val="NoSpacing"/>
        <w:tabs>
          <w:tab w:val="left" w:pos="3468"/>
        </w:tabs>
        <w:rPr>
          <w:sz w:val="24"/>
          <w:lang w:val="en-US"/>
        </w:rPr>
      </w:pPr>
      <w:r>
        <w:rPr>
          <w:sz w:val="24"/>
          <w:lang w:val="en-US"/>
        </w:rPr>
        <w:tab/>
      </w:r>
    </w:p>
    <w:p w:rsidR="0021572B" w:rsidRPr="001710BD" w:rsidRDefault="0021572B" w:rsidP="0021572B">
      <w:pPr>
        <w:pStyle w:val="NoSpacing"/>
        <w:numPr>
          <w:ilvl w:val="0"/>
          <w:numId w:val="3"/>
        </w:numPr>
        <w:rPr>
          <w:sz w:val="24"/>
        </w:rPr>
      </w:pPr>
      <w:r>
        <w:rPr>
          <w:sz w:val="24"/>
          <w:lang w:val="en-US"/>
        </w:rPr>
        <w:t>Define and understand public benefit and user need</w:t>
      </w:r>
    </w:p>
    <w:p w:rsidR="0021572B" w:rsidRPr="001710BD" w:rsidRDefault="0021572B" w:rsidP="0021572B">
      <w:pPr>
        <w:pStyle w:val="NoSpacing"/>
        <w:numPr>
          <w:ilvl w:val="0"/>
          <w:numId w:val="3"/>
        </w:numPr>
        <w:rPr>
          <w:sz w:val="24"/>
        </w:rPr>
      </w:pPr>
      <w:r>
        <w:rPr>
          <w:sz w:val="24"/>
          <w:lang w:val="en-US"/>
        </w:rPr>
        <w:t xml:space="preserve">Involve diverse expertise </w:t>
      </w:r>
    </w:p>
    <w:p w:rsidR="0021572B" w:rsidRPr="001710BD" w:rsidRDefault="0021572B" w:rsidP="0021572B">
      <w:pPr>
        <w:pStyle w:val="NoSpacing"/>
        <w:numPr>
          <w:ilvl w:val="0"/>
          <w:numId w:val="3"/>
        </w:numPr>
        <w:rPr>
          <w:sz w:val="24"/>
        </w:rPr>
      </w:pPr>
      <w:r>
        <w:rPr>
          <w:sz w:val="24"/>
          <w:lang w:val="en-US"/>
        </w:rPr>
        <w:t>Comply with the law</w:t>
      </w:r>
    </w:p>
    <w:p w:rsidR="0021572B" w:rsidRPr="001710BD" w:rsidRDefault="0021572B" w:rsidP="0021572B">
      <w:pPr>
        <w:pStyle w:val="NoSpacing"/>
        <w:numPr>
          <w:ilvl w:val="0"/>
          <w:numId w:val="3"/>
        </w:numPr>
        <w:rPr>
          <w:sz w:val="24"/>
        </w:rPr>
      </w:pPr>
      <w:r>
        <w:rPr>
          <w:sz w:val="24"/>
          <w:lang w:val="en-US"/>
        </w:rPr>
        <w:t xml:space="preserve">Review the quality and limitations of the data </w:t>
      </w:r>
    </w:p>
    <w:p w:rsidR="0021572B" w:rsidRPr="001710BD" w:rsidRDefault="0021572B" w:rsidP="0021572B">
      <w:pPr>
        <w:pStyle w:val="NoSpacing"/>
        <w:numPr>
          <w:ilvl w:val="0"/>
          <w:numId w:val="3"/>
        </w:numPr>
        <w:rPr>
          <w:sz w:val="24"/>
        </w:rPr>
      </w:pPr>
      <w:r>
        <w:rPr>
          <w:sz w:val="24"/>
          <w:lang w:val="en-US"/>
        </w:rPr>
        <w:t xml:space="preserve">Evaluate and consider wider policy implications </w:t>
      </w:r>
    </w:p>
    <w:p w:rsidR="0021572B" w:rsidRPr="001710BD" w:rsidRDefault="0021572B" w:rsidP="0021572B">
      <w:pPr>
        <w:pStyle w:val="NoSpacing"/>
        <w:ind w:left="720"/>
        <w:rPr>
          <w:sz w:val="24"/>
        </w:rPr>
      </w:pPr>
    </w:p>
    <w:p w:rsidR="0021572B" w:rsidRPr="001710BD" w:rsidRDefault="0021572B" w:rsidP="0021572B">
      <w:pPr>
        <w:pStyle w:val="NoSpacing"/>
        <w:rPr>
          <w:sz w:val="24"/>
        </w:rPr>
      </w:pPr>
      <w:r>
        <w:rPr>
          <w:sz w:val="24"/>
          <w:lang w:val="en-US"/>
        </w:rPr>
        <w:t xml:space="preserve">Within each point there are sub points to also consider. The website advises to score the project out of 5 for each point. If the score is 3 or below in any of the principles this could indicate the need for additional checks and potential changes to make to the project more ethical. </w:t>
      </w:r>
    </w:p>
    <w:p w:rsidR="0021572B" w:rsidRDefault="0021572B" w:rsidP="00EC28AA">
      <w:pPr>
        <w:pStyle w:val="NoSpacing"/>
        <w:jc w:val="both"/>
        <w:rPr>
          <w:sz w:val="24"/>
          <w:lang w:val="en-US"/>
        </w:rPr>
      </w:pPr>
    </w:p>
    <w:p w:rsidR="00EC28AA" w:rsidRDefault="00E267A6" w:rsidP="00EC28AA">
      <w:pPr>
        <w:pStyle w:val="NoSpacing"/>
        <w:jc w:val="both"/>
        <w:rPr>
          <w:sz w:val="24"/>
          <w:lang w:val="en-US"/>
        </w:rPr>
      </w:pPr>
      <w:r>
        <w:rPr>
          <w:sz w:val="24"/>
          <w:lang w:val="en-US"/>
        </w:rPr>
        <w:t>One instance where AI has failed to function in the desired way was for Amazon who wanted to automate their recruitment to speed up</w:t>
      </w:r>
      <w:r w:rsidR="0021572B">
        <w:rPr>
          <w:sz w:val="24"/>
          <w:lang w:val="en-US"/>
        </w:rPr>
        <w:t xml:space="preserve"> the</w:t>
      </w:r>
      <w:r>
        <w:rPr>
          <w:sz w:val="24"/>
          <w:lang w:val="en-US"/>
        </w:rPr>
        <w:t xml:space="preserve"> candidate selection process for thousands of vacancies Amazon has:</w:t>
      </w:r>
    </w:p>
    <w:p w:rsidR="00E267A6" w:rsidRDefault="00E267A6" w:rsidP="00EC28AA">
      <w:pPr>
        <w:pStyle w:val="NoSpacing"/>
        <w:jc w:val="both"/>
        <w:rPr>
          <w:sz w:val="24"/>
          <w:lang w:val="en-US"/>
        </w:rPr>
      </w:pPr>
      <w:r>
        <w:rPr>
          <w:sz w:val="24"/>
          <w:lang w:val="en-US"/>
        </w:rPr>
        <w:t>“They literally wanted it to be an engine where I’m going to give you 100 resumes, it will spit out the top five, and we’ll hire those.</w:t>
      </w:r>
      <w:r w:rsidR="00D26493">
        <w:rPr>
          <w:sz w:val="24"/>
          <w:lang w:val="en-US"/>
        </w:rPr>
        <w:t>”</w:t>
      </w:r>
      <w:r>
        <w:rPr>
          <w:sz w:val="24"/>
          <w:lang w:val="en-US"/>
        </w:rPr>
        <w:t xml:space="preserve"> – amazon engineer </w:t>
      </w:r>
    </w:p>
    <w:p w:rsidR="00E267A6" w:rsidRDefault="00E267A6" w:rsidP="00EC28AA">
      <w:pPr>
        <w:pStyle w:val="NoSpacing"/>
        <w:jc w:val="both"/>
        <w:rPr>
          <w:sz w:val="24"/>
          <w:lang w:val="en-US"/>
        </w:rPr>
      </w:pPr>
      <w:r>
        <w:rPr>
          <w:sz w:val="24"/>
          <w:lang w:val="en-US"/>
        </w:rPr>
        <w:t xml:space="preserve">It turned out to be a PR fiasco, the system turned out to be misogynistic, giving preference to white males. Most probably, the training data, that was used to build the model, was unbalanced that resulted in candidate selection bias. </w:t>
      </w:r>
    </w:p>
    <w:p w:rsidR="00E267A6" w:rsidRDefault="00E267A6" w:rsidP="00EC28AA">
      <w:pPr>
        <w:pStyle w:val="NoSpacing"/>
        <w:jc w:val="both"/>
        <w:rPr>
          <w:sz w:val="24"/>
          <w:lang w:val="en-US"/>
        </w:rPr>
      </w:pPr>
    </w:p>
    <w:p w:rsidR="00E267A6" w:rsidRDefault="00D26493" w:rsidP="00EC28AA">
      <w:pPr>
        <w:pStyle w:val="NoSpacing"/>
        <w:jc w:val="both"/>
        <w:rPr>
          <w:sz w:val="24"/>
          <w:lang w:val="en-US"/>
        </w:rPr>
      </w:pPr>
      <w:r>
        <w:rPr>
          <w:sz w:val="24"/>
          <w:lang w:val="en-US"/>
        </w:rPr>
        <w:t xml:space="preserve">AI is being used maliciously in numerous ways one being AI-Supported password guessing. Cybercriminals are employing ML to improve algorithms for guessing users’ passwords. More traditional approaches, such as </w:t>
      </w:r>
      <w:proofErr w:type="spellStart"/>
      <w:r>
        <w:rPr>
          <w:sz w:val="24"/>
          <w:lang w:val="en-US"/>
        </w:rPr>
        <w:t>HashCat</w:t>
      </w:r>
      <w:proofErr w:type="spellEnd"/>
      <w:r>
        <w:rPr>
          <w:sz w:val="24"/>
          <w:lang w:val="en-US"/>
        </w:rPr>
        <w:t xml:space="preserve"> and John the Ripper already exist and compare different variations to the password hash in order to successfully identify the password that corresponds to the hash. With the use of neural networks and GANs, however, cybercriminals would be able to </w:t>
      </w:r>
      <w:r w:rsidRPr="00D26493">
        <w:rPr>
          <w:sz w:val="24"/>
        </w:rPr>
        <w:t>analyse</w:t>
      </w:r>
      <w:r>
        <w:rPr>
          <w:sz w:val="24"/>
          <w:lang w:val="en-US"/>
        </w:rPr>
        <w:t xml:space="preserve"> vast password datasets and generate password variations that fit </w:t>
      </w:r>
      <w:r>
        <w:rPr>
          <w:sz w:val="24"/>
          <w:lang w:val="en-US"/>
        </w:rPr>
        <w:lastRenderedPageBreak/>
        <w:t xml:space="preserve">the statistical distribution. This will lead to more accurate and targeted password guessed and higher chances of profit. </w:t>
      </w:r>
    </w:p>
    <w:p w:rsidR="00EF580C" w:rsidRDefault="00EF580C" w:rsidP="00EF580C">
      <w:pPr>
        <w:pStyle w:val="NoSpacing"/>
        <w:rPr>
          <w:sz w:val="24"/>
          <w:lang w:val="en-US"/>
        </w:rPr>
      </w:pPr>
    </w:p>
    <w:p w:rsidR="00E267A6" w:rsidRDefault="00E0207F" w:rsidP="00EC01E3">
      <w:pPr>
        <w:autoSpaceDE w:val="0"/>
        <w:autoSpaceDN w:val="0"/>
        <w:adjustRightInd w:val="0"/>
        <w:spacing w:after="0" w:line="240" w:lineRule="auto"/>
        <w:jc w:val="both"/>
        <w:rPr>
          <w:sz w:val="24"/>
          <w:lang w:val="en-US"/>
        </w:rPr>
      </w:pPr>
      <w:r>
        <w:rPr>
          <w:sz w:val="24"/>
          <w:lang w:val="en-US"/>
        </w:rPr>
        <w:t xml:space="preserve">For </w:t>
      </w:r>
      <w:r w:rsidR="00EC01E3">
        <w:rPr>
          <w:sz w:val="24"/>
          <w:lang w:val="en-US"/>
        </w:rPr>
        <w:t>“</w:t>
      </w:r>
      <w:r w:rsidR="00EC01E3" w:rsidRPr="00EC01E3">
        <w:rPr>
          <w:sz w:val="24"/>
          <w:lang w:val="en-US"/>
        </w:rPr>
        <w:t>Implications of when AI fails. There is a specific article in</w:t>
      </w:r>
      <w:r w:rsidR="00EC01E3">
        <w:rPr>
          <w:sz w:val="24"/>
          <w:lang w:val="en-US"/>
        </w:rPr>
        <w:t xml:space="preserve"> </w:t>
      </w:r>
      <w:r w:rsidR="00EC01E3" w:rsidRPr="00EC01E3">
        <w:rPr>
          <w:sz w:val="24"/>
          <w:lang w:val="en-US"/>
        </w:rPr>
        <w:t>the GDPR Law that covers this, especially with automated</w:t>
      </w:r>
      <w:r w:rsidR="00EC01E3">
        <w:rPr>
          <w:sz w:val="24"/>
          <w:lang w:val="en-US"/>
        </w:rPr>
        <w:t xml:space="preserve"> </w:t>
      </w:r>
      <w:r w:rsidR="00EC01E3" w:rsidRPr="00EC01E3">
        <w:rPr>
          <w:sz w:val="24"/>
          <w:lang w:val="en-US"/>
        </w:rPr>
        <w:t>decision making. (opt in and out options).</w:t>
      </w:r>
      <w:r w:rsidR="00EC01E3">
        <w:rPr>
          <w:sz w:val="24"/>
          <w:lang w:val="en-US"/>
        </w:rPr>
        <w:t>” I have found article 22 in the GDPR Law however I cannot seem to find where it covers implications of when AI fails – not sure if I have found the wrong article?</w:t>
      </w:r>
      <w:bookmarkStart w:id="0" w:name="_GoBack"/>
      <w:bookmarkEnd w:id="0"/>
      <w:r w:rsidR="00EC01E3">
        <w:rPr>
          <w:sz w:val="24"/>
          <w:lang w:val="en-US"/>
        </w:rPr>
        <w:t xml:space="preserve"> </w:t>
      </w:r>
    </w:p>
    <w:p w:rsidR="00E267A6" w:rsidRDefault="00E267A6" w:rsidP="00EC28AA">
      <w:pPr>
        <w:pStyle w:val="NoSpacing"/>
        <w:rPr>
          <w:sz w:val="24"/>
          <w:lang w:val="en-US"/>
        </w:rPr>
      </w:pPr>
    </w:p>
    <w:p w:rsidR="00E267A6" w:rsidRDefault="00E267A6" w:rsidP="00EC28AA">
      <w:pPr>
        <w:pStyle w:val="NoSpacing"/>
        <w:rPr>
          <w:sz w:val="24"/>
          <w:lang w:val="en-US"/>
        </w:rPr>
      </w:pPr>
    </w:p>
    <w:p w:rsidR="00D26493" w:rsidRDefault="00E267A6" w:rsidP="00E267A6">
      <w:pPr>
        <w:pStyle w:val="NoSpacing"/>
        <w:jc w:val="both"/>
        <w:rPr>
          <w:sz w:val="24"/>
          <w:lang w:val="en-US"/>
        </w:rPr>
      </w:pPr>
      <w:r w:rsidRPr="00E267A6">
        <w:rPr>
          <w:sz w:val="24"/>
          <w:lang w:val="en-US"/>
        </w:rPr>
        <w:t>Source</w:t>
      </w:r>
      <w:r w:rsidR="00D26493">
        <w:rPr>
          <w:sz w:val="24"/>
          <w:lang w:val="en-US"/>
        </w:rPr>
        <w:t>:</w:t>
      </w:r>
    </w:p>
    <w:p w:rsidR="00E267A6" w:rsidRPr="001D6001" w:rsidRDefault="00E267A6" w:rsidP="001D6001">
      <w:pPr>
        <w:pStyle w:val="NoSpacing"/>
        <w:jc w:val="both"/>
        <w:rPr>
          <w:rFonts w:cstheme="minorHAnsi"/>
          <w:sz w:val="24"/>
          <w:lang w:val="en-US"/>
        </w:rPr>
      </w:pPr>
    </w:p>
    <w:p w:rsidR="001D6001" w:rsidRDefault="00EC01E3" w:rsidP="00D26493">
      <w:pPr>
        <w:pStyle w:val="NoSpacing"/>
        <w:numPr>
          <w:ilvl w:val="0"/>
          <w:numId w:val="2"/>
        </w:numPr>
        <w:rPr>
          <w:sz w:val="24"/>
          <w:lang w:val="en-US"/>
        </w:rPr>
      </w:pPr>
      <w:hyperlink r:id="rId5" w:history="1">
        <w:r w:rsidR="001D6001" w:rsidRPr="002100A5">
          <w:rPr>
            <w:rStyle w:val="Hyperlink"/>
            <w:sz w:val="24"/>
            <w:lang w:val="en-US"/>
          </w:rPr>
          <w:t>https://www.immuniweb.com/blog/top-10-failures-of-ai.html</w:t>
        </w:r>
      </w:hyperlink>
    </w:p>
    <w:p w:rsidR="00D26493" w:rsidRDefault="00EC01E3" w:rsidP="00D26493">
      <w:pPr>
        <w:pStyle w:val="NoSpacing"/>
        <w:numPr>
          <w:ilvl w:val="0"/>
          <w:numId w:val="2"/>
        </w:numPr>
        <w:rPr>
          <w:sz w:val="24"/>
          <w:lang w:val="en-US"/>
        </w:rPr>
      </w:pPr>
      <w:hyperlink r:id="rId6" w:history="1">
        <w:r w:rsidR="001D6001" w:rsidRPr="002100A5">
          <w:rPr>
            <w:rStyle w:val="Hyperlink"/>
            <w:sz w:val="24"/>
            <w:lang w:val="en-US"/>
          </w:rPr>
          <w:t>https://www.trendmicro.com/vinfo/us/security/news/cybercrime-and-digital-threats/exploiting-ai-how-cybercriminals-misuse-abuse-ai-and-ml</w:t>
        </w:r>
      </w:hyperlink>
      <w:r w:rsidR="00D26493">
        <w:rPr>
          <w:sz w:val="24"/>
          <w:lang w:val="en-US"/>
        </w:rPr>
        <w:t xml:space="preserve"> </w:t>
      </w:r>
    </w:p>
    <w:p w:rsidR="001D6001" w:rsidRDefault="001D6001" w:rsidP="001D6001">
      <w:pPr>
        <w:pStyle w:val="NoSpacing"/>
        <w:ind w:left="360"/>
        <w:rPr>
          <w:sz w:val="24"/>
          <w:lang w:val="en-US"/>
        </w:rPr>
      </w:pPr>
    </w:p>
    <w:p w:rsidR="00E267A6" w:rsidRPr="00EF580C" w:rsidRDefault="00E267A6" w:rsidP="00EC28AA">
      <w:pPr>
        <w:pStyle w:val="NoSpacing"/>
        <w:rPr>
          <w:sz w:val="24"/>
          <w:lang w:val="en-US"/>
        </w:rPr>
      </w:pPr>
    </w:p>
    <w:sectPr w:rsidR="00E267A6" w:rsidRPr="00EF5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787C"/>
    <w:multiLevelType w:val="hybridMultilevel"/>
    <w:tmpl w:val="2294D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A90040"/>
    <w:multiLevelType w:val="hybridMultilevel"/>
    <w:tmpl w:val="DDC67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890AB8"/>
    <w:multiLevelType w:val="hybridMultilevel"/>
    <w:tmpl w:val="3BE88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FE"/>
    <w:rsid w:val="000972C6"/>
    <w:rsid w:val="001710BD"/>
    <w:rsid w:val="001D6001"/>
    <w:rsid w:val="0021572B"/>
    <w:rsid w:val="00407E04"/>
    <w:rsid w:val="006958FE"/>
    <w:rsid w:val="008D534C"/>
    <w:rsid w:val="009F1BF2"/>
    <w:rsid w:val="00D26493"/>
    <w:rsid w:val="00E0207F"/>
    <w:rsid w:val="00E267A6"/>
    <w:rsid w:val="00EC01E3"/>
    <w:rsid w:val="00EC28AA"/>
    <w:rsid w:val="00EF580C"/>
    <w:rsid w:val="00F91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9853"/>
  <w15:chartTrackingRefBased/>
  <w15:docId w15:val="{171A3B6B-5B5F-414D-8D32-64058006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267A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58FE"/>
    <w:pPr>
      <w:spacing w:after="0" w:line="240" w:lineRule="auto"/>
    </w:pPr>
  </w:style>
  <w:style w:type="paragraph" w:styleId="NormalWeb">
    <w:name w:val="Normal (Web)"/>
    <w:basedOn w:val="Normal"/>
    <w:uiPriority w:val="99"/>
    <w:semiHidden/>
    <w:unhideWhenUsed/>
    <w:rsid w:val="00EC28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C28AA"/>
    <w:rPr>
      <w:color w:val="0000FF"/>
      <w:u w:val="single"/>
    </w:rPr>
  </w:style>
  <w:style w:type="character" w:styleId="UnresolvedMention">
    <w:name w:val="Unresolved Mention"/>
    <w:basedOn w:val="DefaultParagraphFont"/>
    <w:uiPriority w:val="99"/>
    <w:semiHidden/>
    <w:unhideWhenUsed/>
    <w:rsid w:val="00E267A6"/>
    <w:rPr>
      <w:color w:val="605E5C"/>
      <w:shd w:val="clear" w:color="auto" w:fill="E1DFDD"/>
    </w:rPr>
  </w:style>
  <w:style w:type="character" w:customStyle="1" w:styleId="Heading4Char">
    <w:name w:val="Heading 4 Char"/>
    <w:basedOn w:val="DefaultParagraphFont"/>
    <w:link w:val="Heading4"/>
    <w:uiPriority w:val="9"/>
    <w:rsid w:val="00E267A6"/>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626729">
      <w:bodyDiv w:val="1"/>
      <w:marLeft w:val="0"/>
      <w:marRight w:val="0"/>
      <w:marTop w:val="0"/>
      <w:marBottom w:val="0"/>
      <w:divBdr>
        <w:top w:val="none" w:sz="0" w:space="0" w:color="auto"/>
        <w:left w:val="none" w:sz="0" w:space="0" w:color="auto"/>
        <w:bottom w:val="none" w:sz="0" w:space="0" w:color="auto"/>
        <w:right w:val="none" w:sz="0" w:space="0" w:color="auto"/>
      </w:divBdr>
    </w:div>
    <w:div w:id="2110005769">
      <w:bodyDiv w:val="1"/>
      <w:marLeft w:val="0"/>
      <w:marRight w:val="0"/>
      <w:marTop w:val="0"/>
      <w:marBottom w:val="0"/>
      <w:divBdr>
        <w:top w:val="none" w:sz="0" w:space="0" w:color="auto"/>
        <w:left w:val="none" w:sz="0" w:space="0" w:color="auto"/>
        <w:bottom w:val="none" w:sz="0" w:space="0" w:color="auto"/>
        <w:right w:val="none" w:sz="0" w:space="0" w:color="auto"/>
      </w:divBdr>
      <w:divsChild>
        <w:div w:id="210268585">
          <w:marLeft w:val="0"/>
          <w:marRight w:val="0"/>
          <w:marTop w:val="0"/>
          <w:marBottom w:val="450"/>
          <w:divBdr>
            <w:top w:val="none" w:sz="0" w:space="0" w:color="auto"/>
            <w:left w:val="none" w:sz="0" w:space="0" w:color="auto"/>
            <w:bottom w:val="none" w:sz="0" w:space="0" w:color="auto"/>
            <w:right w:val="none" w:sz="0" w:space="0" w:color="auto"/>
          </w:divBdr>
          <w:divsChild>
            <w:div w:id="15310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ndmicro.com/vinfo/us/security/news/cybercrime-and-digital-threats/exploiting-ai-how-cybercriminals-misuse-abuse-ai-and-ml" TargetMode="External"/><Relationship Id="rId5" Type="http://schemas.openxmlformats.org/officeDocument/2006/relationships/hyperlink" Target="https://www.immuniweb.com/blog/top-10-failures-of-a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1873</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dc:creator>
  <cp:keywords/>
  <dc:description/>
  <cp:lastModifiedBy>Chloe</cp:lastModifiedBy>
  <cp:revision>10</cp:revision>
  <dcterms:created xsi:type="dcterms:W3CDTF">2021-08-13T17:59:00Z</dcterms:created>
  <dcterms:modified xsi:type="dcterms:W3CDTF">2021-08-15T20:29:00Z</dcterms:modified>
</cp:coreProperties>
</file>