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B8ACFC6" w:rsidP="1E2786EB" w:rsidRDefault="7B8ACFC6" w14:paraId="645D6084" w14:textId="3DE573F1">
      <w:pPr>
        <w:pStyle w:val="Normal"/>
        <w:jc w:val="center"/>
        <w:rPr>
          <w:rFonts w:ascii="Walbaum Display" w:hAnsi="Walbaum Display" w:eastAsia="Walbaum Display" w:cs="Walbaum Display"/>
          <w:sz w:val="32"/>
          <w:szCs w:val="32"/>
        </w:rPr>
      </w:pPr>
      <w:r w:rsidRPr="1E2786EB" w:rsidR="7B8ACFC6">
        <w:rPr>
          <w:rFonts w:ascii="Walbaum Display" w:hAnsi="Walbaum Display" w:eastAsia="Walbaum Display" w:cs="Walbaum Display"/>
          <w:sz w:val="32"/>
          <w:szCs w:val="32"/>
        </w:rPr>
        <w:t>Using Tangible Fruit to Teach Fundamental Java Concepts</w:t>
      </w:r>
      <w:r w:rsidRPr="1E2786EB" w:rsidR="7B8ACFC6">
        <w:rPr>
          <w:rFonts w:ascii="Walbaum Display" w:hAnsi="Walbaum Display" w:eastAsia="Walbaum Display" w:cs="Walbaum Display"/>
          <w:sz w:val="32"/>
          <w:szCs w:val="32"/>
        </w:rPr>
        <w:t xml:space="preserve">. </w:t>
      </w:r>
      <w:r w:rsidRPr="1E2786EB" w:rsidR="7B8ACFC6">
        <w:rPr>
          <w:rFonts w:ascii="Walbaum Display" w:hAnsi="Walbaum Display" w:eastAsia="Walbaum Display" w:cs="Walbaum Display"/>
          <w:sz w:val="32"/>
          <w:szCs w:val="32"/>
        </w:rPr>
        <w:t xml:space="preserve"> </w:t>
      </w:r>
    </w:p>
    <w:p w:rsidR="6DE70461" w:rsidP="1E2786EB" w:rsidRDefault="6DE70461" w14:paraId="1795D4CC" w14:textId="7C61E5FE">
      <w:pPr>
        <w:jc w:val="center"/>
        <w:rPr>
          <w:rFonts w:ascii="Walbaum Display" w:hAnsi="Walbaum Display" w:eastAsia="Walbaum Display" w:cs="Walbaum Display"/>
          <w:sz w:val="32"/>
          <w:szCs w:val="32"/>
        </w:rPr>
      </w:pPr>
      <w:r w:rsidRPr="1E2786EB" w:rsidR="6DE70461">
        <w:rPr>
          <w:rFonts w:ascii="Walbaum Display" w:hAnsi="Walbaum Display" w:eastAsia="Walbaum Display" w:cs="Walbaum Display"/>
          <w:sz w:val="32"/>
          <w:szCs w:val="32"/>
        </w:rPr>
        <w:t xml:space="preserve">Chloe Vedrine | Justin Portillo | Dion Del Rosario  </w:t>
      </w:r>
    </w:p>
    <w:p w:rsidR="0C0DFB48" w:rsidP="1E2786EB" w:rsidRDefault="0C0DFB48" w14:paraId="780CB310" w14:textId="47694987">
      <w:pPr>
        <w:jc w:val="center"/>
        <w:rPr>
          <w:rFonts w:ascii="Walbaum Display" w:hAnsi="Walbaum Display" w:eastAsia="Walbaum Display" w:cs="Walbaum Display"/>
          <w:sz w:val="28"/>
          <w:szCs w:val="28"/>
        </w:rPr>
      </w:pPr>
      <w:r w:rsidRPr="1E2786EB" w:rsidR="0C0DFB48">
        <w:rPr>
          <w:rFonts w:ascii="Walbaum Display" w:hAnsi="Walbaum Display" w:eastAsia="Walbaum Display" w:cs="Walbaum Display"/>
          <w:sz w:val="28"/>
          <w:szCs w:val="28"/>
        </w:rPr>
        <w:t xml:space="preserve">Advisors: </w:t>
      </w:r>
      <w:r w:rsidRPr="1E2786EB" w:rsidR="083CF659">
        <w:rPr>
          <w:rFonts w:ascii="Walbaum Display" w:hAnsi="Walbaum Display" w:eastAsia="Walbaum Display" w:cs="Walbaum Display"/>
          <w:sz w:val="28"/>
          <w:szCs w:val="28"/>
        </w:rPr>
        <w:t>Dr. Xu Xin | Dr</w:t>
      </w:r>
      <w:r w:rsidRPr="1E2786EB" w:rsidR="083CF659">
        <w:rPr>
          <w:rFonts w:ascii="Walbaum Display" w:hAnsi="Walbaum Display" w:eastAsia="Walbaum Display" w:cs="Walbaum Display"/>
          <w:sz w:val="28"/>
          <w:szCs w:val="28"/>
        </w:rPr>
        <w:t>. W</w:t>
      </w:r>
      <w:r w:rsidRPr="1E2786EB" w:rsidR="083CF659">
        <w:rPr>
          <w:rFonts w:ascii="Walbaum Display" w:hAnsi="Walbaum Display" w:eastAsia="Walbaum Display" w:cs="Walbaum Display"/>
          <w:sz w:val="28"/>
          <w:szCs w:val="28"/>
        </w:rPr>
        <w:t>e</w:t>
      </w:r>
      <w:r w:rsidRPr="1E2786EB" w:rsidR="083CF659">
        <w:rPr>
          <w:rFonts w:ascii="Walbaum Display" w:hAnsi="Walbaum Display" w:eastAsia="Walbaum Display" w:cs="Walbaum Display"/>
          <w:sz w:val="28"/>
          <w:szCs w:val="28"/>
        </w:rPr>
        <w:t xml:space="preserve">i </w:t>
      </w:r>
      <w:r w:rsidRPr="1E2786EB" w:rsidR="083CF659">
        <w:rPr>
          <w:rFonts w:ascii="Walbaum Display" w:hAnsi="Walbaum Display" w:eastAsia="Walbaum Display" w:cs="Walbaum Display"/>
          <w:sz w:val="28"/>
          <w:szCs w:val="28"/>
        </w:rPr>
        <w:t>J</w:t>
      </w:r>
      <w:r w:rsidRPr="1E2786EB" w:rsidR="083CF659">
        <w:rPr>
          <w:rFonts w:ascii="Walbaum Display" w:hAnsi="Walbaum Display" w:eastAsia="Walbaum Display" w:cs="Walbaum Display"/>
          <w:sz w:val="28"/>
          <w:szCs w:val="28"/>
        </w:rPr>
        <w:t>in</w:t>
      </w:r>
    </w:p>
    <w:p w:rsidR="0864CADF" w:rsidP="1E2786EB" w:rsidRDefault="0864CADF" w14:paraId="4780103D" w14:textId="68732A0E">
      <w:pPr>
        <w:pStyle w:val="Normal"/>
        <w:jc w:val="center"/>
        <w:rPr>
          <w:rFonts w:ascii="Walbaum Display" w:hAnsi="Walbaum Display" w:eastAsia="Walbaum Display" w:cs="Walbaum Display"/>
          <w:noProof w:val="0"/>
          <w:sz w:val="28"/>
          <w:szCs w:val="28"/>
          <w:lang w:val="en-US"/>
        </w:rPr>
      </w:pPr>
      <w:r w:rsidRPr="1E2786EB" w:rsidR="0864CADF">
        <w:rPr>
          <w:rFonts w:ascii="Walbaum Display" w:hAnsi="Walbaum Display" w:eastAsia="Walbaum Display" w:cs="Walbaum Display"/>
          <w:b w:val="0"/>
          <w:bCs w:val="0"/>
          <w:i w:val="0"/>
          <w:iCs w:val="0"/>
          <w:caps w:val="0"/>
          <w:smallCaps w:val="0"/>
          <w:noProof w:val="0"/>
          <w:sz w:val="22"/>
          <w:szCs w:val="22"/>
          <w:lang w:val="en-US"/>
        </w:rPr>
        <w:t>Georgia Gwinnett College</w:t>
      </w:r>
      <w:r>
        <w:br/>
      </w:r>
      <w:r w:rsidRPr="1E2786EB" w:rsidR="0864CADF">
        <w:rPr>
          <w:rFonts w:ascii="Walbaum Display" w:hAnsi="Walbaum Display" w:eastAsia="Walbaum Display" w:cs="Walbaum Display"/>
          <w:b w:val="0"/>
          <w:bCs w:val="0"/>
          <w:i w:val="0"/>
          <w:iCs w:val="0"/>
          <w:caps w:val="0"/>
          <w:smallCaps w:val="0"/>
          <w:noProof w:val="0"/>
          <w:sz w:val="22"/>
          <w:szCs w:val="22"/>
          <w:lang w:val="en-US"/>
        </w:rPr>
        <w:t>Lawrenceville, GA, U.S.A.</w:t>
      </w:r>
    </w:p>
    <w:p w:rsidR="1E2786EB" w:rsidP="1E2786EB" w:rsidRDefault="1E2786EB" w14:paraId="6CC4497B" w14:textId="4A5914F9">
      <w:pPr>
        <w:pStyle w:val="Normal"/>
        <w:jc w:val="center"/>
        <w:rPr>
          <w:rFonts w:ascii="Walbaum Display" w:hAnsi="Walbaum Display" w:eastAsia="Walbaum Display" w:cs="Walbaum Display"/>
          <w:b w:val="0"/>
          <w:bCs w:val="0"/>
          <w:i w:val="0"/>
          <w:iCs w:val="0"/>
          <w:caps w:val="0"/>
          <w:smallCaps w:val="0"/>
          <w:noProof w:val="0"/>
          <w:sz w:val="22"/>
          <w:szCs w:val="22"/>
          <w:lang w:val="en-US"/>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800"/>
        <w:gridCol w:w="4665"/>
      </w:tblGrid>
      <w:tr w:rsidR="1E2786EB" w:rsidTr="1E2786EB" w14:paraId="5385585E">
        <w:trPr>
          <w:trHeight w:val="6240"/>
        </w:trPr>
        <w:tc>
          <w:tcPr>
            <w:tcW w:w="4800" w:type="dxa"/>
            <w:tcMar/>
            <w:vAlign w:val="top"/>
          </w:tcPr>
          <w:p w:rsidR="32101160" w:rsidP="1E2786EB" w:rsidRDefault="32101160" w14:paraId="67B3C78E" w14:textId="1377DBCE">
            <w:pPr>
              <w:pStyle w:val="Normal"/>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u w:val="none"/>
                <w:lang w:val="en-US"/>
              </w:rPr>
            </w:pPr>
            <w:r w:rsidRPr="1E2786EB" w:rsidR="32101160">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u w:val="none"/>
                <w:lang w:val="en-US"/>
              </w:rPr>
              <w:t>T</w:t>
            </w:r>
            <w:r w:rsidRPr="1E2786EB" w:rsidR="35BA6D4D">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u w:val="none"/>
                <w:lang w:val="en-US"/>
              </w:rPr>
              <w:t>echnolgy Ambassador Program: TAP</w:t>
            </w:r>
          </w:p>
          <w:p w:rsidR="32101160" w:rsidP="1E2786EB" w:rsidRDefault="32101160" w14:paraId="651B929C" w14:textId="7E285428">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Tap is a movement within the culture of technology at GGC that breaks down the stigmas surrounding technology. Tap, which stands for technology ambassador program, is a course at Georgia Gwinnett College that allows students to simulate real-world scenarios such as building projects, teamwork, leadership, and meeting project deadlines. </w:t>
            </w:r>
          </w:p>
          <w:p w:rsidR="1E2786EB" w:rsidP="1E2786EB" w:rsidRDefault="1E2786EB" w14:paraId="3866ADBD" w14:textId="7E285428">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32101160" w:rsidP="1E2786EB" w:rsidRDefault="32101160" w14:paraId="30FA78FC" w14:textId="3DAA0624">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The goal of Tap is to encourage students with varying levels of computer knowledg</w:t>
            </w: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e to </w:t>
            </w: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demons</w:t>
            </w: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trate</w:t>
            </w: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to others that technology is not as brash as it appears.</w:t>
            </w:r>
          </w:p>
          <w:p w:rsidR="1E2786EB" w:rsidP="1E2786EB" w:rsidRDefault="1E2786EB" w14:paraId="3DDFE4DD" w14:textId="13C8EB63">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64EEC19E" w:rsidP="1E2786EB" w:rsidRDefault="64EEC19E" w14:paraId="52EFAE9A" w14:textId="1BFB85F6">
            <w:pPr>
              <w:pStyle w:val="Normal"/>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lang w:val="en-US"/>
              </w:rPr>
            </w:pPr>
            <w:r w:rsidRPr="1E2786EB" w:rsidR="64EEC19E">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lang w:val="en-US"/>
              </w:rPr>
              <w:t>Study Target/Focus/</w:t>
            </w:r>
            <w:r w:rsidRPr="1E2786EB" w:rsidR="34C95EFA">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lang w:val="en-US"/>
              </w:rPr>
              <w:t>Purpose:</w:t>
            </w:r>
            <w:r w:rsidRPr="1E2786EB" w:rsidR="64EEC19E">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lang w:val="en-US"/>
              </w:rPr>
              <w:t xml:space="preserve"> </w:t>
            </w:r>
          </w:p>
          <w:p w:rsidR="7F7601DD" w:rsidP="1E2786EB" w:rsidRDefault="7F7601DD" w14:paraId="698C885F" w14:textId="6D4CAAD7">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TAP provided us with the ideal platform to begin collaborating, being creative, and executing. We were able to build an interactive game to aid others in their programming education thanks to having this as our basis. Our project's target audience consisted of young adults with some knowledge of </w:t>
            </w: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Boolean</w:t>
            </w: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logic and conditionals</w:t>
            </w: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w:t>
            </w: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w:t>
            </w:r>
          </w:p>
          <w:p w:rsidR="7F7601DD" w:rsidP="1E2786EB" w:rsidRDefault="7F7601DD" w14:paraId="532E5D5A" w14:textId="7A4F84B3">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w:t>
            </w:r>
          </w:p>
          <w:p w:rsidR="7F7601DD" w:rsidP="1E2786EB" w:rsidRDefault="7F7601DD" w14:paraId="49542537" w14:textId="7B12388C">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We wanted to encourage everyone to try out technology in an approachable and enjoyable way that also helps to develop logical reasoning and gives technology building blocks</w:t>
            </w: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w:t>
            </w:r>
          </w:p>
          <w:p w:rsidR="1E2786EB" w:rsidP="1E2786EB" w:rsidRDefault="1E2786EB" w14:paraId="61C32CEC" w14:textId="631D56E8">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1E2786EB" w:rsidP="1E2786EB" w:rsidRDefault="1E2786EB" w14:paraId="06555315" w14:textId="43D882AE">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1E2786EB" w:rsidP="1E2786EB" w:rsidRDefault="1E2786EB" w14:paraId="5BA15396" w14:textId="7CEC5C34">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1E2786EB" w:rsidP="1E2786EB" w:rsidRDefault="1E2786EB" w14:paraId="687A03B2" w14:textId="376EBD22">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1E2786EB" w:rsidP="1E2786EB" w:rsidRDefault="1E2786EB" w14:paraId="4934B6F4" w14:textId="293D0AC0">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5DD3F3CD" w:rsidP="1E2786EB" w:rsidRDefault="5DD3F3CD" w14:paraId="40EB6346" w14:textId="1EC60A7C">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rPr>
            </w:pPr>
            <w:r w:rsidRPr="1E2786EB" w:rsidR="5DD3F3CD">
              <w:rPr>
                <w:rFonts w:ascii="Calibri Light" w:hAnsi="Calibri Light" w:eastAsia="Calibri Light" w:cs="Calibri Light" w:asciiTheme="majorAscii" w:hAnsiTheme="majorAscii" w:eastAsiaTheme="majorAscii" w:cstheme="majorAscii"/>
                <w:b w:val="1"/>
                <w:bCs w:val="1"/>
                <w:i w:val="0"/>
                <w:iCs w:val="0"/>
                <w:caps w:val="0"/>
                <w:smallCaps w:val="0"/>
                <w:sz w:val="24"/>
                <w:szCs w:val="24"/>
              </w:rPr>
              <w:t xml:space="preserve">Workshops and Events </w:t>
            </w:r>
          </w:p>
          <w:p w:rsidR="5DD3F3CD" w:rsidP="1E2786EB" w:rsidRDefault="5DD3F3CD" w14:paraId="4B003659" w14:textId="55E76150">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r w:rsidRPr="1E2786EB" w:rsidR="5DD3F3CD">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Throughout the Spring 2023 semester the Fruit Rain Team attended several different events to promote TAP and show off Fruit Rain itself. Live demos of the game were played by GGC students and faculty at the TAP expo, to younger children at the Atlanta Science Festival, and an overview and explanation of the game at the SST Stars event and Create Symposium. Our team also hosted two workshops in </w:t>
            </w:r>
            <w:r w:rsidRPr="1E2786EB" w:rsidR="5DD3F3CD">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freshman</w:t>
            </w:r>
            <w:r w:rsidRPr="1E2786EB" w:rsidR="5DD3F3CD">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level ITEC classes where we taught them the very basics of Java and had some students test out our game.</w:t>
            </w:r>
          </w:p>
          <w:p w:rsidR="1E2786EB" w:rsidP="1E2786EB" w:rsidRDefault="1E2786EB" w14:paraId="1D616978" w14:textId="1E50CF48">
            <w:pPr>
              <w:pStyle w:val="Normal"/>
              <w:jc w:val="left"/>
              <w:rPr>
                <w:rFonts w:ascii="Walbaum Display" w:hAnsi="Walbaum Display" w:eastAsia="Walbaum Display" w:cs="Walbaum Display"/>
                <w:sz w:val="24"/>
                <w:szCs w:val="24"/>
              </w:rPr>
            </w:pPr>
          </w:p>
          <w:p w:rsidR="30B51434" w:rsidP="1E2786EB" w:rsidRDefault="30B51434" w14:paraId="664E8D8D" w14:textId="6E83973D">
            <w:pPr>
              <w:pStyle w:val="Normal"/>
              <w:jc w:val="left"/>
              <w:rPr>
                <w:sz w:val="24"/>
                <w:szCs w:val="24"/>
              </w:rPr>
            </w:pPr>
            <w:r w:rsidR="30B51434">
              <w:drawing>
                <wp:inline wp14:editId="307EC3D4" wp14:anchorId="6153734F">
                  <wp:extent cx="2471261" cy="1996978"/>
                  <wp:effectExtent l="0" t="0" r="0" b="0"/>
                  <wp:docPr id="596755396" name="" title=""/>
                  <wp:cNvGraphicFramePr>
                    <a:graphicFrameLocks noChangeAspect="1"/>
                  </wp:cNvGraphicFramePr>
                  <a:graphic>
                    <a:graphicData uri="http://schemas.openxmlformats.org/drawingml/2006/picture">
                      <pic:pic>
                        <pic:nvPicPr>
                          <pic:cNvPr id="0" name=""/>
                          <pic:cNvPicPr/>
                        </pic:nvPicPr>
                        <pic:blipFill>
                          <a:blip r:embed="R07d6b0dadd9242fe">
                            <a:extLst>
                              <a:ext xmlns:a="http://schemas.openxmlformats.org/drawingml/2006/main" uri="{28A0092B-C50C-407E-A947-70E740481C1C}">
                                <a14:useLocalDpi val="0"/>
                              </a:ext>
                            </a:extLst>
                          </a:blip>
                          <a:stretch>
                            <a:fillRect/>
                          </a:stretch>
                        </pic:blipFill>
                        <pic:spPr>
                          <a:xfrm>
                            <a:off x="0" y="0"/>
                            <a:ext cx="2471261" cy="1996978"/>
                          </a:xfrm>
                          <a:prstGeom prst="rect">
                            <a:avLst/>
                          </a:prstGeom>
                        </pic:spPr>
                      </pic:pic>
                    </a:graphicData>
                  </a:graphic>
                </wp:inline>
              </w:drawing>
            </w:r>
          </w:p>
          <w:p w:rsidR="46DC3598" w:rsidP="1E2786EB" w:rsidRDefault="46DC3598" w14:paraId="4EFAEA3A" w14:textId="3382F9B3">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E2786EB" w:rsidR="46DC359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1E2786EB" w:rsidR="30B514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2: ATL Science Festival </w:t>
            </w:r>
          </w:p>
          <w:p w:rsidR="1E2786EB" w:rsidP="1E2786EB" w:rsidRDefault="1E2786EB" w14:paraId="74C21A44" w14:textId="1689C72E">
            <w:pPr>
              <w:pStyle w:val="Normal"/>
              <w:jc w:val="left"/>
              <w:rPr>
                <w:rFonts w:ascii="Walbaum Display" w:hAnsi="Walbaum Display" w:eastAsia="Walbaum Display" w:cs="Walbaum Display"/>
                <w:sz w:val="24"/>
                <w:szCs w:val="24"/>
              </w:rPr>
            </w:pPr>
          </w:p>
        </w:tc>
        <w:tc>
          <w:tcPr>
            <w:tcW w:w="4665" w:type="dxa"/>
            <w:tcMar/>
            <w:vAlign w:val="top"/>
          </w:tcPr>
          <w:p w:rsidR="492D7402" w:rsidP="1E2786EB" w:rsidRDefault="492D7402" w14:paraId="450453DA" w14:textId="79EDEC18">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pPr>
            <w:r w:rsidRPr="1E2786EB" w:rsidR="492D7402">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Fruit Rain</w:t>
            </w:r>
            <w:r w:rsidRPr="1E2786EB" w:rsidR="408D658A">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w:t>
            </w:r>
            <w:r w:rsidRPr="1E2786EB" w:rsidR="492D7402">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 xml:space="preserve"> </w:t>
            </w:r>
            <w:r w:rsidRPr="1E2786EB" w:rsidR="61BFE707">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The</w:t>
            </w:r>
            <w:r w:rsidRPr="1E2786EB" w:rsidR="61BFE707">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 xml:space="preserve"> Game </w:t>
            </w:r>
          </w:p>
          <w:p w:rsidR="492D7402" w:rsidP="1E2786EB" w:rsidRDefault="492D7402" w14:paraId="2D3D933C" w14:textId="674B8397">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r w:rsidRPr="1E2786EB" w:rsidR="492D740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The goal of Fruit Rain was to create a fun and compelling educational game that quizzes p</w:t>
            </w:r>
            <w:r w:rsidRPr="1E2786EB" w:rsidR="4C59A2A7">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layers</w:t>
            </w:r>
            <w:r w:rsidRPr="1E2786EB" w:rsidR="492D740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w:t>
            </w:r>
            <w:r w:rsidRPr="1E2786EB" w:rsidR="2BAC1540">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on the</w:t>
            </w:r>
            <w:r w:rsidRPr="1E2786EB" w:rsidR="492D740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w:t>
            </w:r>
            <w:r w:rsidRPr="1E2786EB" w:rsidR="2BAC1540">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fundamentals with Java. This is performed by presenting the player with a </w:t>
            </w:r>
            <w:r w:rsidRPr="1E2786EB" w:rsidR="239E7AA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question and having the answer choices “raining” down </w:t>
            </w:r>
            <w:r w:rsidRPr="1E2786EB" w:rsidR="3DE62AFB">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on the screen represented by fruit that the player physically has in front of them. </w:t>
            </w:r>
          </w:p>
          <w:p w:rsidR="1E2786EB" w:rsidP="1E2786EB" w:rsidRDefault="1E2786EB" w14:paraId="5192D590" w14:textId="78AD43BD">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3DE62AFB" w:rsidP="1E2786EB" w:rsidRDefault="3DE62AFB" w14:paraId="56ADFC1F" w14:textId="01F2312B">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r w:rsidRPr="1E2786EB" w:rsidR="3DE62AFB">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The player the</w:t>
            </w:r>
            <w:r w:rsidRPr="1E2786EB" w:rsidR="69DB7F2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n </w:t>
            </w:r>
            <w:r w:rsidRPr="1E2786EB" w:rsidR="5AAC7B4A">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must</w:t>
            </w:r>
            <w:r w:rsidRPr="1E2786EB" w:rsidR="69DB7F2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physically touch the fruit to </w:t>
            </w:r>
            <w:r w:rsidRPr="1E2786EB" w:rsidR="53A01C4F">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select</w:t>
            </w:r>
            <w:r w:rsidRPr="1E2786EB" w:rsidR="69DB7F2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their answer for the question presented to them </w:t>
            </w:r>
            <w:r w:rsidRPr="1E2786EB" w:rsidR="7267A8AA">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and depending on their </w:t>
            </w:r>
            <w:r w:rsidRPr="1E2786EB" w:rsidR="7267A8AA">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selection</w:t>
            </w:r>
            <w:r w:rsidRPr="1E2786EB" w:rsidR="7267A8AA">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the game will tell them if they got the question right. If they answer the question right, the game moves </w:t>
            </w:r>
            <w:r w:rsidRPr="1E2786EB" w:rsidR="43DD6701">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present</w:t>
            </w:r>
            <w:r w:rsidRPr="1E2786EB" w:rsidR="7267A8AA">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the user with another question, if they answer it wrong</w:t>
            </w:r>
            <w:r w:rsidRPr="1E2786EB" w:rsidR="1C02DFF7">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w:t>
            </w:r>
          </w:p>
          <w:p w:rsidR="1E2786EB" w:rsidP="1E2786EB" w:rsidRDefault="1E2786EB" w14:paraId="419CA866" w14:textId="6ACFA8AA">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699FECAF" w:rsidP="1E2786EB" w:rsidRDefault="699FECAF" w14:paraId="31591BA2" w14:textId="0AD7639C">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99FECAF">
              <w:drawing>
                <wp:inline wp14:editId="64984BA2" wp14:anchorId="36AE5477">
                  <wp:extent cx="2828925" cy="1971675"/>
                  <wp:effectExtent l="0" t="0" r="0" b="0"/>
                  <wp:docPr id="1279453" name="" title=""/>
                  <wp:cNvGraphicFramePr>
                    <a:graphicFrameLocks noChangeAspect="1"/>
                  </wp:cNvGraphicFramePr>
                  <a:graphic>
                    <a:graphicData uri="http://schemas.openxmlformats.org/drawingml/2006/picture">
                      <pic:pic>
                        <pic:nvPicPr>
                          <pic:cNvPr id="0" name=""/>
                          <pic:cNvPicPr/>
                        </pic:nvPicPr>
                        <pic:blipFill>
                          <a:blip r:embed="Rbb0b5c86d9b14da6">
                            <a:extLst>
                              <a:ext xmlns:a="http://schemas.openxmlformats.org/drawingml/2006/main" uri="{28A0092B-C50C-407E-A947-70E740481C1C}">
                                <a14:useLocalDpi val="0"/>
                              </a:ext>
                            </a:extLst>
                          </a:blip>
                          <a:stretch>
                            <a:fillRect/>
                          </a:stretch>
                        </pic:blipFill>
                        <pic:spPr>
                          <a:xfrm>
                            <a:off x="0" y="0"/>
                            <a:ext cx="2828925" cy="1971675"/>
                          </a:xfrm>
                          <a:prstGeom prst="rect">
                            <a:avLst/>
                          </a:prstGeom>
                        </pic:spPr>
                      </pic:pic>
                    </a:graphicData>
                  </a:graphic>
                </wp:inline>
              </w:drawing>
            </w:r>
            <w:r w:rsidRPr="1E2786EB" w:rsidR="1C02DFF7">
              <w:rPr>
                <w:rFonts w:ascii="Calibri Light" w:hAnsi="Calibri Light" w:eastAsia="Calibri Light" w:cs="Calibri Light" w:asciiTheme="majorAscii" w:hAnsiTheme="majorAscii" w:eastAsiaTheme="majorAscii" w:cstheme="majorAscii"/>
                <w:b w:val="1"/>
                <w:bCs w:val="1"/>
                <w:i w:val="0"/>
                <w:iCs w:val="0"/>
                <w:caps w:val="0"/>
                <w:smallCaps w:val="0"/>
                <w:sz w:val="24"/>
                <w:szCs w:val="24"/>
              </w:rPr>
              <w:t xml:space="preserve">            Figure 1: Demo of the gameplay</w:t>
            </w:r>
          </w:p>
          <w:p w:rsidR="1E2786EB" w:rsidP="1E2786EB" w:rsidRDefault="1E2786EB" w14:paraId="3A475491" w14:textId="61EF9FD6">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54114876" w14:textId="3858EEB9">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17655568" w14:textId="6F91C9CD">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478DBCEB" w14:textId="57B1BCF5">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7A94C114" w14:textId="45F60263">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74C1F7DA" w14:textId="179A2F43">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081EDEE1" w:rsidP="1E2786EB" w:rsidRDefault="081EDEE1" w14:paraId="6ABA90AC" w14:textId="0A5EABBE">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r w:rsidRPr="1E2786EB" w:rsidR="081EDEE1">
              <w:rPr>
                <w:rFonts w:ascii="Calibri Light" w:hAnsi="Calibri Light" w:eastAsia="Calibri Light" w:cs="Calibri Light" w:asciiTheme="majorAscii" w:hAnsiTheme="majorAscii" w:eastAsiaTheme="majorAscii" w:cstheme="majorAscii"/>
                <w:b w:val="1"/>
                <w:bCs w:val="1"/>
                <w:i w:val="0"/>
                <w:iCs w:val="0"/>
                <w:caps w:val="0"/>
                <w:smallCaps w:val="0"/>
                <w:sz w:val="24"/>
                <w:szCs w:val="24"/>
              </w:rPr>
              <w:t>Results</w:t>
            </w:r>
          </w:p>
          <w:p w:rsidR="65D6390A" w:rsidP="1E2786EB" w:rsidRDefault="65D6390A" w14:paraId="0BC6C3E4" w14:textId="254F77CB">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We held two workshops, before which we asked the students how much experience they had with programming, as well as how confident and enthusiastic they were towards the subject, all on a scale from 1 to 5. On these questions, we received average scores of 1.92, 1.97, and </w:t>
            </w: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3.39</w:t>
            </w: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respectively. After these workshops, we once again asked for students’ confidence and enthusiasm, as well as their rating for the workshop, engagement, and how much they believed they learned from the workshop. </w:t>
            </w:r>
          </w:p>
          <w:p w:rsidR="1E2786EB" w:rsidP="1E2786EB" w:rsidRDefault="1E2786EB" w14:paraId="551E9E5F" w14:textId="5B8CB44B">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p>
          <w:p w:rsidR="65D6390A" w:rsidP="1E2786EB" w:rsidRDefault="65D6390A" w14:paraId="0B5C543E" w14:textId="4BE2376B">
            <w:pPr>
              <w:pStyle w:val="Normal"/>
              <w:jc w:val="left"/>
              <w:rPr>
                <w:rFonts w:ascii="Calibri Light" w:hAnsi="Calibri Light" w:eastAsia="Calibri Light" w:cs="Calibri Light" w:asciiTheme="majorAscii" w:hAnsiTheme="majorAscii" w:eastAsiaTheme="majorAscii" w:cstheme="majorAscii"/>
                <w:noProof w:val="0"/>
                <w:color w:val="auto"/>
                <w:sz w:val="24"/>
                <w:szCs w:val="24"/>
                <w:lang w:val="en-US"/>
              </w:rPr>
            </w:pP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On these questions, confidence increased to 2.94, enthusiasm stayed around the same at 3.41, we got an average rating of 3.85, 3.94 for engagement, and 3.56 on learning. Additionally, we asked students if our workshop made them more curious about IT, with about 44% saying it did, and about 38% saying maybe. We also asked if they would consider taking a programming class after completing our workshop, and out of those who </w:t>
            </w: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weren’t</w:t>
            </w: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already planning to take one, 54% said they would.</w:t>
            </w:r>
          </w:p>
          <w:p w:rsidR="1E2786EB" w:rsidP="1E2786EB" w:rsidRDefault="1E2786EB" w14:paraId="0547BC12" w14:textId="3254F84C">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48E27051" w14:textId="12F97FE3">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tc>
      </w:tr>
      <w:tr w:rsidR="1E2786EB" w:rsidTr="1E2786EB" w14:paraId="5D2F7595">
        <w:trPr>
          <w:trHeight w:val="6240"/>
        </w:trPr>
        <w:tc>
          <w:tcPr>
            <w:tcW w:w="4800" w:type="dxa"/>
            <w:tcMar/>
            <w:vAlign w:val="top"/>
          </w:tcPr>
          <w:p w:rsidR="1E2786EB" w:rsidP="1E2786EB" w:rsidRDefault="1E2786EB" w14:paraId="69912EFA" w14:textId="65118B93">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E2786EB" w:rsidP="1E2786EB" w:rsidRDefault="1E2786EB" w14:paraId="75744754" w14:textId="4DC539C8">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E2786EB" w:rsidP="1E2786EB" w:rsidRDefault="1E2786EB" w14:paraId="051A7184" w14:textId="36A23743">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1CA1570" w:rsidP="1E2786EB" w:rsidRDefault="11CA1570" w14:paraId="503F7049" w14:textId="0E2C946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E2786EB" w:rsidR="11CA1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3: Workshop Results</w:t>
            </w:r>
          </w:p>
          <w:p w:rsidR="1E2786EB" w:rsidP="1E2786EB" w:rsidRDefault="1E2786EB" w14:paraId="1420EF2A" w14:textId="34C0FCAA">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F93E811" w:rsidP="1E2786EB" w:rsidRDefault="2F93E811" w14:paraId="2909FA2A" w14:textId="1EFC38ED">
            <w:pPr>
              <w:pStyle w:val="Normal"/>
              <w:jc w:val="left"/>
              <w:rPr>
                <w:sz w:val="24"/>
                <w:szCs w:val="24"/>
              </w:rPr>
            </w:pPr>
            <w:r w:rsidR="2F93E811">
              <w:drawing>
                <wp:inline wp14:editId="660DC18C" wp14:anchorId="2217BEB3">
                  <wp:extent cx="2743200" cy="2022359"/>
                  <wp:effectExtent l="0" t="0" r="0" b="0"/>
                  <wp:docPr id="1417407097" name="" title=""/>
                  <wp:cNvGraphicFramePr>
                    <a:graphicFrameLocks noChangeAspect="1"/>
                  </wp:cNvGraphicFramePr>
                  <a:graphic>
                    <a:graphicData uri="http://schemas.openxmlformats.org/drawingml/2006/picture">
                      <pic:pic>
                        <pic:nvPicPr>
                          <pic:cNvPr id="0" name=""/>
                          <pic:cNvPicPr/>
                        </pic:nvPicPr>
                        <pic:blipFill>
                          <a:blip r:embed="R46065c7f71a048f4">
                            <a:extLst>
                              <a:ext xmlns:a="http://schemas.openxmlformats.org/drawingml/2006/main" uri="{28A0092B-C50C-407E-A947-70E740481C1C}">
                                <a14:useLocalDpi val="0"/>
                              </a:ext>
                            </a:extLst>
                          </a:blip>
                          <a:stretch>
                            <a:fillRect/>
                          </a:stretch>
                        </pic:blipFill>
                        <pic:spPr>
                          <a:xfrm>
                            <a:off x="0" y="0"/>
                            <a:ext cx="2743200" cy="2022359"/>
                          </a:xfrm>
                          <a:prstGeom prst="rect">
                            <a:avLst/>
                          </a:prstGeom>
                        </pic:spPr>
                      </pic:pic>
                    </a:graphicData>
                  </a:graphic>
                </wp:inline>
              </w:drawing>
            </w:r>
          </w:p>
          <w:p w:rsidR="1E2786EB" w:rsidP="1E2786EB" w:rsidRDefault="1E2786EB" w14:paraId="07DAB90B" w14:textId="2B814DA8">
            <w:pPr>
              <w:pStyle w:val="Normal"/>
              <w:jc w:val="left"/>
              <w:rPr>
                <w:sz w:val="24"/>
                <w:szCs w:val="24"/>
              </w:rPr>
            </w:pPr>
          </w:p>
          <w:p w:rsidR="1E2786EB" w:rsidP="1E2786EB" w:rsidRDefault="1E2786EB" w14:paraId="052926A0" w14:textId="01F63E99">
            <w:pPr>
              <w:pStyle w:val="Normal"/>
              <w:jc w:val="left"/>
              <w:rPr>
                <w:sz w:val="24"/>
                <w:szCs w:val="24"/>
              </w:rPr>
            </w:pPr>
          </w:p>
          <w:p w:rsidR="3B02039C" w:rsidP="1E2786EB" w:rsidRDefault="3B02039C" w14:paraId="44BB9F9C" w14:textId="2DF59C7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3B02039C">
              <w:drawing>
                <wp:inline wp14:editId="29247FCA" wp14:anchorId="2AE10576">
                  <wp:extent cx="2914650" cy="1895475"/>
                  <wp:effectExtent l="0" t="0" r="0" b="0"/>
                  <wp:docPr id="301437018" name="" title=""/>
                  <wp:cNvGraphicFramePr>
                    <a:graphicFrameLocks noChangeAspect="1"/>
                  </wp:cNvGraphicFramePr>
                  <a:graphic>
                    <a:graphicData uri="http://schemas.openxmlformats.org/drawingml/2006/picture">
                      <pic:pic>
                        <pic:nvPicPr>
                          <pic:cNvPr id="0" name=""/>
                          <pic:cNvPicPr/>
                        </pic:nvPicPr>
                        <pic:blipFill>
                          <a:blip r:embed="Rf0b1c50f50984185">
                            <a:extLst>
                              <a:ext xmlns:a="http://schemas.openxmlformats.org/drawingml/2006/main" uri="{28A0092B-C50C-407E-A947-70E740481C1C}">
                                <a14:useLocalDpi val="0"/>
                              </a:ext>
                            </a:extLst>
                          </a:blip>
                          <a:stretch>
                            <a:fillRect/>
                          </a:stretch>
                        </pic:blipFill>
                        <pic:spPr>
                          <a:xfrm>
                            <a:off x="0" y="0"/>
                            <a:ext cx="2914650" cy="1895475"/>
                          </a:xfrm>
                          <a:prstGeom prst="rect">
                            <a:avLst/>
                          </a:prstGeom>
                        </pic:spPr>
                      </pic:pic>
                    </a:graphicData>
                  </a:graphic>
                </wp:inline>
              </w:drawing>
            </w:r>
          </w:p>
        </w:tc>
        <w:tc>
          <w:tcPr>
            <w:tcW w:w="4665" w:type="dxa"/>
            <w:tcMar/>
            <w:vAlign w:val="top"/>
          </w:tcPr>
          <w:p w:rsidR="1E2786EB" w:rsidP="1E2786EB" w:rsidRDefault="1E2786EB" w14:paraId="255F038C" w14:textId="34760BAC">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pPr>
          </w:p>
          <w:p w:rsidR="1E2786EB" w:rsidP="1E2786EB" w:rsidRDefault="1E2786EB" w14:paraId="2DE3A7E1" w14:textId="5197484F">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pPr>
          </w:p>
          <w:p w:rsidR="1E2786EB" w:rsidP="1E2786EB" w:rsidRDefault="1E2786EB" w14:paraId="37301BD6" w14:textId="708777AE">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pPr>
          </w:p>
          <w:p w:rsidR="3FDFA75E" w:rsidP="1E2786EB" w:rsidRDefault="3FDFA75E" w14:paraId="1EF8B384" w14:textId="44DEC367">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pPr>
            <w:r w:rsidRPr="1E2786EB" w:rsidR="3FDFA75E">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Discussion and Conclusion</w:t>
            </w:r>
          </w:p>
          <w:p w:rsidR="3FDFA75E" w:rsidP="1E2786EB" w:rsidRDefault="3FDFA75E" w14:paraId="4B35BE24" w14:textId="2C8C2B1B">
            <w:pPr>
              <w:pStyle w:val="Normal"/>
              <w:jc w:val="left"/>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pP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Everyone who had the opportunity to interact with our project </w:t>
            </w: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greatly enjoyed</w:t>
            </w: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 its novelty. The kids at the Atlanta Science Festival had </w:t>
            </w: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a difficult time</w:t>
            </w: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 understanding our programming questions, so we made the decision to change them into simple math problems with addition and subtraction. This was easy to do because of our decision to store questions in CSV files rather than hard code them into the game. </w:t>
            </w:r>
          </w:p>
          <w:p w:rsidR="1E2786EB" w:rsidP="1E2786EB" w:rsidRDefault="1E2786EB" w14:paraId="57748F16" w14:textId="31C0CC1F">
            <w:pPr>
              <w:pStyle w:val="Normal"/>
              <w:jc w:val="left"/>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pPr>
          </w:p>
          <w:p w:rsidR="3FDFA75E" w:rsidP="1E2786EB" w:rsidRDefault="3FDFA75E" w14:paraId="76AE5E6C" w14:textId="6A94A6F7">
            <w:pPr>
              <w:pStyle w:val="Normal"/>
              <w:jc w:val="left"/>
              <w:rPr>
                <w:rFonts w:ascii="Calibri Light" w:hAnsi="Calibri Light" w:eastAsia="Calibri Light" w:cs="Calibri Light" w:asciiTheme="majorAscii" w:hAnsiTheme="majorAscii" w:eastAsiaTheme="majorAscii" w:cstheme="majorAscii"/>
                <w:noProof w:val="0"/>
                <w:sz w:val="24"/>
                <w:szCs w:val="24"/>
                <w:lang w:val="en-US"/>
              </w:rPr>
            </w:pP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We believe that this design choice is one of our game’s greatest strengths, as we also used this to our advantage when planning our workshops. </w:t>
            </w: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This project was a wonderful opportunity to develop not only our programming capabilities, but also our team building, leadership, and communication skills, which will be instrumental moving forward in our careers.</w:t>
            </w:r>
          </w:p>
        </w:tc>
      </w:tr>
    </w:tbl>
    <w:p w:rsidR="1E2786EB" w:rsidP="1E2786EB" w:rsidRDefault="1E2786EB" w14:paraId="23191C3B" w14:textId="3E2E1BEC">
      <w:pPr>
        <w:pStyle w:val="Normal"/>
        <w:ind w:left="0"/>
        <w:jc w:val="left"/>
        <w:rPr>
          <w:rFonts w:ascii="Walbaum Display" w:hAnsi="Walbaum Display" w:eastAsia="Walbaum Display" w:cs="Walbaum Display"/>
          <w:b w:val="0"/>
          <w:bCs w:val="0"/>
          <w:i w:val="0"/>
          <w:iCs w:val="0"/>
          <w:caps w:val="0"/>
          <w:smallCaps w:val="0"/>
          <w:noProof w:val="0"/>
          <w:sz w:val="32"/>
          <w:szCs w:val="32"/>
          <w:lang w:val="en-US"/>
        </w:rPr>
      </w:pPr>
    </w:p>
    <w:p w:rsidR="1E2786EB" w:rsidP="1E2786EB" w:rsidRDefault="1E2786EB" w14:paraId="79DE1B5D" w14:textId="03C74D3A">
      <w:pPr>
        <w:pStyle w:val="Normal"/>
        <w:ind w:left="0"/>
        <w:jc w:val="left"/>
        <w:rPr>
          <w:rFonts w:ascii="Walbaum Display" w:hAnsi="Walbaum Display" w:eastAsia="Walbaum Display" w:cs="Walbaum Display"/>
          <w:b w:val="0"/>
          <w:bCs w:val="0"/>
          <w:i w:val="0"/>
          <w:iCs w:val="0"/>
          <w:caps w:val="0"/>
          <w:smallCaps w:val="0"/>
          <w:noProof w:val="0"/>
          <w:sz w:val="32"/>
          <w:szCs w:val="32"/>
          <w:lang w:val="en-US"/>
        </w:rPr>
      </w:pPr>
    </w:p>
    <w:p w:rsidR="1E2786EB" w:rsidP="1E2786EB" w:rsidRDefault="1E2786EB" w14:paraId="774BB4E2" w14:textId="3BB24963">
      <w:pPr>
        <w:pStyle w:val="Normal"/>
        <w:ind w:left="0"/>
        <w:jc w:val="left"/>
        <w:rPr>
          <w:rFonts w:ascii="Walbaum Display" w:hAnsi="Walbaum Display" w:eastAsia="Walbaum Display" w:cs="Walbaum Display"/>
          <w:b w:val="0"/>
          <w:bCs w:val="0"/>
          <w:i w:val="0"/>
          <w:iCs w:val="0"/>
          <w:caps w:val="0"/>
          <w:smallCaps w:val="0"/>
          <w:noProof w:val="0"/>
          <w:sz w:val="32"/>
          <w:szCs w:val="32"/>
          <w:lang w:val="en-US"/>
        </w:rPr>
      </w:pPr>
    </w:p>
    <w:p w:rsidR="1E2786EB" w:rsidP="1E2786EB" w:rsidRDefault="1E2786EB" w14:paraId="63E4E638" w14:textId="450B887C">
      <w:pPr>
        <w:pStyle w:val="Normal"/>
        <w:ind w:left="0"/>
        <w:jc w:val="left"/>
        <w:rPr>
          <w:rFonts w:ascii="Walbaum Display" w:hAnsi="Walbaum Display" w:eastAsia="Walbaum Display" w:cs="Walbaum Display"/>
          <w:b w:val="0"/>
          <w:bCs w:val="0"/>
          <w:i w:val="0"/>
          <w:iCs w:val="0"/>
          <w:caps w:val="0"/>
          <w:smallCaps w:val="0"/>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cead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8FA0D7"/>
    <w:rsid w:val="01825DA3"/>
    <w:rsid w:val="018928E9"/>
    <w:rsid w:val="0310CE76"/>
    <w:rsid w:val="04977289"/>
    <w:rsid w:val="053A9DF7"/>
    <w:rsid w:val="058C6371"/>
    <w:rsid w:val="0612D015"/>
    <w:rsid w:val="063342EA"/>
    <w:rsid w:val="071104AE"/>
    <w:rsid w:val="081EDEE1"/>
    <w:rsid w:val="083CF659"/>
    <w:rsid w:val="0864CADF"/>
    <w:rsid w:val="08FAC177"/>
    <w:rsid w:val="094A70D7"/>
    <w:rsid w:val="09800FFA"/>
    <w:rsid w:val="0C0DFB48"/>
    <w:rsid w:val="0D472D45"/>
    <w:rsid w:val="0F424687"/>
    <w:rsid w:val="10C7839C"/>
    <w:rsid w:val="11CA1570"/>
    <w:rsid w:val="1258C271"/>
    <w:rsid w:val="16023A1E"/>
    <w:rsid w:val="171960C6"/>
    <w:rsid w:val="17217C2F"/>
    <w:rsid w:val="1721FE74"/>
    <w:rsid w:val="179E0A7F"/>
    <w:rsid w:val="18BDCED5"/>
    <w:rsid w:val="18E25D87"/>
    <w:rsid w:val="1A11964C"/>
    <w:rsid w:val="1BAD66AD"/>
    <w:rsid w:val="1C02DFF7"/>
    <w:rsid w:val="1D8CDE47"/>
    <w:rsid w:val="1D9E5782"/>
    <w:rsid w:val="1E2786EB"/>
    <w:rsid w:val="1E63ED08"/>
    <w:rsid w:val="1FD7C3AB"/>
    <w:rsid w:val="22B0283C"/>
    <w:rsid w:val="239E7AA2"/>
    <w:rsid w:val="23AFAF68"/>
    <w:rsid w:val="243FAB5C"/>
    <w:rsid w:val="252E327E"/>
    <w:rsid w:val="259A58A4"/>
    <w:rsid w:val="263B1DCE"/>
    <w:rsid w:val="2647EB20"/>
    <w:rsid w:val="266EFEED"/>
    <w:rsid w:val="267D3ACF"/>
    <w:rsid w:val="273635D4"/>
    <w:rsid w:val="2876779A"/>
    <w:rsid w:val="28D1F966"/>
    <w:rsid w:val="29CAB487"/>
    <w:rsid w:val="2B25FA45"/>
    <w:rsid w:val="2BAC1540"/>
    <w:rsid w:val="2D67485E"/>
    <w:rsid w:val="2EAD5850"/>
    <w:rsid w:val="2F413AEA"/>
    <w:rsid w:val="2F93E811"/>
    <w:rsid w:val="30B51434"/>
    <w:rsid w:val="30E66FC5"/>
    <w:rsid w:val="31DDE5C8"/>
    <w:rsid w:val="32101160"/>
    <w:rsid w:val="3264526C"/>
    <w:rsid w:val="32824026"/>
    <w:rsid w:val="33B278FD"/>
    <w:rsid w:val="34C8578F"/>
    <w:rsid w:val="34C95EFA"/>
    <w:rsid w:val="359BF32E"/>
    <w:rsid w:val="35BA6D4D"/>
    <w:rsid w:val="37ACA1C2"/>
    <w:rsid w:val="37F73B45"/>
    <w:rsid w:val="3B02039C"/>
    <w:rsid w:val="3DE62AFB"/>
    <w:rsid w:val="3F5F4C3A"/>
    <w:rsid w:val="3F8FA0D7"/>
    <w:rsid w:val="3FDFA75E"/>
    <w:rsid w:val="408D658A"/>
    <w:rsid w:val="4285FA29"/>
    <w:rsid w:val="42F53D7F"/>
    <w:rsid w:val="43526AE8"/>
    <w:rsid w:val="43D3701C"/>
    <w:rsid w:val="43DD6701"/>
    <w:rsid w:val="44419A54"/>
    <w:rsid w:val="46DC3598"/>
    <w:rsid w:val="490C9DA2"/>
    <w:rsid w:val="492D7402"/>
    <w:rsid w:val="4A790942"/>
    <w:rsid w:val="4B90C44B"/>
    <w:rsid w:val="4BA894E5"/>
    <w:rsid w:val="4C59A2A7"/>
    <w:rsid w:val="4E55022B"/>
    <w:rsid w:val="4EB5B12D"/>
    <w:rsid w:val="4EC199C7"/>
    <w:rsid w:val="4F61CCB5"/>
    <w:rsid w:val="5064356E"/>
    <w:rsid w:val="51070F20"/>
    <w:rsid w:val="51CC0E29"/>
    <w:rsid w:val="53A01C4F"/>
    <w:rsid w:val="542AAC4C"/>
    <w:rsid w:val="550E4F6F"/>
    <w:rsid w:val="55346F73"/>
    <w:rsid w:val="5537A691"/>
    <w:rsid w:val="59E1C092"/>
    <w:rsid w:val="59F6ECE0"/>
    <w:rsid w:val="5AAC7B4A"/>
    <w:rsid w:val="5AFDBBAA"/>
    <w:rsid w:val="5C998C0B"/>
    <w:rsid w:val="5CFA340C"/>
    <w:rsid w:val="5DD3F3CD"/>
    <w:rsid w:val="5FB9236D"/>
    <w:rsid w:val="61BFE707"/>
    <w:rsid w:val="64EDBD3C"/>
    <w:rsid w:val="64EEC19E"/>
    <w:rsid w:val="654EEC9B"/>
    <w:rsid w:val="65D6390A"/>
    <w:rsid w:val="6615B111"/>
    <w:rsid w:val="662864F1"/>
    <w:rsid w:val="6647EAFE"/>
    <w:rsid w:val="699FECAF"/>
    <w:rsid w:val="69DB7F22"/>
    <w:rsid w:val="6DE70461"/>
    <w:rsid w:val="6E081CDE"/>
    <w:rsid w:val="725DBB8E"/>
    <w:rsid w:val="7267A8AA"/>
    <w:rsid w:val="727802E8"/>
    <w:rsid w:val="72DB8E01"/>
    <w:rsid w:val="7497F200"/>
    <w:rsid w:val="75E985E5"/>
    <w:rsid w:val="7633C261"/>
    <w:rsid w:val="77E246A2"/>
    <w:rsid w:val="77EE2904"/>
    <w:rsid w:val="78CE1C0F"/>
    <w:rsid w:val="7B8ACFC6"/>
    <w:rsid w:val="7D7C1C50"/>
    <w:rsid w:val="7DD916E8"/>
    <w:rsid w:val="7DDE2544"/>
    <w:rsid w:val="7F1F1B25"/>
    <w:rsid w:val="7F76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A0D7"/>
  <w15:chartTrackingRefBased/>
  <w15:docId w15:val="{DC2C1F9F-33A2-4D29-A43E-B00D4248FD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46065c7f71a048f4" Type="http://schemas.openxmlformats.org/officeDocument/2006/relationships/image" Target="/media/image.jpg"/><Relationship Id="R4f4e8d0fe3fb4092"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f0b1c50f50984185" Type="http://schemas.openxmlformats.org/officeDocument/2006/relationships/image" Target="/media/image2.jpg"/><Relationship Id="rId6" Type="http://schemas.openxmlformats.org/officeDocument/2006/relationships/customXml" Target="../customXml/item1.xml"/><Relationship Id="rId5" Type="http://schemas.openxmlformats.org/officeDocument/2006/relationships/theme" Target="theme/theme1.xml"/><Relationship Id="Rbb0b5c86d9b14da6" Type="http://schemas.openxmlformats.org/officeDocument/2006/relationships/image" Target="/media/image2.png"/><Relationship Id="rId4" Type="http://schemas.openxmlformats.org/officeDocument/2006/relationships/fontTable" Target="fontTable.xml"/><Relationship Id="R07d6b0dadd9242fe" Type="http://schemas.openxmlformats.org/officeDocument/2006/relationships/image" Target="/media/image.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2C923123663A45996F48C53F9AF166" ma:contentTypeVersion="8" ma:contentTypeDescription="Create a new document." ma:contentTypeScope="" ma:versionID="eb7b2e666eae737563cc7ccbcfb94c49">
  <xsd:schema xmlns:xsd="http://www.w3.org/2001/XMLSchema" xmlns:xs="http://www.w3.org/2001/XMLSchema" xmlns:p="http://schemas.microsoft.com/office/2006/metadata/properties" xmlns:ns2="40e3b74b-885e-4c5d-a44b-982540aa26fb" xmlns:ns3="689e0a3e-4d17-49f0-bd96-867d5b7a19d8" targetNamespace="http://schemas.microsoft.com/office/2006/metadata/properties" ma:root="true" ma:fieldsID="109c4a9a22bfdbb54a99c437ff979e8b" ns2:_="" ns3:_="">
    <xsd:import namespace="40e3b74b-885e-4c5d-a44b-982540aa26fb"/>
    <xsd:import namespace="689e0a3e-4d17-49f0-bd96-867d5b7a19d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b74b-885e-4c5d-a44b-982540aa26f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e7bbd82-a07b-43cc-adda-fdf53e5b0f3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9e0a3e-4d17-49f0-bd96-867d5b7a19d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12635e9-f3dd-402b-b149-86151451c561}" ma:internalName="TaxCatchAll" ma:showField="CatchAllData" ma:web="689e0a3e-4d17-49f0-bd96-867d5b7a19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e3b74b-885e-4c5d-a44b-982540aa26fb">
      <Terms xmlns="http://schemas.microsoft.com/office/infopath/2007/PartnerControls"/>
    </lcf76f155ced4ddcb4097134ff3c332f>
    <TaxCatchAll xmlns="689e0a3e-4d17-49f0-bd96-867d5b7a19d8" xsi:nil="true"/>
  </documentManagement>
</p:properties>
</file>

<file path=customXml/itemProps1.xml><?xml version="1.0" encoding="utf-8"?>
<ds:datastoreItem xmlns:ds="http://schemas.openxmlformats.org/officeDocument/2006/customXml" ds:itemID="{8284FA60-9EFA-4AEB-92F4-C454F4F9ED4C}"/>
</file>

<file path=customXml/itemProps2.xml><?xml version="1.0" encoding="utf-8"?>
<ds:datastoreItem xmlns:ds="http://schemas.openxmlformats.org/officeDocument/2006/customXml" ds:itemID="{CF26FC91-3E5E-4DB9-9859-A9DDEDB87968}"/>
</file>

<file path=customXml/itemProps3.xml><?xml version="1.0" encoding="utf-8"?>
<ds:datastoreItem xmlns:ds="http://schemas.openxmlformats.org/officeDocument/2006/customXml" ds:itemID="{F19B602C-E550-4852-8842-F9651A3BA6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Dionys Del Rosario</dc:creator>
  <cp:keywords/>
  <dc:description/>
  <cp:lastModifiedBy>Chloe Vedrine</cp:lastModifiedBy>
  <dcterms:created xsi:type="dcterms:W3CDTF">2023-04-26T17:16:10Z</dcterms:created>
  <dcterms:modified xsi:type="dcterms:W3CDTF">2023-05-01T02:56:31Z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0x0101009D2C923123663A45996F48C53F9AF166</vt:lpwstr>
  </property>
</Properties>
</file>