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486D" w14:textId="6709B0AA" w:rsidR="0020489A" w:rsidRPr="008C18BC" w:rsidRDefault="008C18BC" w:rsidP="008C18BC">
      <w:pPr>
        <w:jc w:val="center"/>
        <w:rPr>
          <w:b/>
          <w:bCs/>
          <w:sz w:val="36"/>
          <w:szCs w:val="36"/>
        </w:rPr>
      </w:pPr>
      <w:r w:rsidRPr="008C18BC">
        <w:rPr>
          <w:b/>
          <w:bCs/>
          <w:sz w:val="36"/>
          <w:szCs w:val="36"/>
        </w:rPr>
        <w:t>HR Analytics</w:t>
      </w:r>
    </w:p>
    <w:p w14:paraId="07F83EB8" w14:textId="77777777" w:rsidR="008C18BC" w:rsidRDefault="008C18BC"/>
    <w:p w14:paraId="72710864" w14:textId="13F0B395" w:rsidR="00723C2A" w:rsidRDefault="008C18BC">
      <w:pPr>
        <w:rPr>
          <w:rFonts w:cstheme="minorHAnsi"/>
        </w:rPr>
      </w:pPr>
      <w:r w:rsidRPr="008C18BC">
        <w:rPr>
          <w:rFonts w:cstheme="minorHAnsi"/>
        </w:rPr>
        <w:t xml:space="preserve">L'analyse des RH sur l'attrition des employés a révélé des informations importantes sur le taux d'attrition au sein de l'organisation, avec un taux d'attrition global de 16,1 %. Un examen plus approfondi des données a montré que le département de la </w:t>
      </w:r>
      <w:r w:rsidRPr="008C18BC">
        <w:rPr>
          <w:rFonts w:cstheme="minorHAnsi"/>
          <w:b/>
          <w:bCs/>
        </w:rPr>
        <w:t>technologie</w:t>
      </w:r>
      <w:r w:rsidRPr="008C18BC">
        <w:rPr>
          <w:rFonts w:cstheme="minorHAnsi"/>
        </w:rPr>
        <w:t xml:space="preserve"> avait le taux d'attrition le plus élevé à </w:t>
      </w:r>
      <w:r w:rsidRPr="008C18BC">
        <w:rPr>
          <w:rFonts w:cstheme="minorHAnsi"/>
          <w:b/>
          <w:bCs/>
        </w:rPr>
        <w:t>65</w:t>
      </w:r>
      <w:r w:rsidRPr="008C18BC">
        <w:rPr>
          <w:rFonts w:cstheme="minorHAnsi"/>
          <w:b/>
          <w:bCs/>
        </w:rPr>
        <w:t>,</w:t>
      </w:r>
      <w:r w:rsidRPr="008C18BC">
        <w:rPr>
          <w:rFonts w:cstheme="minorHAnsi"/>
          <w:b/>
          <w:bCs/>
        </w:rPr>
        <w:t>37</w:t>
      </w:r>
      <w:r w:rsidRPr="008C18BC">
        <w:rPr>
          <w:rFonts w:cstheme="minorHAnsi"/>
          <w:b/>
          <w:bCs/>
        </w:rPr>
        <w:t xml:space="preserve"> %</w:t>
      </w:r>
      <w:r w:rsidRPr="008C18BC">
        <w:rPr>
          <w:rFonts w:cstheme="minorHAnsi"/>
        </w:rPr>
        <w:t xml:space="preserve">, suivi du département des </w:t>
      </w:r>
      <w:r w:rsidRPr="008C18BC">
        <w:rPr>
          <w:rFonts w:cstheme="minorHAnsi"/>
          <w:b/>
          <w:bCs/>
        </w:rPr>
        <w:t>Sales</w:t>
      </w:r>
      <w:r w:rsidRPr="008C18BC">
        <w:rPr>
          <w:rFonts w:cstheme="minorHAnsi"/>
        </w:rPr>
        <w:t xml:space="preserve"> à </w:t>
      </w:r>
      <w:r w:rsidRPr="008C18BC">
        <w:rPr>
          <w:rFonts w:cstheme="minorHAnsi"/>
          <w:b/>
          <w:bCs/>
        </w:rPr>
        <w:t>3</w:t>
      </w:r>
      <w:r w:rsidRPr="008C18BC">
        <w:rPr>
          <w:rFonts w:cstheme="minorHAnsi"/>
          <w:b/>
          <w:bCs/>
        </w:rPr>
        <w:t>0</w:t>
      </w:r>
      <w:r w:rsidRPr="008C18BC">
        <w:rPr>
          <w:rFonts w:cstheme="minorHAnsi"/>
          <w:b/>
          <w:bCs/>
        </w:rPr>
        <w:t>,</w:t>
      </w:r>
      <w:r w:rsidRPr="008C18BC">
        <w:rPr>
          <w:rFonts w:cstheme="minorHAnsi"/>
          <w:b/>
          <w:bCs/>
        </w:rPr>
        <w:t>34</w:t>
      </w:r>
      <w:r w:rsidRPr="008C18BC">
        <w:rPr>
          <w:rFonts w:cstheme="minorHAnsi"/>
          <w:b/>
          <w:bCs/>
        </w:rPr>
        <w:t xml:space="preserve"> %</w:t>
      </w:r>
      <w:r w:rsidRPr="008C18BC">
        <w:rPr>
          <w:rFonts w:cstheme="minorHAnsi"/>
        </w:rPr>
        <w:t xml:space="preserve">. De plus, l'analyse a identifié que les </w:t>
      </w:r>
      <w:r w:rsidRPr="008C18BC">
        <w:rPr>
          <w:rFonts w:cstheme="minorHAnsi"/>
          <w:b/>
          <w:bCs/>
        </w:rPr>
        <w:t>HR Manager</w:t>
      </w:r>
      <w:r w:rsidRPr="008C18BC">
        <w:rPr>
          <w:rFonts w:cstheme="minorHAnsi"/>
        </w:rPr>
        <w:t xml:space="preserve"> étaient particulièrement insatisfaits au sein de l'organisation.</w:t>
      </w:r>
    </w:p>
    <w:p w14:paraId="20EC55A0" w14:textId="77777777" w:rsidR="00CB6B7D" w:rsidRDefault="00CB6B7D">
      <w:pPr>
        <w:rPr>
          <w:rFonts w:cstheme="minorHAnsi"/>
        </w:rPr>
      </w:pPr>
    </w:p>
    <w:p w14:paraId="34F4C52D" w14:textId="00895590" w:rsidR="00CB6B7D" w:rsidRPr="008C18BC" w:rsidRDefault="00CB6B7D">
      <w:pPr>
        <w:rPr>
          <w:rFonts w:cstheme="minorHAnsi"/>
        </w:rPr>
      </w:pPr>
      <w:r w:rsidRPr="00CB6B7D">
        <w:rPr>
          <w:rFonts w:cstheme="minorHAnsi"/>
        </w:rPr>
        <w:t xml:space="preserve">Sur l'attrition totale de </w:t>
      </w:r>
      <w:r w:rsidRPr="00EB30E0">
        <w:rPr>
          <w:rFonts w:cstheme="minorHAnsi"/>
          <w:b/>
          <w:bCs/>
        </w:rPr>
        <w:t>237</w:t>
      </w:r>
      <w:r w:rsidRPr="00CB6B7D">
        <w:rPr>
          <w:rFonts w:cstheme="minorHAnsi"/>
        </w:rPr>
        <w:t xml:space="preserve"> </w:t>
      </w:r>
      <w:r w:rsidRPr="00EB30E0">
        <w:rPr>
          <w:rFonts w:cstheme="minorHAnsi"/>
          <w:b/>
          <w:bCs/>
        </w:rPr>
        <w:t>employés</w:t>
      </w:r>
      <w:r w:rsidRPr="00CB6B7D">
        <w:rPr>
          <w:rFonts w:cstheme="minorHAnsi"/>
        </w:rPr>
        <w:t xml:space="preserve">, une proportion importante se trouvait dans les tranches d'âge les plus jeunes. Plus précisément, </w:t>
      </w:r>
      <w:r>
        <w:rPr>
          <w:rFonts w:cstheme="minorHAnsi"/>
        </w:rPr>
        <w:t>20</w:t>
      </w:r>
      <w:r w:rsidRPr="00CB6B7D">
        <w:rPr>
          <w:rFonts w:cstheme="minorHAnsi"/>
        </w:rPr>
        <w:t>,</w:t>
      </w:r>
      <w:r>
        <w:rPr>
          <w:rFonts w:cstheme="minorHAnsi"/>
        </w:rPr>
        <w:t>9</w:t>
      </w:r>
      <w:r w:rsidRPr="00CB6B7D">
        <w:rPr>
          <w:rFonts w:cstheme="minorHAnsi"/>
        </w:rPr>
        <w:t xml:space="preserve"> %</w:t>
      </w:r>
      <w:r>
        <w:rPr>
          <w:rFonts w:cstheme="minorHAnsi"/>
        </w:rPr>
        <w:t xml:space="preserve"> des employés </w:t>
      </w:r>
      <w:r w:rsidRPr="00CB6B7D">
        <w:rPr>
          <w:rFonts w:cstheme="minorHAnsi"/>
        </w:rPr>
        <w:t xml:space="preserve">appartenaient au groupe d'âge des </w:t>
      </w:r>
      <w:r>
        <w:rPr>
          <w:rFonts w:cstheme="minorHAnsi"/>
        </w:rPr>
        <w:t>20</w:t>
      </w:r>
      <w:r w:rsidRPr="00CB6B7D">
        <w:rPr>
          <w:rFonts w:cstheme="minorHAnsi"/>
        </w:rPr>
        <w:t>-2</w:t>
      </w:r>
      <w:r>
        <w:rPr>
          <w:rFonts w:cstheme="minorHAnsi"/>
        </w:rPr>
        <w:t>9</w:t>
      </w:r>
      <w:r w:rsidRPr="00CB6B7D">
        <w:rPr>
          <w:rFonts w:cstheme="minorHAnsi"/>
        </w:rPr>
        <w:t xml:space="preserve"> ans, ce qui indique un </w:t>
      </w:r>
      <w:r>
        <w:rPr>
          <w:rFonts w:cstheme="minorHAnsi"/>
        </w:rPr>
        <w:t>turnover</w:t>
      </w:r>
      <w:r w:rsidRPr="00CB6B7D">
        <w:rPr>
          <w:rFonts w:cstheme="minorHAnsi"/>
        </w:rPr>
        <w:t xml:space="preserve"> plus élevé chez les jeunes employés. Le groupe d'âge suivant, </w:t>
      </w:r>
      <w:r>
        <w:rPr>
          <w:rFonts w:cstheme="minorHAnsi"/>
        </w:rPr>
        <w:t>&lt;20</w:t>
      </w:r>
      <w:r w:rsidRPr="00CB6B7D">
        <w:rPr>
          <w:rFonts w:cstheme="minorHAnsi"/>
        </w:rPr>
        <w:t xml:space="preserve"> ans, représentait </w:t>
      </w:r>
      <w:r>
        <w:rPr>
          <w:rFonts w:cstheme="minorHAnsi"/>
        </w:rPr>
        <w:t xml:space="preserve">14,80 </w:t>
      </w:r>
      <w:r w:rsidRPr="00CB6B7D">
        <w:rPr>
          <w:rFonts w:cstheme="minorHAnsi"/>
        </w:rPr>
        <w:t>%</w:t>
      </w:r>
      <w:r>
        <w:rPr>
          <w:rFonts w:cstheme="minorHAnsi"/>
        </w:rPr>
        <w:t xml:space="preserve"> </w:t>
      </w:r>
      <w:r w:rsidRPr="00CB6B7D">
        <w:rPr>
          <w:rFonts w:cstheme="minorHAnsi"/>
        </w:rPr>
        <w:t xml:space="preserve">de l'attrition. </w:t>
      </w:r>
      <w:r>
        <w:rPr>
          <w:rFonts w:cstheme="minorHAnsi"/>
        </w:rPr>
        <w:t>9</w:t>
      </w:r>
      <w:r w:rsidRPr="00CB6B7D">
        <w:rPr>
          <w:rFonts w:cstheme="minorHAnsi"/>
        </w:rPr>
        <w:t>,</w:t>
      </w:r>
      <w:r>
        <w:rPr>
          <w:rFonts w:cstheme="minorHAnsi"/>
        </w:rPr>
        <w:t>30</w:t>
      </w:r>
      <w:r w:rsidRPr="00CB6B7D">
        <w:rPr>
          <w:rFonts w:cstheme="minorHAnsi"/>
        </w:rPr>
        <w:t xml:space="preserve"> % dans la tranche d'âge de 3</w:t>
      </w:r>
      <w:r>
        <w:rPr>
          <w:rFonts w:cstheme="minorHAnsi"/>
        </w:rPr>
        <w:t>0</w:t>
      </w:r>
      <w:r w:rsidRPr="00CB6B7D">
        <w:rPr>
          <w:rFonts w:cstheme="minorHAnsi"/>
        </w:rPr>
        <w:t xml:space="preserve"> à </w:t>
      </w:r>
      <w:r>
        <w:rPr>
          <w:rFonts w:cstheme="minorHAnsi"/>
        </w:rPr>
        <w:t>39</w:t>
      </w:r>
      <w:r w:rsidRPr="00CB6B7D">
        <w:rPr>
          <w:rFonts w:cstheme="minorHAnsi"/>
        </w:rPr>
        <w:t xml:space="preserve"> ans, et seulement </w:t>
      </w:r>
      <w:r>
        <w:rPr>
          <w:rFonts w:cstheme="minorHAnsi"/>
        </w:rPr>
        <w:t xml:space="preserve">6,80 </w:t>
      </w:r>
      <w:r w:rsidRPr="00CB6B7D">
        <w:rPr>
          <w:rFonts w:cstheme="minorHAnsi"/>
        </w:rPr>
        <w:t>% dans la tranche d'âge de 4</w:t>
      </w:r>
      <w:r>
        <w:rPr>
          <w:rFonts w:cstheme="minorHAnsi"/>
        </w:rPr>
        <w:t>0</w:t>
      </w:r>
      <w:r w:rsidRPr="00CB6B7D">
        <w:rPr>
          <w:rFonts w:cstheme="minorHAnsi"/>
        </w:rPr>
        <w:t xml:space="preserve"> à </w:t>
      </w:r>
      <w:r>
        <w:rPr>
          <w:rFonts w:cstheme="minorHAnsi"/>
        </w:rPr>
        <w:t>49</w:t>
      </w:r>
      <w:r w:rsidRPr="00CB6B7D">
        <w:rPr>
          <w:rFonts w:cstheme="minorHAnsi"/>
        </w:rPr>
        <w:t xml:space="preserve"> ans, faisaient partie de l'attrition.</w:t>
      </w:r>
    </w:p>
    <w:p w14:paraId="5D72B428" w14:textId="77777777" w:rsidR="00723C2A" w:rsidRDefault="00723C2A"/>
    <w:p w14:paraId="46AEB4FB" w14:textId="7D7BE951" w:rsidR="00EB30E0" w:rsidRDefault="00426172">
      <w:r w:rsidRPr="00426172">
        <w:t xml:space="preserve">L'analyse met en évidence la nécessité d'accorder une attention particulière au département de la technologie, car il connaît le taux d'attrition le plus élevé. Il est crucial d'explorer les raisons de l'insatisfaction </w:t>
      </w:r>
      <w:r>
        <w:t xml:space="preserve">des </w:t>
      </w:r>
      <w:r w:rsidRPr="00426172">
        <w:t>ingénieurs, car leur expertise est précieuse pour l'organisation. La réalisation d'enquêtes, d'entretiens ou de groupes de discussion avec les employés dans ces rôles peut aider à mieux comprendre leurs préoccupations et leurs domaines d'insatisfaction.</w:t>
      </w:r>
    </w:p>
    <w:p w14:paraId="5B8BA8DC" w14:textId="77777777" w:rsidR="0066720C" w:rsidRDefault="0066720C"/>
    <w:p w14:paraId="1A273575" w14:textId="0997BD0C" w:rsidR="00723C2A" w:rsidRDefault="0066720C">
      <w:r w:rsidRPr="0066720C">
        <w:t>Pour les tranches d'âge plus jeunes (</w:t>
      </w:r>
      <w:r>
        <w:t>20-29</w:t>
      </w:r>
      <w:r w:rsidRPr="0066720C">
        <w:t xml:space="preserve"> et </w:t>
      </w:r>
      <w:r>
        <w:t>&lt;20</w:t>
      </w:r>
      <w:r w:rsidRPr="0066720C">
        <w:t>), il est essentiel d'évaluer les facteurs qui influencent leur décision de quitter l'organisation. Offrir des opportunités de croissance, des programmes de mentor et des voies de développement des compétences peut contribuer à accroître la satisfaction au travail et la rétention des jeunes employés. De plus, la mise en œuvre d'initiatives qui améliorent l'équilibre travail-vie personnelle et le bien-être, telles que des modalités de travail flexibles et des programmes de soutien aux employés, peuvent aider à lutter contre l'attrition au sein de ces groupes d'âge.</w:t>
      </w:r>
    </w:p>
    <w:p w14:paraId="7A9C9B0A" w14:textId="3632757A" w:rsidR="00723C2A" w:rsidRDefault="00723C2A">
      <w:r>
        <w:rPr>
          <w:noProof/>
        </w:rPr>
        <w:drawing>
          <wp:inline distT="0" distB="0" distL="0" distR="0" wp14:anchorId="48D1A602" wp14:editId="399FFA31">
            <wp:extent cx="5760720" cy="3234055"/>
            <wp:effectExtent l="0" t="0" r="0" b="4445"/>
            <wp:docPr id="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Police&#10;&#10;Description générée automatiquement"/>
                    <pic:cNvPicPr/>
                  </pic:nvPicPr>
                  <pic:blipFill>
                    <a:blip r:embed="rId4"/>
                    <a:stretch>
                      <a:fillRect/>
                    </a:stretch>
                  </pic:blipFill>
                  <pic:spPr>
                    <a:xfrm>
                      <a:off x="0" y="0"/>
                      <a:ext cx="5760720" cy="3234055"/>
                    </a:xfrm>
                    <a:prstGeom prst="rect">
                      <a:avLst/>
                    </a:prstGeom>
                  </pic:spPr>
                </pic:pic>
              </a:graphicData>
            </a:graphic>
          </wp:inline>
        </w:drawing>
      </w:r>
    </w:p>
    <w:sectPr w:rsidR="00723C2A" w:rsidSect="0066720C">
      <w:pgSz w:w="11906" w:h="16838"/>
      <w:pgMar w:top="1417" w:right="1417" w:bottom="63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32"/>
    <w:rsid w:val="0020489A"/>
    <w:rsid w:val="00426172"/>
    <w:rsid w:val="0066720C"/>
    <w:rsid w:val="00723C2A"/>
    <w:rsid w:val="007C2932"/>
    <w:rsid w:val="008C18BC"/>
    <w:rsid w:val="00CB6B7D"/>
    <w:rsid w:val="00D317DB"/>
    <w:rsid w:val="00EB3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4EB9"/>
  <w15:chartTrackingRefBased/>
  <w15:docId w15:val="{DFE38BBC-4A8E-4905-8E32-79E7A7C4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307</Words>
  <Characters>1752</Characters>
  <Application>Microsoft Office Word</Application>
  <DocSecurity>0</DocSecurity>
  <Lines>14</Lines>
  <Paragraphs>4</Paragraphs>
  <ScaleCrop>false</ScaleCrop>
  <Company>CGI</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Xuan</dc:creator>
  <cp:keywords/>
  <dc:description/>
  <cp:lastModifiedBy>PENG, Xuan</cp:lastModifiedBy>
  <cp:revision>8</cp:revision>
  <dcterms:created xsi:type="dcterms:W3CDTF">2023-08-05T08:46:00Z</dcterms:created>
  <dcterms:modified xsi:type="dcterms:W3CDTF">2023-08-08T08:44:00Z</dcterms:modified>
</cp:coreProperties>
</file>