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引言</w:t>
      </w:r>
    </w:p>
    <w:p>
      <w:pPr>
        <w:widowControl w:val="0"/>
        <w:numPr>
          <w:ilvl w:val="0"/>
          <w:numId w:val="0"/>
        </w:numPr>
        <w:ind w:firstLine="420" w:firstLineChars="200"/>
        <w:jc w:val="both"/>
        <w:rPr>
          <w:rFonts w:hint="eastAsia"/>
          <w:lang w:val="en-US" w:eastAsia="zh-CN"/>
        </w:rPr>
      </w:pPr>
      <w:r>
        <w:rPr>
          <w:rFonts w:hint="eastAsia"/>
          <w:lang w:val="en-US" w:eastAsia="zh-CN"/>
        </w:rPr>
        <w:t>负债业务是银行的重要业务之一，个体零售客户也是银行重要的客户组成部分。因此，银行信用卡客户的不定期流失往往是困扰银行经理的一大问题。一方面，银行客户的流失会导致银行业务量减少、带来资金损失，且可能致使银行市场份额下降、无法享受规模效应带来的盈利机会；另一方面，银行的资金常常被用来做再投资，因此未被预料到的客户流失可能会导致银行既有的投资组合产生风险和损失。因此，对于银行而言，提前预知可能流失的用户并采取必要的补救措施就显得尤为重要。</w:t>
      </w:r>
    </w:p>
    <w:p>
      <w:pPr>
        <w:widowControl w:val="0"/>
        <w:numPr>
          <w:ilvl w:val="0"/>
          <w:numId w:val="0"/>
        </w:numPr>
        <w:ind w:firstLine="420" w:firstLineChars="200"/>
        <w:jc w:val="both"/>
        <w:rPr>
          <w:rFonts w:hint="eastAsia"/>
          <w:lang w:val="en-US" w:eastAsia="zh-CN"/>
        </w:rPr>
      </w:pPr>
      <w:r>
        <w:rPr>
          <w:rFonts w:hint="eastAsia"/>
          <w:lang w:val="en-US" w:eastAsia="zh-CN"/>
        </w:rPr>
        <w:t>要想提前预知潜在的流失客户，一般采用机器学习或深度学习的模型来做预测。这些模型可以通过分析客户的个人特征数据、历史交易数据和其它行为数据，来判断该客户流失的概率。通过模型的预测结果，银行可以很快识别出可能流失的客户群体，并且采取有针对性的补救措施。面对可能流失的客户，银行能够提前与客户进行交流，给客户提供更好的服务；面对可能失去的资金来源，银行也可以及时调整自己的投资组合，从而减少因为突然的资金流失带来的财务损失。</w:t>
      </w:r>
    </w:p>
    <w:p>
      <w:pPr>
        <w:widowControl w:val="0"/>
        <w:numPr>
          <w:ilvl w:val="0"/>
          <w:numId w:val="0"/>
        </w:numPr>
        <w:ind w:firstLine="420" w:firstLineChars="200"/>
        <w:jc w:val="both"/>
        <w:rPr>
          <w:rFonts w:hint="eastAsia"/>
          <w:lang w:val="en-US" w:eastAsia="zh-CN"/>
        </w:rPr>
      </w:pPr>
      <w:r>
        <w:rPr>
          <w:rFonts w:hint="eastAsia"/>
          <w:lang w:val="en-US" w:eastAsia="zh-CN"/>
        </w:rPr>
        <w:t>本研究将采用不同的机器学习和深度学习模型，对某一关于信用卡用户流失情况的数据集进行分析，以期能够找到预测这一数据集的最佳模型，并为银行提供较精准的流失客户预测服务。</w:t>
      </w:r>
    </w:p>
    <w:p>
      <w:pPr>
        <w:widowControl w:val="0"/>
        <w:numPr>
          <w:ilvl w:val="0"/>
          <w:numId w:val="0"/>
        </w:numPr>
        <w:ind w:firstLine="420" w:firstLineChars="200"/>
        <w:jc w:val="both"/>
        <w:rPr>
          <w:rFonts w:hint="default"/>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文献综述</w:t>
      </w:r>
    </w:p>
    <w:p>
      <w:pPr>
        <w:widowControl w:val="0"/>
        <w:numPr>
          <w:ilvl w:val="0"/>
          <w:numId w:val="0"/>
        </w:numPr>
        <w:ind w:firstLine="420" w:firstLineChars="200"/>
        <w:jc w:val="both"/>
        <w:rPr>
          <w:rFonts w:hint="eastAsia"/>
          <w:lang w:val="en-US" w:eastAsia="zh-CN"/>
        </w:rPr>
      </w:pPr>
      <w:r>
        <w:rPr>
          <w:rFonts w:hint="eastAsia"/>
          <w:lang w:val="en-US" w:eastAsia="zh-CN"/>
        </w:rPr>
        <w:t>通过分析客户交易的数据来全面了解客户的价值、需求、期望和行为，以期改善与客户的关系的行为，被称为CRM（客户关系管理）。它是一种商业理念，旨在获取和留住客户，提高客户价值和忠诚度，并且实施以客户为中心的战略</w:t>
      </w:r>
      <w:r>
        <w:rPr>
          <w:rFonts w:hint="default"/>
          <w:lang w:val="en-US" w:eastAsia="zh-CN"/>
        </w:rPr>
        <w:t>（Peppard，2000）</w:t>
      </w:r>
      <w:r>
        <w:rPr>
          <w:rFonts w:hint="eastAsia"/>
          <w:lang w:val="en-US" w:eastAsia="zh-CN"/>
        </w:rPr>
        <w:t>。</w:t>
      </w:r>
    </w:p>
    <w:p>
      <w:pPr>
        <w:widowControl w:val="0"/>
        <w:numPr>
          <w:ilvl w:val="0"/>
          <w:numId w:val="0"/>
        </w:numPr>
        <w:ind w:firstLine="420" w:firstLineChars="200"/>
        <w:jc w:val="both"/>
        <w:rPr>
          <w:rFonts w:hint="eastAsia"/>
          <w:lang w:val="en-US" w:eastAsia="zh-CN"/>
        </w:rPr>
      </w:pPr>
      <w:r>
        <w:rPr>
          <w:rFonts w:hint="eastAsia"/>
          <w:lang w:val="en-US" w:eastAsia="zh-CN"/>
        </w:rPr>
        <w:t>客户流失预测是CRM的一种，它通常被定义为客户在给定的时间段内停止与公司开展业务</w:t>
      </w:r>
      <w:r>
        <w:rPr>
          <w:rFonts w:hint="default"/>
          <w:lang w:val="en-US" w:eastAsia="zh-CN"/>
        </w:rPr>
        <w:t>（Neslin等，2006）</w:t>
      </w:r>
      <w:r>
        <w:rPr>
          <w:rFonts w:hint="eastAsia"/>
          <w:lang w:val="en-US" w:eastAsia="zh-CN"/>
        </w:rPr>
        <w:t>。对于商业银行而言，判断哪些客户可能流失显得尤为重要。研究表明，留住客户可以带来很大的经济效益，如果将客户流失率降低5%，可以给银行带来25%至85%的业绩提升</w:t>
      </w:r>
      <w:r>
        <w:rPr>
          <w:rFonts w:hint="default"/>
          <w:lang w:val="en-US" w:eastAsia="zh-CN"/>
        </w:rPr>
        <w:t>（Reichhold和Sasser 1990）</w:t>
      </w:r>
      <w:r>
        <w:rPr>
          <w:rFonts w:hint="eastAsia"/>
          <w:lang w:val="en-US" w:eastAsia="zh-CN"/>
        </w:rPr>
        <w:t>。而开发新客户的成本是留住现有客户成本的5到6倍。</w:t>
      </w:r>
    </w:p>
    <w:p>
      <w:pPr>
        <w:widowControl w:val="0"/>
        <w:numPr>
          <w:ilvl w:val="0"/>
          <w:numId w:val="0"/>
        </w:numPr>
        <w:ind w:firstLine="420" w:firstLineChars="200"/>
        <w:jc w:val="both"/>
        <w:rPr>
          <w:rFonts w:hint="eastAsia"/>
          <w:lang w:val="en-US" w:eastAsia="zh-CN"/>
        </w:rPr>
      </w:pPr>
      <w:r>
        <w:rPr>
          <w:rFonts w:hint="eastAsia"/>
          <w:lang w:val="en-US" w:eastAsia="zh-CN"/>
        </w:rPr>
        <w:t>近年来，许多科学家提出了各种机器学习方法，其中很多方法能够用于分类</w:t>
      </w:r>
      <w:r>
        <w:rPr>
          <w:rFonts w:hint="default"/>
          <w:lang w:val="en-US" w:eastAsia="zh-CN"/>
        </w:rPr>
        <w:t>（Bandam et al.，2022）</w:t>
      </w:r>
      <w:r>
        <w:rPr>
          <w:rFonts w:hint="eastAsia"/>
          <w:lang w:val="en-US" w:eastAsia="zh-CN"/>
        </w:rPr>
        <w:t>以预测客户流失的行为</w:t>
      </w:r>
      <w:r>
        <w:rPr>
          <w:rFonts w:hint="default"/>
          <w:lang w:val="en-US" w:eastAsia="zh-CN"/>
        </w:rPr>
        <w:t>（Günesen et al.，2021）</w:t>
      </w:r>
      <w:r>
        <w:rPr>
          <w:rFonts w:hint="eastAsia"/>
          <w:lang w:val="en-US" w:eastAsia="zh-CN"/>
        </w:rPr>
        <w:t>。这其中包括逻辑回归（Kiguchi等，2022）、决策树（Vezzoli等，2020）、随机森林模型（Kuznietsova等，2022）、SVM</w:t>
      </w:r>
      <w:r>
        <w:rPr>
          <w:rFonts w:hint="default"/>
          <w:lang w:val="en-US" w:eastAsia="zh-CN"/>
        </w:rPr>
        <w:t>（Sánchez et al.，2022）</w:t>
      </w:r>
      <w:r>
        <w:rPr>
          <w:rFonts w:hint="eastAsia"/>
          <w:lang w:val="en-US" w:eastAsia="zh-CN"/>
        </w:rPr>
        <w:t>、朴素贝叶斯</w:t>
      </w:r>
      <w:r>
        <w:rPr>
          <w:rFonts w:hint="default"/>
          <w:lang w:val="en-US" w:eastAsia="zh-CN"/>
        </w:rPr>
        <w:t>（Jayadi et al.，2020；Rabiul-Alam et al.，2021）</w:t>
      </w:r>
      <w:r>
        <w:rPr>
          <w:rFonts w:hint="eastAsia"/>
          <w:lang w:val="en-US" w:eastAsia="zh-CN"/>
        </w:rPr>
        <w:t>等。</w:t>
      </w:r>
    </w:p>
    <w:p>
      <w:pPr>
        <w:widowControl w:val="0"/>
        <w:numPr>
          <w:ilvl w:val="0"/>
          <w:numId w:val="0"/>
        </w:numPr>
        <w:ind w:firstLine="420" w:firstLineChars="200"/>
        <w:jc w:val="both"/>
        <w:rPr>
          <w:rFonts w:hint="eastAsia"/>
          <w:lang w:val="en-US" w:eastAsia="zh-CN"/>
        </w:rPr>
      </w:pPr>
      <w:r>
        <w:rPr>
          <w:rFonts w:hint="eastAsia"/>
          <w:lang w:val="en-US" w:eastAsia="zh-CN"/>
        </w:rPr>
        <w:t>这些模型在应用于不同的分类任务时表现各有千秋，并没有一个标准能够判断这些模型的优劣。但目前尚未有人将这些模型全部应用于银行用户流失的数据集，并且分析它们在这一数据集上的表现。因此，本研究将把这些模型全部应用于银行信用卡用户流失的数据集，并且找出最适用于这一特定数据集的模型。</w:t>
      </w:r>
    </w:p>
    <w:p>
      <w:pPr>
        <w:widowControl w:val="0"/>
        <w:numPr>
          <w:ilvl w:val="0"/>
          <w:numId w:val="0"/>
        </w:numPr>
        <w:jc w:val="both"/>
        <w:rPr>
          <w:rFonts w:hint="eastAsia"/>
          <w:lang w:val="en-US" w:eastAsia="zh-CN"/>
        </w:rPr>
      </w:pPr>
    </w:p>
    <w:p>
      <w:pPr>
        <w:numPr>
          <w:ilvl w:val="0"/>
          <w:numId w:val="1"/>
        </w:numPr>
        <w:rPr>
          <w:rFonts w:hint="default"/>
          <w:lang w:val="en-US" w:eastAsia="zh-CN"/>
        </w:rPr>
      </w:pPr>
      <w:r>
        <w:rPr>
          <w:rFonts w:hint="eastAsia"/>
          <w:lang w:val="en-US" w:eastAsia="zh-CN"/>
        </w:rPr>
        <w:t>数据集介绍和预处理</w:t>
      </w:r>
    </w:p>
    <w:p>
      <w:pPr>
        <w:widowControl w:val="0"/>
        <w:numPr>
          <w:ilvl w:val="0"/>
          <w:numId w:val="0"/>
        </w:numPr>
        <w:jc w:val="both"/>
        <w:rPr>
          <w:rFonts w:hint="default"/>
          <w:lang w:val="en-US" w:eastAsia="zh-CN"/>
        </w:rPr>
      </w:pPr>
      <w:r>
        <w:rPr>
          <w:rFonts w:hint="eastAsia"/>
          <w:lang w:val="en-US" w:eastAsia="zh-CN"/>
        </w:rPr>
        <w:t>1、数据集简介</w:t>
      </w:r>
    </w:p>
    <w:p>
      <w:pPr>
        <w:widowControl w:val="0"/>
        <w:numPr>
          <w:ilvl w:val="0"/>
          <w:numId w:val="0"/>
        </w:numPr>
        <w:ind w:firstLine="420" w:firstLineChars="200"/>
        <w:jc w:val="both"/>
        <w:rPr>
          <w:rFonts w:hint="default"/>
          <w:lang w:val="en-US" w:eastAsia="zh-CN"/>
        </w:rPr>
      </w:pPr>
      <w:r>
        <w:rPr>
          <w:rFonts w:hint="eastAsia"/>
          <w:lang w:val="en-US" w:eastAsia="zh-CN"/>
        </w:rPr>
        <w:t>本研究采用数据集来自于全球最大的数据集平台之一Kaggle。这一数据集包含了从10127名消费者信用卡投资组合中收集的23个客户特征信息。这些特征包括全面的人口统计信息，如年龄、性别、附属卡数量（可近似家属人数）、受教育程度、婚姻状况和收入类别；以及每位客户与信用卡提供商关系的信息，如卡片类型、与银行交互的频率、持有银行产品的总数、过去一年中的不活跃月份数和活跃月份数。此外，它还包含了关于客户流失前消费行为的关键数据，如信用额度、总循环余额、过去12个月开放购买的信用额度；以及其它一些可分析指标如第4到第1季度的总变化金额、过去12个月的总交易额、过去12个月的总交易数、平均利用率和朴素贝叶斯分类器的流失标志(信用卡类别与12个月期间的联系人数量、依赖数量、教育水平和不活跃月份相结合)。</w:t>
      </w:r>
    </w:p>
    <w:p>
      <w:pPr>
        <w:widowControl w:val="0"/>
        <w:numPr>
          <w:ilvl w:val="0"/>
          <w:numId w:val="0"/>
        </w:numPr>
        <w:ind w:firstLine="420" w:firstLineChars="200"/>
        <w:jc w:val="both"/>
        <w:rPr>
          <w:rFonts w:hint="eastAsia"/>
          <w:lang w:val="en-US" w:eastAsia="zh-CN"/>
        </w:rPr>
      </w:pPr>
      <w:r>
        <w:rPr>
          <w:rFonts w:hint="eastAsia"/>
          <w:lang w:val="en-US" w:eastAsia="zh-CN"/>
        </w:rPr>
        <w:t>数据集中的10127名消费者有两类标签：一类为已经流失的客户，另一类则是仍在稳定使用信用卡服务的客户。其中第一类有1627个样本，第二类有8500个样本。这一数据集可以使用监督学习和神经网络对其进行训练，来预测一个新的拥有全部特征的用户属于流失客户还是未流失客户。</w:t>
      </w:r>
    </w:p>
    <w:p>
      <w:pPr>
        <w:widowControl w:val="0"/>
        <w:numPr>
          <w:ilvl w:val="0"/>
          <w:numId w:val="0"/>
        </w:numPr>
        <w:jc w:val="both"/>
        <w:rPr>
          <w:rFonts w:hint="default"/>
          <w:lang w:val="en-US" w:eastAsia="zh-CN"/>
        </w:rPr>
      </w:pPr>
      <w:r>
        <w:rPr>
          <w:rFonts w:hint="eastAsia"/>
          <w:lang w:val="en-US" w:eastAsia="zh-CN"/>
        </w:rPr>
        <w:t>2、数据预处理</w:t>
      </w:r>
    </w:p>
    <w:p>
      <w:pPr>
        <w:widowControl w:val="0"/>
        <w:numPr>
          <w:ilvl w:val="0"/>
          <w:numId w:val="0"/>
        </w:numPr>
        <w:jc w:val="both"/>
        <w:rPr>
          <w:rFonts w:hint="eastAsia"/>
          <w:lang w:val="en-US" w:eastAsia="zh-CN"/>
        </w:rPr>
      </w:pPr>
      <w:r>
        <w:rPr>
          <w:rFonts w:hint="eastAsia"/>
          <w:lang w:val="en-US" w:eastAsia="zh-CN"/>
        </w:rPr>
        <w:t>2.1 缺失值查询</w:t>
      </w:r>
    </w:p>
    <w:p>
      <w:pPr>
        <w:widowControl w:val="0"/>
        <w:numPr>
          <w:ilvl w:val="0"/>
          <w:numId w:val="0"/>
        </w:numPr>
        <w:ind w:firstLine="420" w:firstLineChars="200"/>
        <w:jc w:val="both"/>
        <w:rPr>
          <w:rFonts w:hint="eastAsia"/>
          <w:lang w:val="en-US" w:eastAsia="zh-CN"/>
        </w:rPr>
      </w:pPr>
      <w:r>
        <w:rPr>
          <w:rFonts w:hint="eastAsia"/>
          <w:lang w:val="en-US" w:eastAsia="zh-CN"/>
        </w:rPr>
        <w:t>在导入数据集后，我们首先使用python中的info()函数对数据的缺失值和每一个特征的数据类型做查询。</w:t>
      </w:r>
    </w:p>
    <w:p>
      <w:pPr>
        <w:widowControl w:val="0"/>
        <w:numPr>
          <w:ilvl w:val="0"/>
          <w:numId w:val="0"/>
        </w:numPr>
        <w:ind w:firstLine="420" w:firstLineChars="200"/>
        <w:jc w:val="both"/>
      </w:pPr>
      <w:r>
        <w:drawing>
          <wp:inline distT="0" distB="0" distL="114300" distR="114300">
            <wp:extent cx="1579245" cy="1873250"/>
            <wp:effectExtent l="0" t="0" r="8255" b="635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4"/>
                    <a:stretch>
                      <a:fillRect/>
                    </a:stretch>
                  </pic:blipFill>
                  <pic:spPr>
                    <a:xfrm>
                      <a:off x="0" y="0"/>
                      <a:ext cx="1579245" cy="1873250"/>
                    </a:xfrm>
                    <a:prstGeom prst="rect">
                      <a:avLst/>
                    </a:prstGeom>
                  </pic:spPr>
                </pic:pic>
              </a:graphicData>
            </a:graphic>
          </wp:inline>
        </w:drawing>
      </w:r>
    </w:p>
    <w:p>
      <w:pPr>
        <w:widowControl w:val="0"/>
        <w:numPr>
          <w:ilvl w:val="0"/>
          <w:numId w:val="0"/>
        </w:numPr>
        <w:ind w:firstLine="420" w:firstLineChars="200"/>
        <w:jc w:val="both"/>
        <w:rPr>
          <w:rFonts w:hint="eastAsia"/>
          <w:lang w:val="en-US" w:eastAsia="zh-CN"/>
        </w:rPr>
      </w:pPr>
      <w:r>
        <w:rPr>
          <w:rFonts w:hint="eastAsia"/>
          <w:lang w:val="en-US" w:eastAsia="zh-CN"/>
        </w:rPr>
        <w:t>可以在上图中看到，这一数据集的23个特征均无缺失数据。除了Attrition_Flag（客户流失与否标签）、Gender（性别）、Education_Level（受教育程度）、Marital_Status（婚姻状况）、Income_Category（收入水平）和Card_Category（信用卡类型）这几个特征的数据为object类型外，其它特征的数据均为整数或浮点数。</w:t>
      </w:r>
    </w:p>
    <w:p>
      <w:pPr>
        <w:widowControl w:val="0"/>
        <w:numPr>
          <w:ilvl w:val="0"/>
          <w:numId w:val="0"/>
        </w:numPr>
        <w:jc w:val="both"/>
        <w:rPr>
          <w:rFonts w:hint="eastAsia"/>
          <w:lang w:val="en-US" w:eastAsia="zh-CN"/>
        </w:rPr>
      </w:pPr>
      <w:r>
        <w:rPr>
          <w:rFonts w:hint="eastAsia"/>
          <w:lang w:val="en-US" w:eastAsia="zh-CN"/>
        </w:rPr>
        <w:t>2.2 去除无效特征</w:t>
      </w:r>
    </w:p>
    <w:p>
      <w:pPr>
        <w:widowControl w:val="0"/>
        <w:numPr>
          <w:ilvl w:val="0"/>
          <w:numId w:val="0"/>
        </w:numPr>
        <w:ind w:firstLine="420" w:firstLineChars="200"/>
        <w:jc w:val="both"/>
        <w:rPr>
          <w:rFonts w:hint="eastAsia"/>
          <w:lang w:val="en-US" w:eastAsia="zh-CN"/>
        </w:rPr>
      </w:pPr>
      <w:r>
        <w:rPr>
          <w:rFonts w:hint="eastAsia"/>
          <w:lang w:val="en-US" w:eastAsia="zh-CN"/>
        </w:rPr>
        <w:t>经过分析，显然在所有特征中</w:t>
      </w:r>
      <w:r>
        <w:rPr>
          <w:rFonts w:hint="default"/>
          <w:lang w:val="en-US" w:eastAsia="zh-CN"/>
        </w:rPr>
        <w:t>“CLIENTNUM”（客户编号）、以及最后两列朴素贝叶斯（即通过朴素贝叶斯分析客户是否会按照某些特定特征流失）是无效特征</w:t>
      </w:r>
      <w:r>
        <w:rPr>
          <w:rFonts w:hint="eastAsia"/>
          <w:lang w:val="en-US" w:eastAsia="zh-CN"/>
        </w:rPr>
        <w:t>。这三个特征与客户是否会流失没有直接的关系，因此可以直接删除。</w:t>
      </w:r>
    </w:p>
    <w:p>
      <w:pPr>
        <w:widowControl w:val="0"/>
        <w:numPr>
          <w:ilvl w:val="0"/>
          <w:numId w:val="0"/>
        </w:numPr>
        <w:ind w:firstLine="420" w:firstLineChars="200"/>
        <w:jc w:val="both"/>
        <w:rPr>
          <w:rFonts w:hint="eastAsia"/>
          <w:lang w:val="en-US" w:eastAsia="zh-CN"/>
        </w:rPr>
      </w:pPr>
      <w:r>
        <w:rPr>
          <w:rFonts w:hint="eastAsia"/>
          <w:lang w:val="en-US" w:eastAsia="zh-CN"/>
        </w:rPr>
        <w:t>删除后，这一数据集变为10127行、20列。每一行包含了一个银行信用卡用户的信息，每一个用户有20个相关特征，且所有数据都没有缺失值。</w:t>
      </w:r>
    </w:p>
    <w:p>
      <w:pPr>
        <w:widowControl w:val="0"/>
        <w:numPr>
          <w:ilvl w:val="0"/>
          <w:numId w:val="0"/>
        </w:numPr>
        <w:jc w:val="both"/>
        <w:rPr>
          <w:rFonts w:hint="eastAsia"/>
          <w:lang w:val="en-US" w:eastAsia="zh-CN"/>
        </w:rPr>
      </w:pPr>
      <w:r>
        <w:rPr>
          <w:rFonts w:hint="eastAsia"/>
          <w:lang w:val="en-US" w:eastAsia="zh-CN"/>
        </w:rPr>
        <w:t>2.3 数据集分布分析</w:t>
      </w:r>
    </w:p>
    <w:p>
      <w:pPr>
        <w:widowControl w:val="0"/>
        <w:numPr>
          <w:ilvl w:val="0"/>
          <w:numId w:val="0"/>
        </w:numPr>
        <w:ind w:firstLine="420" w:firstLineChars="200"/>
        <w:jc w:val="both"/>
        <w:rPr>
          <w:rFonts w:hint="eastAsia"/>
          <w:lang w:val="en-US" w:eastAsia="zh-CN"/>
        </w:rPr>
      </w:pPr>
      <w:r>
        <w:rPr>
          <w:rFonts w:hint="eastAsia"/>
          <w:lang w:val="en-US" w:eastAsia="zh-CN"/>
        </w:rPr>
        <w:t>在开始研究前，我们首先对数据集的一些重要特征做简单的分析，来观察这一数据集是否分布合理并适合模型训练。</w:t>
      </w:r>
    </w:p>
    <w:p>
      <w:pPr>
        <w:widowControl w:val="0"/>
        <w:numPr>
          <w:ilvl w:val="0"/>
          <w:numId w:val="0"/>
        </w:numPr>
        <w:ind w:firstLine="420" w:firstLineChars="200"/>
        <w:jc w:val="both"/>
        <w:rPr>
          <w:rFonts w:hint="default"/>
          <w:lang w:val="en-US" w:eastAsia="zh-CN"/>
        </w:rPr>
      </w:pPr>
      <w:r>
        <w:rPr>
          <w:rFonts w:hint="default"/>
          <w:lang w:val="en-US" w:eastAsia="zh-CN"/>
        </w:rPr>
        <w:drawing>
          <wp:inline distT="0" distB="0" distL="114300" distR="114300">
            <wp:extent cx="2369185" cy="1768475"/>
            <wp:effectExtent l="0" t="0" r="5715" b="9525"/>
            <wp:docPr id="1" name="图片 1" descr="78ce9d97312ca48d7d4ecbe244b1d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8ce9d97312ca48d7d4ecbe244b1def"/>
                    <pic:cNvPicPr>
                      <a:picLocks noChangeAspect="1"/>
                    </pic:cNvPicPr>
                  </pic:nvPicPr>
                  <pic:blipFill>
                    <a:blip r:embed="rId5"/>
                    <a:stretch>
                      <a:fillRect/>
                    </a:stretch>
                  </pic:blipFill>
                  <pic:spPr>
                    <a:xfrm>
                      <a:off x="0" y="0"/>
                      <a:ext cx="2369185" cy="1768475"/>
                    </a:xfrm>
                    <a:prstGeom prst="rect">
                      <a:avLst/>
                    </a:prstGeom>
                  </pic:spPr>
                </pic:pic>
              </a:graphicData>
            </a:graphic>
          </wp:inline>
        </w:drawing>
      </w:r>
    </w:p>
    <w:p>
      <w:pPr>
        <w:widowControl w:val="0"/>
        <w:numPr>
          <w:ilvl w:val="0"/>
          <w:numId w:val="0"/>
        </w:numPr>
        <w:ind w:firstLine="420" w:firstLineChars="200"/>
        <w:jc w:val="both"/>
        <w:rPr>
          <w:rFonts w:hint="default"/>
          <w:lang w:val="en-US" w:eastAsia="zh-CN"/>
        </w:rPr>
      </w:pPr>
      <w:r>
        <w:rPr>
          <w:rFonts w:hint="eastAsia"/>
          <w:lang w:val="en-US" w:eastAsia="zh-CN"/>
        </w:rPr>
        <w:t>由于该数据集将用来预测客户是否会流失，因此我们首先查看流失客户和未流失客户的数量是否平衡。可以看到，该数据集中未流失的客户数量远远大于已经流失的客户数量，这可能会在后续模型训练的时候导致模型对流失客户的分类效果不佳。在后期训练中应该特别注意这一点。</w:t>
      </w:r>
    </w:p>
    <w:p>
      <w:pPr>
        <w:widowControl w:val="0"/>
        <w:numPr>
          <w:ilvl w:val="0"/>
          <w:numId w:val="0"/>
        </w:numPr>
        <w:ind w:firstLine="420" w:firstLineChars="200"/>
        <w:jc w:val="both"/>
        <w:rPr>
          <w:rFonts w:hint="default"/>
          <w:lang w:val="en-US" w:eastAsia="zh-CN"/>
        </w:rPr>
      </w:pPr>
      <w:r>
        <w:rPr>
          <w:rFonts w:hint="default"/>
          <w:lang w:val="en-US" w:eastAsia="zh-CN"/>
        </w:rPr>
        <w:drawing>
          <wp:inline distT="0" distB="0" distL="114300" distR="114300">
            <wp:extent cx="2281555" cy="1699260"/>
            <wp:effectExtent l="0" t="0" r="4445" b="2540"/>
            <wp:docPr id="2" name="图片 2" descr="f9136a7d319069a7ceda62870ca9d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9136a7d319069a7ceda62870ca9db6"/>
                    <pic:cNvPicPr>
                      <a:picLocks noChangeAspect="1"/>
                    </pic:cNvPicPr>
                  </pic:nvPicPr>
                  <pic:blipFill>
                    <a:blip r:embed="rId6"/>
                    <a:stretch>
                      <a:fillRect/>
                    </a:stretch>
                  </pic:blipFill>
                  <pic:spPr>
                    <a:xfrm>
                      <a:off x="0" y="0"/>
                      <a:ext cx="2281555" cy="1699260"/>
                    </a:xfrm>
                    <a:prstGeom prst="rect">
                      <a:avLst/>
                    </a:prstGeom>
                  </pic:spPr>
                </pic:pic>
              </a:graphicData>
            </a:graphic>
          </wp:inline>
        </w:drawing>
      </w:r>
      <w:r>
        <w:rPr>
          <w:rFonts w:hint="default"/>
          <w:lang w:val="en-US" w:eastAsia="zh-CN"/>
        </w:rPr>
        <w:drawing>
          <wp:inline distT="0" distB="0" distL="114300" distR="114300">
            <wp:extent cx="2231390" cy="1673225"/>
            <wp:effectExtent l="0" t="0" r="3810" b="3175"/>
            <wp:docPr id="3" name="图片 3" descr="279d5a8b164273678ad1b4116248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79d5a8b164273678ad1b4116248812"/>
                    <pic:cNvPicPr>
                      <a:picLocks noChangeAspect="1"/>
                    </pic:cNvPicPr>
                  </pic:nvPicPr>
                  <pic:blipFill>
                    <a:blip r:embed="rId7"/>
                    <a:stretch>
                      <a:fillRect/>
                    </a:stretch>
                  </pic:blipFill>
                  <pic:spPr>
                    <a:xfrm>
                      <a:off x="0" y="0"/>
                      <a:ext cx="2231390" cy="1673225"/>
                    </a:xfrm>
                    <a:prstGeom prst="rect">
                      <a:avLst/>
                    </a:prstGeom>
                  </pic:spPr>
                </pic:pic>
              </a:graphicData>
            </a:graphic>
          </wp:inline>
        </w:drawing>
      </w:r>
    </w:p>
    <w:p>
      <w:pPr>
        <w:widowControl w:val="0"/>
        <w:numPr>
          <w:ilvl w:val="0"/>
          <w:numId w:val="0"/>
        </w:numPr>
        <w:ind w:firstLine="420" w:firstLineChars="200"/>
        <w:jc w:val="both"/>
        <w:rPr>
          <w:rFonts w:hint="eastAsia"/>
          <w:lang w:val="en-US" w:eastAsia="zh-CN"/>
        </w:rPr>
      </w:pPr>
      <w:r>
        <w:rPr>
          <w:rFonts w:hint="eastAsia"/>
          <w:lang w:val="en-US" w:eastAsia="zh-CN"/>
        </w:rPr>
        <w:t>然后查看数据集中客户的性别和年龄分布。可以看到，虽然男性客户的个数要略少于女性客户的个数，但是总体而言分布比较均匀，接近1：1；而数据集中客户的年龄分布接近于正态分布。</w:t>
      </w:r>
    </w:p>
    <w:p>
      <w:pPr>
        <w:widowControl w:val="0"/>
        <w:numPr>
          <w:ilvl w:val="0"/>
          <w:numId w:val="0"/>
        </w:numPr>
        <w:ind w:firstLine="420" w:firstLineChars="200"/>
        <w:jc w:val="both"/>
        <w:rPr>
          <w:rFonts w:hint="eastAsia"/>
          <w:lang w:val="en-US" w:eastAsia="zh-CN"/>
        </w:rPr>
      </w:pPr>
      <w:r>
        <w:rPr>
          <w:rFonts w:hint="eastAsia"/>
          <w:lang w:val="en-US" w:eastAsia="zh-CN"/>
        </w:rPr>
        <w:t>因此可以认为，该数据集所包含的用户基本接近真实世界中银行信用卡用户的注册情况，数据集的分布较为合理。因而使用这一数据集训练的模型在面对新的用户时，鲁棒性预计较好。</w:t>
      </w:r>
    </w:p>
    <w:p>
      <w:pPr>
        <w:widowControl w:val="0"/>
        <w:numPr>
          <w:ilvl w:val="0"/>
          <w:numId w:val="0"/>
        </w:numPr>
        <w:jc w:val="both"/>
        <w:rPr>
          <w:rFonts w:hint="eastAsia"/>
          <w:lang w:val="en-US" w:eastAsia="zh-CN"/>
        </w:rPr>
      </w:pPr>
      <w:r>
        <w:rPr>
          <w:rFonts w:hint="eastAsia"/>
          <w:lang w:val="en-US" w:eastAsia="zh-CN"/>
        </w:rPr>
        <w:t>2.4 数据集格式转换</w:t>
      </w:r>
    </w:p>
    <w:p>
      <w:pPr>
        <w:widowControl w:val="0"/>
        <w:numPr>
          <w:ilvl w:val="0"/>
          <w:numId w:val="0"/>
        </w:numPr>
        <w:ind w:firstLine="420" w:firstLineChars="200"/>
        <w:jc w:val="both"/>
        <w:rPr>
          <w:rFonts w:hint="eastAsia"/>
          <w:lang w:val="en-US" w:eastAsia="zh-CN"/>
        </w:rPr>
      </w:pPr>
      <w:r>
        <w:rPr>
          <w:rFonts w:hint="eastAsia"/>
          <w:lang w:val="en-US" w:eastAsia="zh-CN"/>
        </w:rPr>
        <w:t>在使用info()函数查看数据集中特征情况时，发现有6个特征的数据是非数值类型的。在去除无效特征时，这6个特征均未被去除。而在进行模型训练时，我们需要所有数据都是数值数据才能够进行训练。因此，需要将非数值类型的数据转换为数值类型。</w:t>
      </w:r>
    </w:p>
    <w:p>
      <w:pPr>
        <w:widowControl w:val="0"/>
        <w:numPr>
          <w:ilvl w:val="0"/>
          <w:numId w:val="0"/>
        </w:numPr>
        <w:ind w:firstLine="420" w:firstLineChars="200"/>
        <w:jc w:val="both"/>
        <w:rPr>
          <w:rFonts w:hint="eastAsia"/>
          <w:lang w:val="en-US" w:eastAsia="zh-CN"/>
        </w:rPr>
      </w:pPr>
      <w:r>
        <w:rPr>
          <w:rFonts w:hint="eastAsia"/>
          <w:lang w:val="en-US" w:eastAsia="zh-CN"/>
        </w:rPr>
        <w:t>由于这6个非数值类型的特征均对客户进行了分类，因此我们采用一个数字表示一个类别，来对这些特征的数据进行转换。</w:t>
      </w:r>
    </w:p>
    <w:p>
      <w:pPr>
        <w:widowControl w:val="0"/>
        <w:numPr>
          <w:ilvl w:val="0"/>
          <w:numId w:val="0"/>
        </w:numPr>
        <w:ind w:firstLine="420" w:firstLineChars="200"/>
        <w:jc w:val="both"/>
        <w:rPr>
          <w:rFonts w:hint="default"/>
          <w:lang w:val="en-US" w:eastAsia="zh-CN"/>
        </w:rPr>
      </w:pPr>
      <w:r>
        <w:rPr>
          <w:rFonts w:hint="default"/>
          <w:lang w:val="en-US" w:eastAsia="zh-CN"/>
        </w:rPr>
        <w:drawing>
          <wp:inline distT="0" distB="0" distL="114300" distR="114300">
            <wp:extent cx="4852670" cy="1661160"/>
            <wp:effectExtent l="0" t="0" r="11430" b="2540"/>
            <wp:docPr id="4" name="图片 4" descr="8faa96545fbc33b64cb80efd01a3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8faa96545fbc33b64cb80efd01a3155"/>
                    <pic:cNvPicPr>
                      <a:picLocks noChangeAspect="1"/>
                    </pic:cNvPicPr>
                  </pic:nvPicPr>
                  <pic:blipFill>
                    <a:blip r:embed="rId8"/>
                    <a:stretch>
                      <a:fillRect/>
                    </a:stretch>
                  </pic:blipFill>
                  <pic:spPr>
                    <a:xfrm>
                      <a:off x="0" y="0"/>
                      <a:ext cx="4852670" cy="1661160"/>
                    </a:xfrm>
                    <a:prstGeom prst="rect">
                      <a:avLst/>
                    </a:prstGeom>
                  </pic:spPr>
                </pic:pic>
              </a:graphicData>
            </a:graphic>
          </wp:inline>
        </w:drawing>
      </w:r>
    </w:p>
    <w:p>
      <w:pPr>
        <w:widowControl w:val="0"/>
        <w:numPr>
          <w:ilvl w:val="0"/>
          <w:numId w:val="0"/>
        </w:numPr>
        <w:ind w:firstLine="420" w:firstLineChars="200"/>
        <w:jc w:val="both"/>
        <w:rPr>
          <w:rFonts w:hint="eastAsia"/>
          <w:lang w:val="en-US" w:eastAsia="zh-CN"/>
        </w:rPr>
      </w:pPr>
      <w:r>
        <w:rPr>
          <w:rFonts w:hint="eastAsia"/>
          <w:lang w:val="en-US" w:eastAsia="zh-CN"/>
        </w:rPr>
        <w:t>转换中采用的数值和类别对应如上图所示。由于Attrition_Flag（客户流失与否标签）和Gender（性别）均为二分类标签，两个标签直接没有直接联系，因此直接将其转换为数字0或数字1。Education_Level（受教育程度）、Income_Category（收入水平）和Card_Category（信用卡类型）的类别之间有逐级上升的关系，因此分别随着学历、收入水平和信用卡类型等级的上升，所分类的类别对应的数字也相应变大。Marital_Status（婚姻状况）的数据有部分的联系，离异和单身与已婚都有一定的联系，因此将单身设置为1、离异设置为2、已婚设置为3，未知则被设置为0。</w:t>
      </w:r>
    </w:p>
    <w:p>
      <w:pPr>
        <w:widowControl w:val="0"/>
        <w:numPr>
          <w:ilvl w:val="0"/>
          <w:numId w:val="0"/>
        </w:numPr>
        <w:jc w:val="both"/>
        <w:rPr>
          <w:rFonts w:hint="eastAsia"/>
          <w:lang w:val="en-US" w:eastAsia="zh-CN"/>
        </w:rPr>
      </w:pPr>
      <w:r>
        <w:rPr>
          <w:rFonts w:hint="eastAsia"/>
          <w:lang w:val="en-US" w:eastAsia="zh-CN"/>
        </w:rPr>
        <w:t>2.5 特征归一化</w:t>
      </w:r>
    </w:p>
    <w:p>
      <w:pPr>
        <w:widowControl w:val="0"/>
        <w:numPr>
          <w:ilvl w:val="0"/>
          <w:numId w:val="0"/>
        </w:numPr>
        <w:ind w:firstLine="420" w:firstLineChars="200"/>
        <w:jc w:val="both"/>
        <w:rPr>
          <w:rFonts w:hint="eastAsia"/>
          <w:lang w:val="en-US" w:eastAsia="zh-CN"/>
        </w:rPr>
      </w:pPr>
      <w:r>
        <w:rPr>
          <w:rFonts w:hint="eastAsia"/>
          <w:lang w:val="en-US" w:eastAsia="zh-CN"/>
        </w:rPr>
        <w:t>在这一数据集的20个特征中，每个特征的数据的值跨越的范围很大，这会在模型训练中导致权重不一致的情况。因此，我们对数据做特征归一化，来让不同特征的数值取值范围统一到相同的尺度上。在本研究中，我们使用python中的MinMaxScaler将所有特征的取值范围缩放到[0,1]之间，以此避免某些特征对模型有过大的影响。</w:t>
      </w:r>
    </w:p>
    <w:p>
      <w:pPr>
        <w:widowControl w:val="0"/>
        <w:numPr>
          <w:ilvl w:val="0"/>
          <w:numId w:val="0"/>
        </w:numPr>
        <w:ind w:firstLine="420" w:firstLineChars="200"/>
        <w:jc w:val="both"/>
        <w:rPr>
          <w:rFonts w:hint="eastAsia"/>
          <w:lang w:val="en-US" w:eastAsia="zh-CN"/>
        </w:rPr>
      </w:pPr>
      <w:r>
        <w:rPr>
          <w:rFonts w:hint="eastAsia"/>
          <w:lang w:val="en-US" w:eastAsia="zh-CN"/>
        </w:rPr>
        <w:t>完成归一化后，所有特征的值的范围都将为[0,1]，但是每一个特征本身的分布情况是不会发生改变的。因此，特征归一化不会因为改变一些特征的数值而对数据集本身做出改变，它能够在保持数据集原有分布的情况下更加有利于模型的训练。</w:t>
      </w:r>
    </w:p>
    <w:p>
      <w:pPr>
        <w:widowControl w:val="0"/>
        <w:numPr>
          <w:ilvl w:val="0"/>
          <w:numId w:val="0"/>
        </w:numPr>
        <w:jc w:val="both"/>
        <w:rPr>
          <w:rFonts w:hint="eastAsia"/>
          <w:lang w:val="en-US" w:eastAsia="zh-CN"/>
        </w:rPr>
      </w:pPr>
      <w:r>
        <w:rPr>
          <w:rFonts w:hint="eastAsia"/>
          <w:lang w:val="en-US" w:eastAsia="zh-CN"/>
        </w:rPr>
        <w:t>2.6 训练集和测试集的划分</w:t>
      </w:r>
    </w:p>
    <w:p>
      <w:pPr>
        <w:widowControl w:val="0"/>
        <w:numPr>
          <w:ilvl w:val="0"/>
          <w:numId w:val="0"/>
        </w:numPr>
        <w:ind w:firstLine="420" w:firstLineChars="200"/>
        <w:jc w:val="both"/>
        <w:rPr>
          <w:rFonts w:hint="eastAsia"/>
          <w:lang w:val="en-US" w:eastAsia="zh-CN"/>
        </w:rPr>
      </w:pPr>
      <w:r>
        <w:rPr>
          <w:rFonts w:hint="eastAsia"/>
          <w:lang w:val="en-US" w:eastAsia="zh-CN"/>
        </w:rPr>
        <w:t>我们将采用监督学习的方式完成这一二分类问题的预测，因此首先需要划分标签和数据。标签就是Attrition_Flag（客户流失与否标签）这一列，数据则是其它的19个特征。如前文所述，在数据集中，未流失的用户数量有8500，已经流失的用户数量只有1627，两者的比例严重不均衡。而研究的目标是完成客户“流失”还是“未流失”的二分类预测。</w:t>
      </w:r>
    </w:p>
    <w:p>
      <w:pPr>
        <w:widowControl w:val="0"/>
        <w:numPr>
          <w:ilvl w:val="0"/>
          <w:numId w:val="0"/>
        </w:numPr>
        <w:ind w:firstLine="420" w:firstLineChars="200"/>
        <w:jc w:val="both"/>
        <w:rPr>
          <w:rFonts w:hint="eastAsia"/>
          <w:lang w:val="en-US" w:eastAsia="zh-CN"/>
        </w:rPr>
      </w:pPr>
      <w:r>
        <w:rPr>
          <w:rFonts w:hint="eastAsia"/>
          <w:lang w:val="en-US" w:eastAsia="zh-CN"/>
        </w:rPr>
        <w:t>因此，为了增加模型的鲁棒性，在划分训练集和测试集时，我们采用分层抽样的方式（也即设置stratify参数为y）。这样一来，在训练集和测试集中，流失客户和未流失客户的比例都和原数据集中这两类的比例相同。我们希望可以通过这一方式减少两类数据集巨大差值对模型性能的影响。</w:t>
      </w:r>
    </w:p>
    <w:p>
      <w:pPr>
        <w:widowControl w:val="0"/>
        <w:numPr>
          <w:ilvl w:val="0"/>
          <w:numId w:val="0"/>
        </w:numPr>
        <w:jc w:val="both"/>
        <w:rPr>
          <w:rFonts w:hint="eastAsia"/>
          <w:lang w:val="en-US" w:eastAsia="zh-CN"/>
        </w:rPr>
      </w:pPr>
      <w:r>
        <w:rPr>
          <w:rFonts w:hint="eastAsia"/>
          <w:lang w:val="en-US" w:eastAsia="zh-CN"/>
        </w:rPr>
        <w:t>2.7 探索性分析</w:t>
      </w:r>
    </w:p>
    <w:p>
      <w:pPr>
        <w:widowControl w:val="0"/>
        <w:numPr>
          <w:ilvl w:val="0"/>
          <w:numId w:val="0"/>
        </w:numPr>
        <w:ind w:firstLine="420" w:firstLineChars="200"/>
        <w:jc w:val="both"/>
        <w:rPr>
          <w:rFonts w:hint="eastAsia"/>
          <w:lang w:val="en-US" w:eastAsia="zh-CN"/>
        </w:rPr>
      </w:pPr>
      <w:r>
        <w:rPr>
          <w:rFonts w:hint="eastAsia"/>
          <w:lang w:val="en-US" w:eastAsia="zh-CN"/>
        </w:rPr>
        <w:t>在开始模型训练之前，我们希望对数据集各特征的重要程度有一个初步的认识。我们采用python的seaborn库中的heatmap函数绘制特征间的相关性系数热力图。图中，方格的颜色越接近于红色，就表明特征的正相关程度越高；方格的颜色越接近于浅蓝色，就表明特征的负相关程度越高。</w:t>
      </w:r>
    </w:p>
    <w:p>
      <w:pPr>
        <w:widowControl w:val="0"/>
        <w:numPr>
          <w:ilvl w:val="0"/>
          <w:numId w:val="0"/>
        </w:numPr>
        <w:ind w:firstLine="420" w:firstLineChars="200"/>
        <w:jc w:val="both"/>
        <w:rPr>
          <w:rFonts w:hint="default"/>
          <w:lang w:val="en-US" w:eastAsia="zh-CN"/>
        </w:rPr>
      </w:pPr>
      <w:r>
        <w:rPr>
          <w:rFonts w:hint="default"/>
          <w:lang w:val="en-US" w:eastAsia="zh-CN"/>
        </w:rPr>
        <w:drawing>
          <wp:inline distT="0" distB="0" distL="114300" distR="114300">
            <wp:extent cx="4594860" cy="4116705"/>
            <wp:effectExtent l="0" t="0" r="2540" b="10795"/>
            <wp:docPr id="5" name="图片 5" descr="f0071d23c69f215f8b8e28d64fa27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0071d23c69f215f8b8e28d64fa27f1"/>
                    <pic:cNvPicPr>
                      <a:picLocks noChangeAspect="1"/>
                    </pic:cNvPicPr>
                  </pic:nvPicPr>
                  <pic:blipFill>
                    <a:blip r:embed="rId9"/>
                    <a:stretch>
                      <a:fillRect/>
                    </a:stretch>
                  </pic:blipFill>
                  <pic:spPr>
                    <a:xfrm>
                      <a:off x="0" y="0"/>
                      <a:ext cx="4594860" cy="4116705"/>
                    </a:xfrm>
                    <a:prstGeom prst="rect">
                      <a:avLst/>
                    </a:prstGeom>
                  </pic:spPr>
                </pic:pic>
              </a:graphicData>
            </a:graphic>
          </wp:inline>
        </w:drawing>
      </w:r>
    </w:p>
    <w:p>
      <w:pPr>
        <w:widowControl w:val="0"/>
        <w:numPr>
          <w:ilvl w:val="0"/>
          <w:numId w:val="0"/>
        </w:numPr>
        <w:ind w:firstLine="420" w:firstLineChars="200"/>
        <w:jc w:val="both"/>
        <w:rPr>
          <w:rFonts w:hint="eastAsia"/>
          <w:lang w:val="en-US" w:eastAsia="zh-CN"/>
        </w:rPr>
      </w:pPr>
      <w:r>
        <w:rPr>
          <w:rFonts w:hint="eastAsia"/>
          <w:lang w:val="en-US" w:eastAsia="zh-CN"/>
        </w:rPr>
        <w:t>通过观察第一行或者第一列，就可以看到不同特征与Attrition_Flag（客户流失与否标签）之间的关系。可以看到，与其正相关度最高的特征是过去12个月的交易总数，相关性系数未0.37。其次为相关性系数为0.29和0.26的第4季度相比于第1季度的交易数量变化和信用卡上的循环余额总额。负相关程度最高的特征是相关性系数为-0.2的过去12个月与银行进行交互的数量。</w:t>
      </w:r>
    </w:p>
    <w:p>
      <w:pPr>
        <w:widowControl w:val="0"/>
        <w:numPr>
          <w:ilvl w:val="0"/>
          <w:numId w:val="0"/>
        </w:numPr>
        <w:ind w:firstLine="420" w:firstLineChars="200"/>
        <w:jc w:val="both"/>
        <w:rPr>
          <w:rFonts w:hint="default"/>
          <w:lang w:val="en-US" w:eastAsia="zh-CN"/>
        </w:rPr>
      </w:pPr>
      <w:r>
        <w:rPr>
          <w:rFonts w:hint="eastAsia"/>
          <w:lang w:val="en-US" w:eastAsia="zh-CN"/>
        </w:rPr>
        <w:t>通过对特征重要程度的初步认识，可以帮助我们在后续模型搭建的过程中，在合适的模型上适当增加相关性系数更高的特征的权重。</w:t>
      </w:r>
    </w:p>
    <w:p>
      <w:pPr>
        <w:widowControl w:val="0"/>
        <w:numPr>
          <w:ilvl w:val="0"/>
          <w:numId w:val="0"/>
        </w:numPr>
        <w:jc w:val="both"/>
        <w:rPr>
          <w:rFonts w:hint="default"/>
          <w:lang w:val="en-US" w:eastAsia="zh-CN"/>
        </w:rPr>
      </w:pPr>
    </w:p>
    <w:p>
      <w:pPr>
        <w:numPr>
          <w:ilvl w:val="0"/>
          <w:numId w:val="1"/>
        </w:numPr>
        <w:rPr>
          <w:rFonts w:hint="default"/>
          <w:lang w:val="en-US" w:eastAsia="zh-CN"/>
        </w:rPr>
      </w:pPr>
      <w:r>
        <w:rPr>
          <w:rFonts w:hint="eastAsia"/>
          <w:lang w:val="en-US" w:eastAsia="zh-CN"/>
        </w:rPr>
        <w:t>模型介绍和性能评价指标</w:t>
      </w:r>
    </w:p>
    <w:p>
      <w:pPr>
        <w:widowControl w:val="0"/>
        <w:numPr>
          <w:ilvl w:val="0"/>
          <w:numId w:val="2"/>
        </w:numPr>
        <w:jc w:val="both"/>
        <w:rPr>
          <w:rFonts w:hint="eastAsia"/>
          <w:lang w:val="en-US" w:eastAsia="zh-CN"/>
        </w:rPr>
      </w:pPr>
      <w:r>
        <w:rPr>
          <w:rFonts w:hint="eastAsia"/>
          <w:lang w:val="en-US" w:eastAsia="zh-CN"/>
        </w:rPr>
        <w:t>模型介绍</w:t>
      </w:r>
    </w:p>
    <w:p>
      <w:pPr>
        <w:widowControl w:val="0"/>
        <w:numPr>
          <w:numId w:val="0"/>
        </w:numPr>
        <w:jc w:val="both"/>
        <w:rPr>
          <w:rFonts w:hint="eastAsia"/>
          <w:lang w:val="en-US" w:eastAsia="zh-CN"/>
        </w:rPr>
      </w:pPr>
      <w:r>
        <w:rPr>
          <w:rFonts w:hint="eastAsia"/>
          <w:lang w:val="en-US" w:eastAsia="zh-CN"/>
        </w:rPr>
        <w:t>1.1 SVC</w:t>
      </w:r>
    </w:p>
    <w:p>
      <w:pPr>
        <w:widowControl w:val="0"/>
        <w:numPr>
          <w:numId w:val="0"/>
        </w:numPr>
        <w:ind w:firstLine="420" w:firstLineChars="200"/>
        <w:jc w:val="both"/>
        <w:rPr>
          <w:rFonts w:hint="default"/>
          <w:lang w:val="en-US" w:eastAsia="zh-CN"/>
        </w:rPr>
      </w:pPr>
      <w:r>
        <w:rPr>
          <w:rFonts w:hint="default"/>
          <w:lang w:val="en-US" w:eastAsia="zh-CN"/>
        </w:rPr>
        <w:t>SVC（Support Vector Classifier）是一种用于分类问题的监督学习模型，它属于支持向量机（SVM）的一种。SVC模型的主要目标是找到一个最优的超平面，将不同类别的数据点分开。在SVC模型中，数据点被视为在n维空间中的向量，超平面则是一个n-1维的线性子空间。</w:t>
      </w:r>
    </w:p>
    <w:p>
      <w:pPr>
        <w:widowControl w:val="0"/>
        <w:numPr>
          <w:numId w:val="0"/>
        </w:numPr>
        <w:ind w:firstLine="420" w:firstLineChars="200"/>
        <w:jc w:val="both"/>
        <w:rPr>
          <w:rFonts w:hint="default"/>
          <w:lang w:val="en-US" w:eastAsia="zh-CN"/>
        </w:rPr>
      </w:pPr>
      <w:r>
        <w:rPr>
          <w:rFonts w:hint="default"/>
          <w:lang w:val="en-US" w:eastAsia="zh-CN"/>
        </w:rPr>
        <w:t>SVC模型的工作原理是通过找到一个最大间隔超平面来进行分类。这意味着SVC试图找到一个能够最大化两个不同类别数据点之间的距离的超平面，以确保分类的准确性和泛化能力。在实际应用中，SVC模型可以使用不同的核函数来处理非线性可分的数据，如多项式核函数、高斯核函数等。</w:t>
      </w:r>
    </w:p>
    <w:p>
      <w:pPr>
        <w:widowControl w:val="0"/>
        <w:numPr>
          <w:numId w:val="0"/>
        </w:numPr>
        <w:jc w:val="both"/>
        <w:rPr>
          <w:rFonts w:hint="eastAsia"/>
          <w:lang w:val="en-US" w:eastAsia="zh-CN"/>
        </w:rPr>
      </w:pPr>
      <w:r>
        <w:rPr>
          <w:rFonts w:hint="eastAsia"/>
          <w:lang w:val="en-US" w:eastAsia="zh-CN"/>
        </w:rPr>
        <w:t>1.2 决策树</w:t>
      </w:r>
    </w:p>
    <w:p>
      <w:pPr>
        <w:widowControl w:val="0"/>
        <w:numPr>
          <w:numId w:val="0"/>
        </w:numPr>
        <w:ind w:firstLine="420" w:firstLineChars="200"/>
        <w:jc w:val="both"/>
        <w:rPr>
          <w:rFonts w:hint="default"/>
          <w:lang w:val="en-US" w:eastAsia="zh-CN"/>
        </w:rPr>
      </w:pPr>
      <w:r>
        <w:rPr>
          <w:rFonts w:hint="default"/>
          <w:lang w:val="en-US" w:eastAsia="zh-CN"/>
        </w:rPr>
        <w:t>决策树是一种常用的机器学习算法，用于解决分类和回归问题。它通过对数据集进行递归地划分，构建一个树形结构来进行决策。</w:t>
      </w:r>
    </w:p>
    <w:p>
      <w:pPr>
        <w:widowControl w:val="0"/>
        <w:numPr>
          <w:numId w:val="0"/>
        </w:numPr>
        <w:ind w:firstLine="420" w:firstLineChars="200"/>
        <w:jc w:val="both"/>
        <w:rPr>
          <w:rFonts w:hint="default"/>
          <w:lang w:val="en-US" w:eastAsia="zh-CN"/>
        </w:rPr>
      </w:pPr>
      <w:r>
        <w:rPr>
          <w:rFonts w:hint="default"/>
          <w:lang w:val="en-US" w:eastAsia="zh-CN"/>
        </w:rPr>
        <w:t>决策树的构建过程通常包括以下步骤：</w:t>
      </w:r>
    </w:p>
    <w:p>
      <w:pPr>
        <w:widowControl w:val="0"/>
        <w:numPr>
          <w:numId w:val="0"/>
        </w:numPr>
        <w:ind w:firstLine="420" w:firstLineChars="200"/>
        <w:jc w:val="both"/>
        <w:rPr>
          <w:rFonts w:hint="default"/>
          <w:lang w:val="en-US" w:eastAsia="zh-CN"/>
        </w:rPr>
      </w:pPr>
      <w:r>
        <w:rPr>
          <w:rFonts w:hint="eastAsia"/>
          <w:lang w:val="en-US" w:eastAsia="zh-CN"/>
        </w:rPr>
        <w:t>1）</w:t>
      </w:r>
      <w:r>
        <w:rPr>
          <w:rFonts w:hint="default"/>
          <w:lang w:val="en-US" w:eastAsia="zh-CN"/>
        </w:rPr>
        <w:t>选择最佳的划分特征：通过计算不同特征的信息增益或基尼指数等指标，选择最佳的划分特征。</w:t>
      </w:r>
    </w:p>
    <w:p>
      <w:pPr>
        <w:widowControl w:val="0"/>
        <w:numPr>
          <w:numId w:val="0"/>
        </w:numPr>
        <w:ind w:firstLine="420" w:firstLineChars="200"/>
        <w:jc w:val="both"/>
        <w:rPr>
          <w:rFonts w:hint="default"/>
          <w:lang w:val="en-US" w:eastAsia="zh-CN"/>
        </w:rPr>
      </w:pPr>
      <w:r>
        <w:rPr>
          <w:rFonts w:hint="eastAsia"/>
          <w:lang w:val="en-US" w:eastAsia="zh-CN"/>
        </w:rPr>
        <w:t>2）</w:t>
      </w:r>
      <w:r>
        <w:rPr>
          <w:rFonts w:hint="default"/>
          <w:lang w:val="en-US" w:eastAsia="zh-CN"/>
        </w:rPr>
        <w:t>划分数据集：根据选择的划分特征，将数据集划分成多个子集。</w:t>
      </w:r>
    </w:p>
    <w:p>
      <w:pPr>
        <w:widowControl w:val="0"/>
        <w:numPr>
          <w:numId w:val="0"/>
        </w:numPr>
        <w:ind w:firstLine="420" w:firstLineChars="200"/>
        <w:jc w:val="both"/>
        <w:rPr>
          <w:rFonts w:hint="default"/>
          <w:lang w:val="en-US" w:eastAsia="zh-CN"/>
        </w:rPr>
      </w:pPr>
      <w:r>
        <w:rPr>
          <w:rFonts w:hint="eastAsia"/>
          <w:lang w:val="en-US" w:eastAsia="zh-CN"/>
        </w:rPr>
        <w:t>3）</w:t>
      </w:r>
      <w:r>
        <w:rPr>
          <w:rFonts w:hint="default"/>
          <w:lang w:val="en-US" w:eastAsia="zh-CN"/>
        </w:rPr>
        <w:t>递归构建子树：对每个子集递归地重复步骤1和步骤2，直到满足停止条件。</w:t>
      </w:r>
    </w:p>
    <w:p>
      <w:pPr>
        <w:widowControl w:val="0"/>
        <w:numPr>
          <w:numId w:val="0"/>
        </w:numPr>
        <w:ind w:firstLine="420" w:firstLineChars="200"/>
        <w:jc w:val="both"/>
        <w:rPr>
          <w:rFonts w:hint="default"/>
          <w:lang w:val="en-US" w:eastAsia="zh-CN"/>
        </w:rPr>
      </w:pPr>
      <w:r>
        <w:rPr>
          <w:rFonts w:hint="eastAsia"/>
          <w:lang w:val="en-US" w:eastAsia="zh-CN"/>
        </w:rPr>
        <w:t>4）</w:t>
      </w:r>
      <w:r>
        <w:rPr>
          <w:rFonts w:hint="default"/>
          <w:lang w:val="en-US" w:eastAsia="zh-CN"/>
        </w:rPr>
        <w:t>剪枝：为了避免过拟合，可以对构建好的决策树进行剪枝操作，去除一些不必要的节点。</w:t>
      </w:r>
    </w:p>
    <w:p>
      <w:pPr>
        <w:widowControl w:val="0"/>
        <w:numPr>
          <w:numId w:val="0"/>
        </w:numPr>
        <w:jc w:val="both"/>
        <w:rPr>
          <w:rFonts w:hint="eastAsia"/>
          <w:lang w:val="en-US" w:eastAsia="zh-CN"/>
        </w:rPr>
      </w:pPr>
      <w:r>
        <w:rPr>
          <w:rFonts w:hint="eastAsia"/>
          <w:lang w:val="en-US" w:eastAsia="zh-CN"/>
        </w:rPr>
        <w:t>1.3 随机森林</w:t>
      </w:r>
    </w:p>
    <w:p>
      <w:pPr>
        <w:widowControl w:val="0"/>
        <w:numPr>
          <w:numId w:val="0"/>
        </w:numPr>
        <w:ind w:firstLine="420" w:firstLineChars="200"/>
        <w:jc w:val="both"/>
        <w:rPr>
          <w:rFonts w:hint="default"/>
          <w:lang w:val="en-US" w:eastAsia="zh-CN"/>
        </w:rPr>
      </w:pPr>
      <w:r>
        <w:rPr>
          <w:rFonts w:hint="default"/>
          <w:lang w:val="en-US" w:eastAsia="zh-CN"/>
        </w:rPr>
        <w:t>随机森林(Random Forest)是一种集成学习(Ensemble Learning)方法，它通过构建多个决策树来进行分类或回归。随机森林是由Leo Breiman和Adele Cutler在2001年提出的，它是一种强大的机器学习算法，被广泛应用于数据挖掘、模式识别和预测等领域。</w:t>
      </w:r>
    </w:p>
    <w:p>
      <w:pPr>
        <w:widowControl w:val="0"/>
        <w:numPr>
          <w:numId w:val="0"/>
        </w:numPr>
        <w:ind w:firstLine="420" w:firstLineChars="200"/>
        <w:jc w:val="both"/>
        <w:rPr>
          <w:rFonts w:hint="default"/>
          <w:lang w:val="en-US" w:eastAsia="zh-CN"/>
        </w:rPr>
      </w:pPr>
      <w:r>
        <w:rPr>
          <w:rFonts w:hint="default"/>
          <w:lang w:val="en-US" w:eastAsia="zh-CN"/>
        </w:rPr>
        <w:t>随机森林的基本思想是通过构建多个决策树来进行预测，然后将这些决策树的结果进行综合，以获得更准确的预测结果。在构建每棵决策树时，随机森林会随机选择一部分特征和样本进行训练，这样可以减少过拟合的风险，并提高模型的泛化能力。</w:t>
      </w:r>
    </w:p>
    <w:p>
      <w:pPr>
        <w:widowControl w:val="0"/>
        <w:numPr>
          <w:numId w:val="0"/>
        </w:numPr>
        <w:jc w:val="both"/>
        <w:rPr>
          <w:rFonts w:hint="eastAsia"/>
          <w:lang w:val="en-US" w:eastAsia="zh-CN"/>
        </w:rPr>
      </w:pPr>
      <w:r>
        <w:rPr>
          <w:rFonts w:hint="eastAsia"/>
          <w:lang w:val="en-US" w:eastAsia="zh-CN"/>
        </w:rPr>
        <w:t>1.4 朴素贝叶斯</w:t>
      </w:r>
    </w:p>
    <w:p>
      <w:pPr>
        <w:widowControl w:val="0"/>
        <w:numPr>
          <w:numId w:val="0"/>
        </w:numPr>
        <w:ind w:firstLine="420" w:firstLineChars="200"/>
        <w:jc w:val="both"/>
        <w:rPr>
          <w:rFonts w:hint="default"/>
          <w:lang w:val="en-US" w:eastAsia="zh-CN"/>
        </w:rPr>
      </w:pPr>
      <w:r>
        <w:rPr>
          <w:rFonts w:hint="default"/>
          <w:lang w:val="en-US" w:eastAsia="zh-CN"/>
        </w:rPr>
        <w:t>朴素贝叶斯（Naive Bayes）是一种基于贝叶斯定理和特征条件独立假设的分类算法。它是一种简单而有效的分类方法，特别适用于文本分类和垃圾邮件过滤等领域。</w:t>
      </w:r>
    </w:p>
    <w:p>
      <w:pPr>
        <w:widowControl w:val="0"/>
        <w:numPr>
          <w:numId w:val="0"/>
        </w:numPr>
        <w:ind w:firstLine="420" w:firstLineChars="200"/>
        <w:jc w:val="both"/>
        <w:rPr>
          <w:rFonts w:hint="default"/>
          <w:lang w:val="en-US" w:eastAsia="zh-CN"/>
        </w:rPr>
      </w:pPr>
      <w:r>
        <w:rPr>
          <w:rFonts w:hint="default"/>
          <w:lang w:val="en-US" w:eastAsia="zh-CN"/>
        </w:rPr>
        <w:t>朴素贝叶斯算法的基本思想是利用训练数据集中的特征和类别之间的关系，来对新的样本进行分类。它假设所有特征都是相互独立的，即给定类别的情况下，特征之间是条件独立的。这个假设虽然在现实中很难成立，但在实际应用中，朴素贝叶斯算法仍然表现出了很好的分类性能。</w:t>
      </w:r>
    </w:p>
    <w:p>
      <w:pPr>
        <w:widowControl w:val="0"/>
        <w:numPr>
          <w:numId w:val="0"/>
        </w:numPr>
        <w:ind w:firstLine="420" w:firstLineChars="200"/>
        <w:jc w:val="both"/>
        <w:rPr>
          <w:rFonts w:hint="default"/>
          <w:lang w:val="en-US" w:eastAsia="zh-CN"/>
        </w:rPr>
      </w:pPr>
      <w:r>
        <w:rPr>
          <w:rFonts w:hint="default"/>
          <w:lang w:val="en-US" w:eastAsia="zh-CN"/>
        </w:rPr>
        <w:t>朴素贝叶斯算法的核心是贝叶斯定理，即根据先验概率和样本的特征来计算后验概率，然后选择具有最大后验概率的类别作为样本的分类结果。在实际应用中，通常使用拉普拉斯平滑来解决零概率问题，避免出现概率为零的情况。</w:t>
      </w:r>
    </w:p>
    <w:p>
      <w:pPr>
        <w:widowControl w:val="0"/>
        <w:numPr>
          <w:numId w:val="0"/>
        </w:numPr>
        <w:jc w:val="both"/>
        <w:rPr>
          <w:rFonts w:hint="eastAsia"/>
          <w:lang w:val="en-US" w:eastAsia="zh-CN"/>
        </w:rPr>
      </w:pPr>
      <w:r>
        <w:rPr>
          <w:rFonts w:hint="eastAsia"/>
          <w:lang w:val="en-US" w:eastAsia="zh-CN"/>
        </w:rPr>
        <w:t>1.5 KNN</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1.6 逻辑回归</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1.7 全连接神经网络</w:t>
      </w:r>
    </w:p>
    <w:p>
      <w:pPr>
        <w:widowControl w:val="0"/>
        <w:numPr>
          <w:numId w:val="0"/>
        </w:numPr>
        <w:jc w:val="both"/>
        <w:rPr>
          <w:rFonts w:hint="default"/>
          <w:lang w:val="en-US" w:eastAsia="zh-CN"/>
        </w:rPr>
      </w:pPr>
    </w:p>
    <w:p>
      <w:pPr>
        <w:widowControl w:val="0"/>
        <w:numPr>
          <w:ilvl w:val="0"/>
          <w:numId w:val="2"/>
        </w:numPr>
        <w:jc w:val="both"/>
        <w:rPr>
          <w:rFonts w:hint="default"/>
          <w:lang w:val="en-US" w:eastAsia="zh-CN"/>
        </w:rPr>
      </w:pPr>
      <w:r>
        <w:rPr>
          <w:rFonts w:hint="eastAsia"/>
          <w:lang w:val="en-US" w:eastAsia="zh-CN"/>
        </w:rPr>
        <w:t>性能评价指标</w:t>
      </w:r>
    </w:p>
    <w:p>
      <w:pPr>
        <w:widowControl w:val="0"/>
        <w:numPr>
          <w:numId w:val="0"/>
        </w:numPr>
        <w:jc w:val="both"/>
        <w:rPr>
          <w:rFonts w:hint="eastAsia"/>
          <w:lang w:val="en-US" w:eastAsia="zh-CN"/>
        </w:rPr>
      </w:pPr>
      <w:r>
        <w:rPr>
          <w:rFonts w:hint="eastAsia"/>
          <w:lang w:val="en-US" w:eastAsia="zh-CN"/>
        </w:rPr>
        <w:t>2.1 混淆矩阵</w:t>
      </w:r>
    </w:p>
    <w:p>
      <w:pPr>
        <w:widowControl w:val="0"/>
        <w:numPr>
          <w:numId w:val="0"/>
        </w:numPr>
        <w:ind w:firstLine="420" w:firstLineChars="200"/>
        <w:jc w:val="both"/>
        <w:rPr>
          <w:rFonts w:hint="eastAsia"/>
          <w:lang w:val="en-US" w:eastAsia="zh-CN"/>
        </w:rPr>
      </w:pPr>
      <w:r>
        <w:rPr>
          <w:rFonts w:hint="default"/>
          <w:lang w:val="en-US" w:eastAsia="zh-CN"/>
        </w:rPr>
        <w:t>混淆矩阵是用来评价模型的一个重要指标，它分为TP（真阳性）、FP（假阳性）、FN（假阴性）、TN（真阴性）。应用到这一数据集上</w:t>
      </w:r>
      <w:r>
        <w:rPr>
          <w:rFonts w:hint="eastAsia"/>
          <w:lang w:val="en-US" w:eastAsia="zh-CN"/>
        </w:rPr>
        <w:t>时，TP指</w:t>
      </w:r>
      <w:r>
        <w:rPr>
          <w:rFonts w:hint="default"/>
          <w:lang w:val="en-US" w:eastAsia="zh-CN"/>
        </w:rPr>
        <w:t>预测是流失的客户，结果也是流失的客户</w:t>
      </w:r>
      <w:r>
        <w:rPr>
          <w:rFonts w:hint="eastAsia"/>
          <w:lang w:val="en-US" w:eastAsia="zh-CN"/>
        </w:rPr>
        <w:t>；FN指</w:t>
      </w:r>
      <w:r>
        <w:rPr>
          <w:rFonts w:hint="default"/>
          <w:lang w:val="en-US" w:eastAsia="zh-CN"/>
        </w:rPr>
        <w:t>预测是未流失的客户，结果是流失的客户</w:t>
      </w:r>
      <w:r>
        <w:rPr>
          <w:rFonts w:hint="eastAsia"/>
          <w:lang w:val="en-US" w:eastAsia="zh-CN"/>
        </w:rPr>
        <w:t>；FP指</w:t>
      </w:r>
      <w:r>
        <w:rPr>
          <w:rFonts w:hint="default"/>
          <w:lang w:val="en-US" w:eastAsia="zh-CN"/>
        </w:rPr>
        <w:t>预测是流失的客户，结果是未流失的客户</w:t>
      </w:r>
      <w:r>
        <w:rPr>
          <w:rFonts w:hint="eastAsia"/>
          <w:lang w:val="en-US" w:eastAsia="zh-CN"/>
        </w:rPr>
        <w:t>；TN指</w:t>
      </w:r>
      <w:r>
        <w:rPr>
          <w:rFonts w:hint="default"/>
          <w:lang w:val="en-US" w:eastAsia="zh-CN"/>
        </w:rPr>
        <w:t>预测是未流失的客户，结果也是未流失的客户</w:t>
      </w:r>
      <w:r>
        <w:rPr>
          <w:rFonts w:hint="eastAsia"/>
          <w:lang w:val="en-US" w:eastAsia="zh-CN"/>
        </w:rPr>
        <w:t>。</w:t>
      </w:r>
    </w:p>
    <w:p>
      <w:pPr>
        <w:widowControl w:val="0"/>
        <w:numPr>
          <w:numId w:val="0"/>
        </w:numPr>
        <w:ind w:firstLine="420" w:firstLineChars="200"/>
        <w:jc w:val="both"/>
        <w:rPr>
          <w:rFonts w:hint="eastAsia"/>
          <w:lang w:val="en-US" w:eastAsia="zh-CN"/>
        </w:rPr>
      </w:pPr>
      <w:r>
        <w:rPr>
          <w:rFonts w:hint="eastAsia"/>
          <w:lang w:val="en-US" w:eastAsia="zh-CN"/>
        </w:rPr>
        <w:drawing>
          <wp:inline distT="0" distB="0" distL="114300" distR="114300">
            <wp:extent cx="3228340" cy="2221230"/>
            <wp:effectExtent l="0" t="0" r="10160" b="1270"/>
            <wp:docPr id="6" name="图片 6" descr="0b43f8b412dafe1f3631da51772fa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0b43f8b412dafe1f3631da51772faf2"/>
                    <pic:cNvPicPr>
                      <a:picLocks noChangeAspect="1"/>
                    </pic:cNvPicPr>
                  </pic:nvPicPr>
                  <pic:blipFill>
                    <a:blip r:embed="rId10"/>
                    <a:stretch>
                      <a:fillRect/>
                    </a:stretch>
                  </pic:blipFill>
                  <pic:spPr>
                    <a:xfrm>
                      <a:off x="0" y="0"/>
                      <a:ext cx="3228340" cy="2221230"/>
                    </a:xfrm>
                    <a:prstGeom prst="rect">
                      <a:avLst/>
                    </a:prstGeom>
                  </pic:spPr>
                </pic:pic>
              </a:graphicData>
            </a:graphic>
          </wp:inline>
        </w:drawing>
      </w:r>
    </w:p>
    <w:p>
      <w:pPr>
        <w:widowControl w:val="0"/>
        <w:numPr>
          <w:numId w:val="0"/>
        </w:numPr>
        <w:ind w:firstLine="420" w:firstLineChars="200"/>
        <w:jc w:val="both"/>
        <w:rPr>
          <w:rFonts w:hint="default"/>
          <w:lang w:val="en-US" w:eastAsia="zh-CN"/>
        </w:rPr>
      </w:pPr>
      <w:r>
        <w:rPr>
          <w:rFonts w:hint="default"/>
          <w:lang w:val="en-US" w:eastAsia="zh-CN"/>
        </w:rPr>
        <w:t>这一矩阵可以帮助我们清晰地看到模型的预测结果</w:t>
      </w:r>
      <w:r>
        <w:rPr>
          <w:rFonts w:hint="eastAsia"/>
          <w:lang w:val="en-US" w:eastAsia="zh-CN"/>
        </w:rPr>
        <w:t>中有多少预测正确、多少预测错误且是怎么样的错误形式</w:t>
      </w:r>
      <w:r>
        <w:rPr>
          <w:rFonts w:hint="default"/>
          <w:lang w:val="en-US" w:eastAsia="zh-CN"/>
        </w:rPr>
        <w:t>，方便我们对模型</w:t>
      </w:r>
      <w:r>
        <w:rPr>
          <w:rFonts w:hint="eastAsia"/>
          <w:lang w:val="en-US" w:eastAsia="zh-CN"/>
        </w:rPr>
        <w:t>性能</w:t>
      </w:r>
      <w:r>
        <w:rPr>
          <w:rFonts w:hint="default"/>
          <w:lang w:val="en-US" w:eastAsia="zh-CN"/>
        </w:rPr>
        <w:t>进行判断。</w:t>
      </w:r>
    </w:p>
    <w:p>
      <w:pPr>
        <w:widowControl w:val="0"/>
        <w:numPr>
          <w:numId w:val="0"/>
        </w:numPr>
        <w:jc w:val="both"/>
        <w:rPr>
          <w:rFonts w:hint="eastAsia"/>
          <w:lang w:val="en-US" w:eastAsia="zh-CN"/>
        </w:rPr>
      </w:pPr>
      <w:r>
        <w:rPr>
          <w:rFonts w:hint="eastAsia"/>
          <w:lang w:val="en-US" w:eastAsia="zh-CN"/>
        </w:rPr>
        <w:t>2.2 精确率、召回率、正确率和F1 Score</w:t>
      </w:r>
    </w:p>
    <w:p>
      <w:pPr>
        <w:widowControl w:val="0"/>
        <w:numPr>
          <w:ilvl w:val="0"/>
          <w:numId w:val="0"/>
        </w:numPr>
        <w:ind w:firstLine="420" w:firstLineChars="200"/>
        <w:jc w:val="both"/>
        <w:rPr>
          <w:rFonts w:hint="default"/>
          <w:lang w:val="en-US" w:eastAsia="zh-CN"/>
        </w:rPr>
      </w:pPr>
      <w:r>
        <w:rPr>
          <w:rFonts w:hint="eastAsia"/>
          <w:lang w:val="en-US" w:eastAsia="zh-CN"/>
        </w:rPr>
        <w:t>精确率、召回率、正确率和F1 Score都是判断模型性能的重要指标。需要说明的是，在这些指标的判断中，我们会设置流失的客户为正例、未流失的客户为反例，以及流失的客户为反例、未流失的客户为正例这两种情况。以便能够更为全面地分析模型的性能。</w:t>
      </w:r>
    </w:p>
    <w:p>
      <w:pPr>
        <w:widowControl w:val="0"/>
        <w:numPr>
          <w:ilvl w:val="0"/>
          <w:numId w:val="0"/>
        </w:numPr>
        <w:ind w:firstLine="420" w:firstLineChars="200"/>
        <w:jc w:val="both"/>
        <w:rPr>
          <w:rFonts w:hint="eastAsia"/>
          <w:lang w:val="en-US" w:eastAsia="zh-CN"/>
        </w:rPr>
      </w:pPr>
      <w:r>
        <w:rPr>
          <w:rFonts w:hint="default"/>
          <w:lang w:val="en-US" w:eastAsia="zh-CN"/>
        </w:rPr>
        <w:t>精确率(presicion)</w:t>
      </w:r>
      <w:r>
        <w:rPr>
          <w:rFonts w:hint="eastAsia"/>
          <w:lang w:val="en-US" w:eastAsia="zh-CN"/>
        </w:rPr>
        <w:t>的计算公式为</w:t>
      </w:r>
      <w:r>
        <w:rPr>
          <w:rFonts w:hint="default"/>
          <w:lang w:val="en-US" w:eastAsia="zh-CN"/>
        </w:rPr>
        <w:t>TP/(TP+FP)</w:t>
      </w:r>
      <w:r>
        <w:rPr>
          <w:rFonts w:hint="eastAsia"/>
          <w:lang w:val="en-US" w:eastAsia="zh-CN"/>
        </w:rPr>
        <w:t>。</w:t>
      </w:r>
      <w:r>
        <w:rPr>
          <w:rFonts w:hint="default"/>
          <w:lang w:val="en-US" w:eastAsia="zh-CN"/>
        </w:rPr>
        <w:t>如：流失用户的精准率=（预测流失真实也流失944）/（预测流失真实也流失944+预测流失真实未流失151）=86.210%</w:t>
      </w:r>
      <w:r>
        <w:rPr>
          <w:rFonts w:hint="eastAsia"/>
          <w:lang w:val="en-US" w:eastAsia="zh-CN"/>
        </w:rPr>
        <w:t>。这一数值就代表了</w:t>
      </w:r>
      <w:r>
        <w:rPr>
          <w:rFonts w:hint="default"/>
          <w:lang w:val="en-US" w:eastAsia="zh-CN"/>
        </w:rPr>
        <w:t>在模型预测为流失的所有用户中，真正流失的用户所占的比例。</w:t>
      </w:r>
      <w:r>
        <w:rPr>
          <w:rFonts w:hint="eastAsia"/>
          <w:lang w:val="en-US" w:eastAsia="zh-CN"/>
        </w:rPr>
        <w:t>可以帮助我们判断模型面对某一类数据，判断正确的概率。</w:t>
      </w:r>
    </w:p>
    <w:p>
      <w:pPr>
        <w:widowControl w:val="0"/>
        <w:numPr>
          <w:ilvl w:val="0"/>
          <w:numId w:val="0"/>
        </w:numPr>
        <w:ind w:firstLine="420" w:firstLineChars="200"/>
        <w:jc w:val="both"/>
        <w:rPr>
          <w:rFonts w:hint="default"/>
          <w:lang w:val="en-US" w:eastAsia="zh-CN"/>
        </w:rPr>
      </w:pPr>
      <w:r>
        <w:rPr>
          <w:rFonts w:hint="default"/>
          <w:lang w:val="en-US" w:eastAsia="zh-CN"/>
        </w:rPr>
        <w:t>召回率(recall)</w:t>
      </w:r>
      <w:r>
        <w:rPr>
          <w:rFonts w:hint="eastAsia"/>
          <w:lang w:val="en-US" w:eastAsia="zh-CN"/>
        </w:rPr>
        <w:t>的计算公式为</w:t>
      </w:r>
      <w:r>
        <w:rPr>
          <w:rFonts w:hint="default"/>
          <w:lang w:val="en-US" w:eastAsia="zh-CN"/>
        </w:rPr>
        <w:t>TP/(TP+FN)</w:t>
      </w:r>
      <w:r>
        <w:rPr>
          <w:rFonts w:hint="eastAsia"/>
          <w:lang w:val="en-US" w:eastAsia="zh-CN"/>
        </w:rPr>
        <w:t>。</w:t>
      </w:r>
      <w:r>
        <w:rPr>
          <w:rFonts w:hint="default"/>
          <w:lang w:val="en-US" w:eastAsia="zh-CN"/>
        </w:rPr>
        <w:t>如：未流失用户的召回率=（预测未流失真实也未流失8349）/（预测未流失真实也未流失8349+预测流失真实未流失151）=98.2235%</w:t>
      </w:r>
      <w:r>
        <w:rPr>
          <w:rFonts w:hint="eastAsia"/>
          <w:lang w:val="en-US" w:eastAsia="zh-CN"/>
        </w:rPr>
        <w:t>。这一数值代表了</w:t>
      </w:r>
      <w:r>
        <w:rPr>
          <w:rFonts w:hint="default"/>
          <w:lang w:val="en-US" w:eastAsia="zh-CN"/>
        </w:rPr>
        <w:t>在所有真正未流失的用户中，被预测为未流失的用户所占的比例。这一概率越高，代表错失的个数越少。</w:t>
      </w:r>
    </w:p>
    <w:p>
      <w:pPr>
        <w:widowControl w:val="0"/>
        <w:numPr>
          <w:ilvl w:val="0"/>
          <w:numId w:val="0"/>
        </w:numPr>
        <w:ind w:firstLine="420" w:firstLineChars="200"/>
        <w:jc w:val="both"/>
        <w:rPr>
          <w:rFonts w:hint="default"/>
          <w:lang w:val="en-US" w:eastAsia="zh-CN"/>
        </w:rPr>
      </w:pPr>
      <w:r>
        <w:rPr>
          <w:rFonts w:hint="default"/>
          <w:lang w:val="en-US" w:eastAsia="zh-CN"/>
        </w:rPr>
        <w:t>正确率(accuracy)</w:t>
      </w:r>
      <w:r>
        <w:rPr>
          <w:rFonts w:hint="eastAsia"/>
          <w:lang w:val="en-US" w:eastAsia="zh-CN"/>
        </w:rPr>
        <w:t>的计算公式为</w:t>
      </w:r>
      <w:r>
        <w:rPr>
          <w:rFonts w:hint="default"/>
          <w:lang w:val="en-US" w:eastAsia="zh-CN"/>
        </w:rPr>
        <w:t>(TP+TN)/ALL</w:t>
      </w:r>
      <w:r>
        <w:rPr>
          <w:rFonts w:hint="eastAsia"/>
          <w:lang w:val="en-US" w:eastAsia="zh-CN"/>
        </w:rPr>
        <w:t>。</w:t>
      </w:r>
      <w:r>
        <w:rPr>
          <w:rFonts w:hint="default"/>
          <w:lang w:val="en-US" w:eastAsia="zh-CN"/>
        </w:rPr>
        <w:t>如：正确率=（预测流失真实也流失944+预测未流失真实也未流失8349）/（总样本10127）=91.7646%</w:t>
      </w:r>
      <w:r>
        <w:rPr>
          <w:rFonts w:hint="eastAsia"/>
          <w:lang w:val="en-US" w:eastAsia="zh-CN"/>
        </w:rPr>
        <w:t>。它代表了</w:t>
      </w:r>
      <w:r>
        <w:rPr>
          <w:rFonts w:hint="default"/>
          <w:lang w:val="en-US" w:eastAsia="zh-CN"/>
        </w:rPr>
        <w:t>在所有样本中，预测值和真实值一致的样本所占的概率。在这里可以看到，被准确预测的用户占总数的91.7646%。</w:t>
      </w:r>
    </w:p>
    <w:p>
      <w:pPr>
        <w:widowControl w:val="0"/>
        <w:numPr>
          <w:ilvl w:val="0"/>
          <w:numId w:val="0"/>
        </w:numPr>
        <w:ind w:firstLine="420" w:firstLineChars="200"/>
        <w:jc w:val="both"/>
        <w:rPr>
          <w:rFonts w:hint="eastAsia"/>
          <w:lang w:val="en-US" w:eastAsia="zh-CN"/>
        </w:rPr>
      </w:pPr>
      <w:r>
        <w:rPr>
          <w:rFonts w:hint="default"/>
          <w:lang w:val="en-US" w:eastAsia="zh-CN"/>
        </w:rPr>
        <w:t>F1 Score</w:t>
      </w:r>
      <w:r>
        <w:rPr>
          <w:rFonts w:hint="eastAsia"/>
          <w:lang w:val="en-US" w:eastAsia="zh-CN"/>
        </w:rPr>
        <w:t>的计算公式为</w:t>
      </w:r>
      <w:r>
        <w:rPr>
          <w:rFonts w:hint="default"/>
          <w:lang w:val="en-US" w:eastAsia="zh-CN"/>
        </w:rPr>
        <w:t>2 (precision * recall) / (precision + recall)</w:t>
      </w:r>
      <w:r>
        <w:rPr>
          <w:rFonts w:hint="eastAsia"/>
          <w:lang w:val="en-US" w:eastAsia="zh-CN"/>
        </w:rPr>
        <w:t>，它</w:t>
      </w:r>
      <w:r>
        <w:rPr>
          <w:rFonts w:hint="default"/>
          <w:lang w:val="en-US" w:eastAsia="zh-CN"/>
        </w:rPr>
        <w:t>也就是调和平均数（即P和R的倒数之和的1/2的倒数）。只有在P和R都比较好的时候，F1 Score才有可能比较高；如果P和R中仅有一者较好，而另一者与其相差较大，那么F1 Score也不会很高。</w:t>
      </w:r>
      <w:r>
        <w:rPr>
          <w:rFonts w:hint="eastAsia"/>
          <w:lang w:val="en-US" w:eastAsia="zh-CN"/>
        </w:rPr>
        <w:t>它意味着，P和R都较好的模型性能比P和R值相差过大的模型具有更好的性能。</w:t>
      </w:r>
    </w:p>
    <w:p>
      <w:pPr>
        <w:widowControl w:val="0"/>
        <w:numPr>
          <w:ilvl w:val="0"/>
          <w:numId w:val="0"/>
        </w:numPr>
        <w:jc w:val="both"/>
        <w:rPr>
          <w:rFonts w:hint="eastAsia"/>
          <w:lang w:val="en-US" w:eastAsia="zh-CN"/>
        </w:rPr>
      </w:pPr>
      <w:r>
        <w:rPr>
          <w:rFonts w:hint="eastAsia"/>
          <w:lang w:val="en-US" w:eastAsia="zh-CN"/>
        </w:rPr>
        <w:t>2.3 ROC曲线</w:t>
      </w:r>
    </w:p>
    <w:p>
      <w:pPr>
        <w:widowControl w:val="0"/>
        <w:numPr>
          <w:ilvl w:val="0"/>
          <w:numId w:val="0"/>
        </w:numPr>
        <w:ind w:firstLine="420" w:firstLineChars="200"/>
        <w:jc w:val="both"/>
        <w:rPr>
          <w:rFonts w:hint="default"/>
          <w:lang w:val="en-US" w:eastAsia="zh-CN"/>
        </w:rPr>
      </w:pPr>
      <w:r>
        <w:rPr>
          <w:rFonts w:hint="default"/>
          <w:lang w:val="en-US" w:eastAsia="zh-CN"/>
        </w:rPr>
        <w:t>ROC曲线（Receiver Operating Characteristic curve）是一种用于评估分类模型性能的图形工具</w:t>
      </w:r>
      <w:r>
        <w:rPr>
          <w:rFonts w:hint="eastAsia"/>
          <w:lang w:val="en-US" w:eastAsia="zh-CN"/>
        </w:rPr>
        <w:t>。</w:t>
      </w:r>
      <w:r>
        <w:rPr>
          <w:rFonts w:hint="default"/>
          <w:lang w:val="en-US" w:eastAsia="zh-CN"/>
        </w:rPr>
        <w:t>它的横坐标为假阳性率（False Positive Rate），表示错误地判断为正例的概率（错误地预测为正的数量/原本为负的数量）；纵坐标为真阳性率（True Positive Rate，即precision）（正确地预测为正的数量/原本为正的数量），表示正确地判断为正例的概率。</w:t>
      </w:r>
    </w:p>
    <w:p>
      <w:pPr>
        <w:widowControl w:val="0"/>
        <w:numPr>
          <w:ilvl w:val="0"/>
          <w:numId w:val="0"/>
        </w:numPr>
        <w:ind w:firstLine="420" w:firstLineChars="200"/>
        <w:jc w:val="both"/>
        <w:rPr>
          <w:rFonts w:hint="default"/>
          <w:lang w:val="en-US" w:eastAsia="zh-CN"/>
        </w:rPr>
      </w:pPr>
      <w:r>
        <w:rPr>
          <w:rFonts w:hint="default"/>
          <w:lang w:val="en-US" w:eastAsia="zh-CN"/>
        </w:rPr>
        <w:t>通常，我们认为曲线的凸起程度越高，模型准确率越好。图中的虚线是对角线，表示随即猜测，因此ROC曲线越接近对角线，则模型的预测率越低。ROC曲线下方的面积称为AUC，一般来说，AUC越大、分类器越好。AUC为0.5表示随机猜测。</w:t>
      </w:r>
    </w:p>
    <w:p>
      <w:pPr>
        <w:widowControl w:val="0"/>
        <w:numPr>
          <w:ilvl w:val="0"/>
          <w:numId w:val="0"/>
        </w:numPr>
        <w:ind w:firstLine="420" w:firstLineChars="200"/>
        <w:jc w:val="both"/>
        <w:rPr>
          <w:rFonts w:hint="default"/>
          <w:lang w:val="en-US" w:eastAsia="zh-CN"/>
        </w:rPr>
      </w:pPr>
    </w:p>
    <w:p>
      <w:pPr>
        <w:numPr>
          <w:ilvl w:val="0"/>
          <w:numId w:val="1"/>
        </w:numPr>
        <w:rPr>
          <w:rFonts w:hint="default"/>
          <w:lang w:val="en-US" w:eastAsia="zh-CN"/>
        </w:rPr>
      </w:pPr>
      <w:r>
        <w:rPr>
          <w:rFonts w:hint="eastAsia"/>
          <w:lang w:val="en-US" w:eastAsia="zh-CN"/>
        </w:rPr>
        <w:t>实验结果及分析</w:t>
      </w:r>
    </w:p>
    <w:p>
      <w:pPr>
        <w:widowControl w:val="0"/>
        <w:numPr>
          <w:ilvl w:val="0"/>
          <w:numId w:val="3"/>
        </w:numPr>
        <w:jc w:val="both"/>
        <w:rPr>
          <w:rFonts w:hint="eastAsia"/>
          <w:lang w:val="en-US" w:eastAsia="zh-CN"/>
        </w:rPr>
      </w:pPr>
      <w:r>
        <w:rPr>
          <w:rFonts w:hint="eastAsia"/>
          <w:lang w:val="en-US" w:eastAsia="zh-CN"/>
        </w:rPr>
        <w:t>实验结果</w:t>
      </w:r>
    </w:p>
    <w:p>
      <w:pPr>
        <w:widowControl w:val="0"/>
        <w:numPr>
          <w:ilvl w:val="1"/>
          <w:numId w:val="4"/>
        </w:numPr>
        <w:jc w:val="both"/>
        <w:rPr>
          <w:rFonts w:hint="default"/>
          <w:lang w:val="en-US" w:eastAsia="zh-CN"/>
        </w:rPr>
      </w:pPr>
      <w:r>
        <w:rPr>
          <w:rFonts w:hint="eastAsia"/>
          <w:lang w:val="en-US" w:eastAsia="zh-CN"/>
        </w:rPr>
        <w:t>SVC</w:t>
      </w:r>
    </w:p>
    <w:p>
      <w:pPr>
        <w:widowControl w:val="0"/>
        <w:numPr>
          <w:numId w:val="0"/>
        </w:numPr>
        <w:jc w:val="both"/>
        <w:rPr>
          <w:rFonts w:hint="default"/>
          <w:lang w:val="en-US" w:eastAsia="zh-CN"/>
        </w:rPr>
      </w:pPr>
    </w:p>
    <w:p>
      <w:pPr>
        <w:widowControl w:val="0"/>
        <w:numPr>
          <w:ilvl w:val="1"/>
          <w:numId w:val="4"/>
        </w:numPr>
        <w:jc w:val="both"/>
        <w:rPr>
          <w:rFonts w:hint="default"/>
          <w:lang w:val="en-US" w:eastAsia="zh-CN"/>
        </w:rPr>
      </w:pPr>
      <w:r>
        <w:rPr>
          <w:rFonts w:hint="eastAsia"/>
          <w:lang w:val="en-US" w:eastAsia="zh-CN"/>
        </w:rPr>
        <w:t>决策树</w:t>
      </w:r>
    </w:p>
    <w:p>
      <w:pPr>
        <w:widowControl w:val="0"/>
        <w:numPr>
          <w:numId w:val="0"/>
        </w:numPr>
        <w:jc w:val="both"/>
        <w:rPr>
          <w:rFonts w:hint="default"/>
          <w:lang w:val="en-US" w:eastAsia="zh-CN"/>
        </w:rPr>
      </w:pPr>
    </w:p>
    <w:p>
      <w:pPr>
        <w:widowControl w:val="0"/>
        <w:numPr>
          <w:ilvl w:val="1"/>
          <w:numId w:val="4"/>
        </w:numPr>
        <w:jc w:val="both"/>
        <w:rPr>
          <w:rFonts w:hint="default"/>
          <w:lang w:val="en-US" w:eastAsia="zh-CN"/>
        </w:rPr>
      </w:pPr>
      <w:r>
        <w:rPr>
          <w:rFonts w:hint="eastAsia"/>
          <w:lang w:val="en-US" w:eastAsia="zh-CN"/>
        </w:rPr>
        <w:t>随机森林</w:t>
      </w:r>
    </w:p>
    <w:p>
      <w:pPr>
        <w:widowControl w:val="0"/>
        <w:numPr>
          <w:numId w:val="0"/>
        </w:numPr>
        <w:jc w:val="both"/>
        <w:rPr>
          <w:rFonts w:hint="default"/>
          <w:lang w:val="en-US" w:eastAsia="zh-CN"/>
        </w:rPr>
      </w:pPr>
    </w:p>
    <w:p>
      <w:pPr>
        <w:widowControl w:val="0"/>
        <w:numPr>
          <w:ilvl w:val="1"/>
          <w:numId w:val="4"/>
        </w:numPr>
        <w:jc w:val="both"/>
        <w:rPr>
          <w:rFonts w:hint="default"/>
          <w:lang w:val="en-US" w:eastAsia="zh-CN"/>
        </w:rPr>
      </w:pPr>
      <w:r>
        <w:rPr>
          <w:rFonts w:hint="eastAsia"/>
          <w:lang w:val="en-US" w:eastAsia="zh-CN"/>
        </w:rPr>
        <w:t>朴素贝叶斯</w:t>
      </w:r>
    </w:p>
    <w:p>
      <w:pPr>
        <w:widowControl w:val="0"/>
        <w:numPr>
          <w:numId w:val="0"/>
        </w:numPr>
        <w:jc w:val="both"/>
        <w:rPr>
          <w:rFonts w:hint="default"/>
          <w:lang w:val="en-US" w:eastAsia="zh-CN"/>
        </w:rPr>
      </w:pPr>
    </w:p>
    <w:p>
      <w:pPr>
        <w:widowControl w:val="0"/>
        <w:numPr>
          <w:ilvl w:val="1"/>
          <w:numId w:val="4"/>
        </w:numPr>
        <w:jc w:val="both"/>
        <w:rPr>
          <w:rFonts w:hint="default"/>
          <w:lang w:val="en-US" w:eastAsia="zh-CN"/>
        </w:rPr>
      </w:pPr>
      <w:r>
        <w:rPr>
          <w:rFonts w:hint="eastAsia"/>
          <w:lang w:val="en-US" w:eastAsia="zh-CN"/>
        </w:rPr>
        <w:t>KNN</w:t>
      </w:r>
    </w:p>
    <w:p>
      <w:pPr>
        <w:widowControl w:val="0"/>
        <w:numPr>
          <w:numId w:val="0"/>
        </w:numPr>
        <w:jc w:val="both"/>
        <w:rPr>
          <w:rFonts w:hint="default"/>
          <w:lang w:val="en-US" w:eastAsia="zh-CN"/>
        </w:rPr>
      </w:pPr>
    </w:p>
    <w:p>
      <w:pPr>
        <w:widowControl w:val="0"/>
        <w:numPr>
          <w:ilvl w:val="1"/>
          <w:numId w:val="4"/>
        </w:numPr>
        <w:jc w:val="both"/>
        <w:rPr>
          <w:rFonts w:hint="default"/>
          <w:lang w:val="en-US" w:eastAsia="zh-CN"/>
        </w:rPr>
      </w:pPr>
      <w:r>
        <w:rPr>
          <w:rFonts w:hint="eastAsia"/>
          <w:lang w:val="en-US" w:eastAsia="zh-CN"/>
        </w:rPr>
        <w:t>逻辑回归</w:t>
      </w:r>
    </w:p>
    <w:p>
      <w:pPr>
        <w:widowControl w:val="0"/>
        <w:numPr>
          <w:numId w:val="0"/>
        </w:numPr>
        <w:jc w:val="both"/>
        <w:rPr>
          <w:rFonts w:hint="default"/>
          <w:lang w:val="en-US" w:eastAsia="zh-CN"/>
        </w:rPr>
      </w:pPr>
    </w:p>
    <w:p>
      <w:pPr>
        <w:widowControl w:val="0"/>
        <w:numPr>
          <w:ilvl w:val="1"/>
          <w:numId w:val="4"/>
        </w:numPr>
        <w:jc w:val="both"/>
        <w:rPr>
          <w:rFonts w:hint="default"/>
          <w:lang w:val="en-US" w:eastAsia="zh-CN"/>
        </w:rPr>
      </w:pPr>
      <w:r>
        <w:rPr>
          <w:rFonts w:hint="eastAsia"/>
          <w:lang w:val="en-US" w:eastAsia="zh-CN"/>
        </w:rPr>
        <w:t>全连接神经网络</w:t>
      </w:r>
    </w:p>
    <w:p>
      <w:pPr>
        <w:widowControl w:val="0"/>
        <w:numPr>
          <w:numId w:val="0"/>
        </w:numPr>
        <w:jc w:val="both"/>
        <w:rPr>
          <w:rFonts w:hint="default"/>
          <w:lang w:val="en-US" w:eastAsia="zh-CN"/>
        </w:rPr>
      </w:pPr>
    </w:p>
    <w:p>
      <w:pPr>
        <w:widowControl w:val="0"/>
        <w:numPr>
          <w:ilvl w:val="0"/>
          <w:numId w:val="3"/>
        </w:numPr>
        <w:ind w:left="0" w:leftChars="0" w:firstLine="0" w:firstLineChars="0"/>
        <w:jc w:val="both"/>
        <w:rPr>
          <w:rFonts w:hint="eastAsia"/>
          <w:lang w:val="en-US" w:eastAsia="zh-CN"/>
        </w:rPr>
      </w:pPr>
      <w:r>
        <w:rPr>
          <w:rFonts w:hint="eastAsia"/>
          <w:lang w:val="en-US" w:eastAsia="zh-CN"/>
        </w:rPr>
        <w:t>实验结果分析</w:t>
      </w:r>
    </w:p>
    <w:p>
      <w:pPr>
        <w:widowControl w:val="0"/>
        <w:numPr>
          <w:numId w:val="0"/>
        </w:numPr>
        <w:jc w:val="both"/>
        <w:rPr>
          <w:rFonts w:hint="default"/>
          <w:lang w:val="en-US" w:eastAsia="zh-CN"/>
        </w:rPr>
      </w:pPr>
      <w:bookmarkStart w:id="0" w:name="_GoBack"/>
      <w:bookmarkEnd w:id="0"/>
    </w:p>
    <w:p>
      <w:pPr>
        <w:numPr>
          <w:ilvl w:val="0"/>
          <w:numId w:val="1"/>
        </w:numPr>
        <w:rPr>
          <w:rFonts w:hint="default"/>
          <w:lang w:val="en-US" w:eastAsia="zh-CN"/>
        </w:rPr>
      </w:pPr>
      <w:r>
        <w:rPr>
          <w:rFonts w:hint="eastAsia"/>
          <w:lang w:val="en-US" w:eastAsia="zh-CN"/>
        </w:rPr>
        <w:t>总结和不足</w:t>
      </w:r>
    </w:p>
    <w:p>
      <w:pPr>
        <w:widowControl w:val="0"/>
        <w:numPr>
          <w:ilvl w:val="0"/>
          <w:numId w:val="0"/>
        </w:numPr>
        <w:jc w:val="both"/>
        <w:rPr>
          <w:rFonts w:hint="default"/>
          <w:lang w:val="en-US" w:eastAsia="zh-CN"/>
        </w:rPr>
      </w:pPr>
    </w:p>
    <w:p>
      <w:pPr>
        <w:numPr>
          <w:ilvl w:val="0"/>
          <w:numId w:val="1"/>
        </w:numPr>
        <w:rPr>
          <w:rFonts w:hint="eastAsia"/>
          <w:lang w:val="en-US" w:eastAsia="zh-CN"/>
        </w:rPr>
      </w:pPr>
      <w:r>
        <w:rPr>
          <w:rFonts w:hint="eastAsia"/>
          <w:lang w:val="en-US" w:eastAsia="zh-CN"/>
        </w:rPr>
        <w:t>参考文献</w:t>
      </w:r>
    </w:p>
    <w:p>
      <w:pPr>
        <w:widowControl w:val="0"/>
        <w:numPr>
          <w:ilvl w:val="0"/>
          <w:numId w:val="0"/>
        </w:numPr>
        <w:jc w:val="both"/>
        <w:rPr>
          <w:rFonts w:hint="default"/>
          <w:lang w:val="en-US" w:eastAsia="zh-CN"/>
        </w:rPr>
      </w:pPr>
      <w:r>
        <w:rPr>
          <w:rFonts w:hint="default"/>
          <w:lang w:val="en-US" w:eastAsia="zh-CN"/>
        </w:rPr>
        <w:t>[1] Peppers, D., &amp; Rogers, M. (1996). The one to one future: Building relationships one customer at a time. NY: Doubleday.</w:t>
      </w:r>
    </w:p>
    <w:p>
      <w:pPr>
        <w:widowControl w:val="0"/>
        <w:numPr>
          <w:ilvl w:val="0"/>
          <w:numId w:val="0"/>
        </w:numPr>
        <w:jc w:val="both"/>
        <w:rPr>
          <w:rFonts w:hint="default"/>
          <w:lang w:val="en-US" w:eastAsia="zh-CN"/>
        </w:rPr>
      </w:pPr>
      <w:r>
        <w:rPr>
          <w:rFonts w:hint="default"/>
          <w:lang w:val="en-US" w:eastAsia="zh-CN"/>
        </w:rPr>
        <w:t>[2] Kahreh, M. S., Tive, M., Babania, A., and Hesan, M. (2014). Analyzing the applications of customer lifetime value (CLV) based on benefit segmentation for the banking sector. Procedia: Social and Behavioral Sciences 109(8), 590–594 (https://doi.org/10.1016/j .sbspro.2013.12.511).</w:t>
      </w:r>
    </w:p>
    <w:p>
      <w:pPr>
        <w:widowControl w:val="0"/>
        <w:numPr>
          <w:ilvl w:val="0"/>
          <w:numId w:val="0"/>
        </w:numPr>
        <w:jc w:val="both"/>
        <w:rPr>
          <w:rFonts w:hint="default"/>
          <w:lang w:val="en-US" w:eastAsia="zh-CN"/>
        </w:rPr>
      </w:pPr>
      <w:r>
        <w:rPr>
          <w:rFonts w:hint="default"/>
          <w:lang w:val="en-US" w:eastAsia="zh-CN"/>
        </w:rPr>
        <w:t>[3] Lopez, J., and Maldonado, S. (2019). Profit-based credit scoring based on robust optimization and feature selection. Information Sciences 500, 190–202 (https://doi.org/ 10.1016/j.ins.2019.05.093).</w:t>
      </w:r>
    </w:p>
    <w:p>
      <w:pPr>
        <w:widowControl w:val="0"/>
        <w:numPr>
          <w:ilvl w:val="0"/>
          <w:numId w:val="0"/>
        </w:numPr>
        <w:jc w:val="both"/>
        <w:rPr>
          <w:rFonts w:hint="default"/>
          <w:lang w:val="en-US" w:eastAsia="zh-CN"/>
        </w:rPr>
      </w:pPr>
      <w:r>
        <w:rPr>
          <w:rFonts w:hint="default"/>
          <w:lang w:val="en-US" w:eastAsia="zh-CN"/>
        </w:rPr>
        <w:t>[4] Hughes, A. M. (1994). Strategic database marketing. Chicago: Probus Publishing Company.</w:t>
      </w:r>
    </w:p>
    <w:p>
      <w:pPr>
        <w:widowControl w:val="0"/>
        <w:numPr>
          <w:ilvl w:val="0"/>
          <w:numId w:val="0"/>
        </w:numPr>
        <w:jc w:val="both"/>
        <w:rPr>
          <w:rFonts w:hint="default"/>
          <w:lang w:val="en-US" w:eastAsia="zh-CN"/>
        </w:rPr>
      </w:pPr>
      <w:r>
        <w:rPr>
          <w:rFonts w:hint="default"/>
          <w:lang w:val="en-US" w:eastAsia="zh-CN"/>
        </w:rPr>
        <w:t>[5] Kaymak, U. (2001). Fuzzy target selection using RFM variables. In IFSA World congress and 20th NAFIPS international conference, Vol. 2 (pp. 1038– 1043).</w:t>
      </w:r>
    </w:p>
    <w:p>
      <w:pPr>
        <w:widowControl w:val="0"/>
        <w:numPr>
          <w:ilvl w:val="0"/>
          <w:numId w:val="0"/>
        </w:numPr>
        <w:jc w:val="both"/>
        <w:rPr>
          <w:rFonts w:hint="default"/>
          <w:lang w:val="en-US" w:eastAsia="zh-CN"/>
        </w:rPr>
      </w:pPr>
      <w:r>
        <w:rPr>
          <w:rFonts w:hint="default"/>
          <w:lang w:val="en-US" w:eastAsia="zh-CN"/>
        </w:rPr>
        <w:t>[6] Neslin, S. A., Gupta, S., Kamakura, W., Lu, J., and Mason, C. H. (2006). Defection detection: measuring and understanding the predictive accuracy of customer churn models. Journal of Marketing Research 43(2), 204–211 (https://doi.org/10.1509/jmkr.43.2.204).</w:t>
      </w:r>
    </w:p>
    <w:p>
      <w:pPr>
        <w:widowControl w:val="0"/>
        <w:numPr>
          <w:ilvl w:val="0"/>
          <w:numId w:val="0"/>
        </w:numPr>
        <w:jc w:val="both"/>
        <w:rPr>
          <w:rFonts w:hint="default"/>
          <w:lang w:val="en-US" w:eastAsia="zh-CN"/>
        </w:rPr>
      </w:pPr>
      <w:r>
        <w:rPr>
          <w:rFonts w:hint="default"/>
          <w:lang w:val="en-US" w:eastAsia="zh-CN"/>
        </w:rPr>
        <w:t>[7] Bhattacharya, C. B. (1998). When customers are members: customer retention in paid membership contexts. Journal of the Academy of Marketing Science 26(1), 31–44 (https://doi.org/10.1177/0092070398261004).</w:t>
      </w:r>
    </w:p>
    <w:p>
      <w:pPr>
        <w:widowControl w:val="0"/>
        <w:numPr>
          <w:ilvl w:val="0"/>
          <w:numId w:val="0"/>
        </w:numPr>
        <w:jc w:val="both"/>
        <w:rPr>
          <w:rFonts w:hint="default"/>
          <w:lang w:val="en-US" w:eastAsia="zh-CN"/>
        </w:rPr>
      </w:pPr>
      <w:r>
        <w:rPr>
          <w:rFonts w:hint="default"/>
          <w:lang w:val="en-US" w:eastAsia="zh-CN"/>
        </w:rPr>
        <w:t>[8] Reichheld, F. F., and Sasser, W. E. (1990). Zero definitions: quality comes to services. Harvard Business Review 68(5), 105–111.</w:t>
      </w:r>
    </w:p>
    <w:p>
      <w:pPr>
        <w:widowControl w:val="0"/>
        <w:numPr>
          <w:ilvl w:val="0"/>
          <w:numId w:val="0"/>
        </w:numPr>
        <w:jc w:val="both"/>
        <w:rPr>
          <w:rFonts w:hint="default"/>
          <w:lang w:val="en-US" w:eastAsia="zh-CN"/>
        </w:rPr>
      </w:pPr>
      <w:r>
        <w:rPr>
          <w:rFonts w:hint="default"/>
          <w:lang w:val="en-US" w:eastAsia="zh-CN"/>
        </w:rPr>
        <w:t>[9] Wu, Z., Li, Z. (2021). Customer churn prediction for commercial banks using customer-valueweighted machine learning models. Journal of Credit Risk, 17(4), 15-42.</w:t>
      </w:r>
    </w:p>
    <w:p>
      <w:pPr>
        <w:widowControl w:val="0"/>
        <w:numPr>
          <w:ilvl w:val="0"/>
          <w:numId w:val="0"/>
        </w:numPr>
        <w:jc w:val="both"/>
        <w:rPr>
          <w:rFonts w:hint="default"/>
          <w:lang w:val="en-US" w:eastAsia="zh-CN"/>
        </w:rPr>
      </w:pPr>
      <w:r>
        <w:rPr>
          <w:rFonts w:hint="default"/>
          <w:lang w:val="en-US" w:eastAsia="zh-CN"/>
        </w:rPr>
        <w:t>[10] Bandam, A., Busari, E., Syranidou, C., Linssen, J., Stolten, D. (2022). Classification of building types in Germany: a data-driven modeling approach. Data, 7(4), 45.</w:t>
      </w:r>
    </w:p>
    <w:p>
      <w:pPr>
        <w:widowControl w:val="0"/>
        <w:numPr>
          <w:ilvl w:val="0"/>
          <w:numId w:val="0"/>
        </w:numPr>
        <w:jc w:val="both"/>
        <w:rPr>
          <w:rFonts w:hint="default"/>
          <w:lang w:val="en-US" w:eastAsia="zh-CN"/>
        </w:rPr>
      </w:pPr>
      <w:r>
        <w:rPr>
          <w:rFonts w:hint="default"/>
          <w:lang w:val="en-US" w:eastAsia="zh-CN"/>
        </w:rPr>
        <w:t>[11] Günesen, S.N., Şen, N., Yıldırım, N., Kaya, T. (2021). Customer churn prediction in FMCG sector using machine learning applications, 82-103.</w:t>
      </w:r>
    </w:p>
    <w:p>
      <w:pPr>
        <w:widowControl w:val="0"/>
        <w:numPr>
          <w:ilvl w:val="0"/>
          <w:numId w:val="0"/>
        </w:numPr>
        <w:jc w:val="both"/>
        <w:rPr>
          <w:rFonts w:hint="default"/>
          <w:lang w:val="en-US" w:eastAsia="zh-CN"/>
        </w:rPr>
      </w:pPr>
      <w:r>
        <w:rPr>
          <w:rFonts w:hint="default"/>
          <w:lang w:val="en-US" w:eastAsia="zh-CN"/>
        </w:rPr>
        <w:t>Kiguchi, M., Saeed, W., Medi, I. (2022). Churn prediction in digital game-based learning using data mining techniques: logistic regression, decision tree, and random forest. Applied Soft Computing, 118.</w:t>
      </w:r>
    </w:p>
    <w:p>
      <w:pPr>
        <w:widowControl w:val="0"/>
        <w:numPr>
          <w:ilvl w:val="0"/>
          <w:numId w:val="0"/>
        </w:numPr>
        <w:jc w:val="both"/>
        <w:rPr>
          <w:rFonts w:hint="default"/>
          <w:lang w:val="en-US" w:eastAsia="zh-CN"/>
        </w:rPr>
      </w:pPr>
      <w:r>
        <w:rPr>
          <w:rFonts w:hint="default"/>
          <w:lang w:val="en-US" w:eastAsia="zh-CN"/>
        </w:rPr>
        <w:t>[12] Vezzoli, M., Zogmaister, C., Van den Poel, D. (2020). Will they stay or will they go? predicting customer churn in the energy sector. Applied Marketing Analytics, 6(2), 136-150.</w:t>
      </w:r>
    </w:p>
    <w:p>
      <w:pPr>
        <w:widowControl w:val="0"/>
        <w:numPr>
          <w:ilvl w:val="0"/>
          <w:numId w:val="0"/>
        </w:numPr>
        <w:jc w:val="both"/>
        <w:rPr>
          <w:rFonts w:hint="default"/>
          <w:lang w:val="en-US" w:eastAsia="zh-CN"/>
        </w:rPr>
      </w:pPr>
      <w:r>
        <w:rPr>
          <w:rFonts w:hint="default"/>
          <w:lang w:val="en-US" w:eastAsia="zh-CN"/>
        </w:rPr>
        <w:t>[13] Kuznietsova, N., Bidyuk, P., Kuznietsova, M. (2022). Data mining methods, models and solutions for Big Data cases in telecommunication industry. In: [14]Babichev, S., Lytvynenko, V. (eds) Lecture Notes in Computational Intelligence and Decision Making. ISDMCI 2021. Lecture Notes on Data Engineering and Communications Technologies, 77. Springer, Cham.</w:t>
      </w:r>
    </w:p>
    <w:p>
      <w:pPr>
        <w:widowControl w:val="0"/>
        <w:numPr>
          <w:ilvl w:val="0"/>
          <w:numId w:val="0"/>
        </w:numPr>
        <w:jc w:val="both"/>
        <w:rPr>
          <w:rFonts w:hint="default"/>
          <w:lang w:val="en-US" w:eastAsia="zh-CN"/>
        </w:rPr>
      </w:pPr>
      <w:r>
        <w:rPr>
          <w:rFonts w:hint="default"/>
          <w:lang w:val="en-US" w:eastAsia="zh-CN"/>
        </w:rPr>
        <w:t>[15] Sánchez, D.M., Moreno, A., López, M.D.J. (2022). Machine learning methods for automatic gender detection. International Journal on Artificial Intelligence Tools, 31(3).</w:t>
      </w:r>
    </w:p>
    <w:p>
      <w:pPr>
        <w:widowControl w:val="0"/>
        <w:numPr>
          <w:ilvl w:val="0"/>
          <w:numId w:val="0"/>
        </w:numPr>
        <w:jc w:val="both"/>
        <w:rPr>
          <w:rFonts w:hint="default"/>
          <w:lang w:val="en-US" w:eastAsia="zh-CN"/>
        </w:rPr>
      </w:pPr>
      <w:r>
        <w:rPr>
          <w:rFonts w:hint="default"/>
          <w:lang w:val="en-US" w:eastAsia="zh-CN"/>
        </w:rPr>
        <w:t>[16] Xiahou, X., Harada, Y. (2022). B2C E-commerce customer churn prediction based on K-means and SVM. Journal of Theoretical and Applied Electronic Commerce Research, 17(2), 458-475.</w:t>
      </w:r>
    </w:p>
    <w:p>
      <w:pPr>
        <w:widowControl w:val="0"/>
        <w:numPr>
          <w:ilvl w:val="0"/>
          <w:numId w:val="0"/>
        </w:numPr>
        <w:jc w:val="both"/>
        <w:rPr>
          <w:rFonts w:hint="default"/>
          <w:lang w:val="en-US" w:eastAsia="zh-CN"/>
        </w:rPr>
      </w:pPr>
      <w:r>
        <w:rPr>
          <w:rFonts w:hint="default"/>
          <w:lang w:val="en-US" w:eastAsia="zh-CN"/>
        </w:rPr>
        <w:t>[17] Huang, J. (2022). Real-time statistical method for marketing profit of Japanese cosmetics online cross-border e-commerce platform. In: Jiang, D., Song, H. (eds) Simulation Tools and Techniques. Lecture Notes of the Institute for Computer Sciences, Social Informatics and Telecommunications Engineering, 424. Springer, Cham.</w:t>
      </w:r>
    </w:p>
    <w:p>
      <w:pPr>
        <w:widowControl w:val="0"/>
        <w:numPr>
          <w:ilvl w:val="0"/>
          <w:numId w:val="0"/>
        </w:numPr>
        <w:jc w:val="both"/>
        <w:rPr>
          <w:rFonts w:hint="default"/>
          <w:lang w:val="en-US" w:eastAsia="zh-CN"/>
        </w:rPr>
      </w:pPr>
      <w:r>
        <w:rPr>
          <w:rFonts w:hint="default"/>
          <w:lang w:val="en-US" w:eastAsia="zh-CN"/>
        </w:rPr>
        <w:t>[18] Jayadi, R., Kelvin, A., Jery, Rifyansyah, P., Mufarih, M., Firmantyo, H.M. (2020). Predicting customer churn of fire insurance policy: a case study in an Indonesian insurance company. Proceedings of the 6th International Conference on Science and Technology, ICST.</w:t>
      </w:r>
    </w:p>
    <w:p>
      <w:pPr>
        <w:widowControl w:val="0"/>
        <w:numPr>
          <w:ilvl w:val="0"/>
          <w:numId w:val="0"/>
        </w:numPr>
        <w:jc w:val="both"/>
        <w:rPr>
          <w:rFonts w:hint="default"/>
          <w:lang w:val="en-US" w:eastAsia="zh-CN"/>
        </w:rPr>
      </w:pPr>
      <w:r>
        <w:rPr>
          <w:rFonts w:hint="default"/>
          <w:lang w:val="en-US" w:eastAsia="zh-CN"/>
        </w:rPr>
        <w:t>[19] Rabiul Alam, M.G., Hussain, S., Mim, M.M.I., Islam, M.T. (2021). Telecom customer behavior analysis using naïve bayes classifier. IEEE 4th International Conference on Computer and Communication Engineering Technology, CCET, 308-312.</w:t>
      </w:r>
    </w:p>
    <w:p>
      <w:pPr>
        <w:widowControl w:val="0"/>
        <w:numPr>
          <w:ilvl w:val="0"/>
          <w:numId w:val="0"/>
        </w:numPr>
        <w:jc w:val="both"/>
        <w:rPr>
          <w:rFonts w:hint="default"/>
          <w:lang w:val="en-US" w:eastAsia="zh-CN"/>
        </w:rPr>
      </w:pPr>
      <w:r>
        <w:rPr>
          <w:rFonts w:hint="default"/>
          <w:lang w:val="en-US" w:eastAsia="zh-CN"/>
        </w:rPr>
        <w:t>[20] Kelley, K., Todd, M., Hopfer, H., Centinari, M. (2022). Identifying wine consumers interested in environmentally sustainable production practices. International Journal of Wine Business Research, 34(1), 86-111.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E61340"/>
    <w:multiLevelType w:val="singleLevel"/>
    <w:tmpl w:val="88E61340"/>
    <w:lvl w:ilvl="0" w:tentative="0">
      <w:start w:val="1"/>
      <w:numFmt w:val="decimal"/>
      <w:suff w:val="nothing"/>
      <w:lvlText w:val="%1、"/>
      <w:lvlJc w:val="left"/>
    </w:lvl>
  </w:abstractNum>
  <w:abstractNum w:abstractNumId="1">
    <w:nsid w:val="A7D75B17"/>
    <w:multiLevelType w:val="singleLevel"/>
    <w:tmpl w:val="A7D75B17"/>
    <w:lvl w:ilvl="0" w:tentative="0">
      <w:start w:val="1"/>
      <w:numFmt w:val="decimal"/>
      <w:suff w:val="nothing"/>
      <w:lvlText w:val="%1、"/>
      <w:lvlJc w:val="left"/>
    </w:lvl>
  </w:abstractNum>
  <w:abstractNum w:abstractNumId="2">
    <w:nsid w:val="C82CB6ED"/>
    <w:multiLevelType w:val="multilevel"/>
    <w:tmpl w:val="C82CB6ED"/>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72F504B2"/>
    <w:multiLevelType w:val="singleLevel"/>
    <w:tmpl w:val="72F504B2"/>
    <w:lvl w:ilvl="0" w:tentative="0">
      <w:start w:val="1"/>
      <w:numFmt w:val="chineseCounting"/>
      <w:suff w:val="nothing"/>
      <w:lvlText w:val="%1、"/>
      <w:lvlJc w:val="left"/>
      <w:rPr>
        <w:rFonts w:hint="eastAsia"/>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Q4OTBiZGIxMGFkNTZlMmJkNDliNDYzZjAwZGQxMTIifQ=="/>
  </w:docVars>
  <w:rsids>
    <w:rsidRoot w:val="00000000"/>
    <w:rsid w:val="0C201306"/>
    <w:rsid w:val="0E320E7D"/>
    <w:rsid w:val="0EDF7256"/>
    <w:rsid w:val="0F0767AD"/>
    <w:rsid w:val="10710382"/>
    <w:rsid w:val="10D17073"/>
    <w:rsid w:val="149F2FE4"/>
    <w:rsid w:val="1B4D19EC"/>
    <w:rsid w:val="1D491D3F"/>
    <w:rsid w:val="1F5F3A9B"/>
    <w:rsid w:val="206375BB"/>
    <w:rsid w:val="22BA5BB9"/>
    <w:rsid w:val="23D42CAA"/>
    <w:rsid w:val="264659B5"/>
    <w:rsid w:val="26D905D7"/>
    <w:rsid w:val="289A78F2"/>
    <w:rsid w:val="29A50C45"/>
    <w:rsid w:val="2D856DC3"/>
    <w:rsid w:val="36653C36"/>
    <w:rsid w:val="37CD1A92"/>
    <w:rsid w:val="38C34C43"/>
    <w:rsid w:val="39A44A75"/>
    <w:rsid w:val="3B712735"/>
    <w:rsid w:val="3E46434D"/>
    <w:rsid w:val="4142704D"/>
    <w:rsid w:val="43C7383A"/>
    <w:rsid w:val="48CE566A"/>
    <w:rsid w:val="4B7F716D"/>
    <w:rsid w:val="4FD95020"/>
    <w:rsid w:val="57362D58"/>
    <w:rsid w:val="5A9F0C15"/>
    <w:rsid w:val="5B975D90"/>
    <w:rsid w:val="60667013"/>
    <w:rsid w:val="60911000"/>
    <w:rsid w:val="62C531E2"/>
    <w:rsid w:val="62FB09B2"/>
    <w:rsid w:val="638C3D00"/>
    <w:rsid w:val="65B37C6A"/>
    <w:rsid w:val="67EE31DB"/>
    <w:rsid w:val="68D813FE"/>
    <w:rsid w:val="69731BEA"/>
    <w:rsid w:val="69AF0748"/>
    <w:rsid w:val="69DA0C27"/>
    <w:rsid w:val="702F7EED"/>
    <w:rsid w:val="73DC213A"/>
    <w:rsid w:val="797F5A41"/>
    <w:rsid w:val="7D380D29"/>
    <w:rsid w:val="7F211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2023-11-25T01:59:00Z</dcterms:created>
  <dc:creator>86135</dc:creator>
  <cp:lastModifiedBy>徐朱玮</cp:lastModifiedBy>
  <dcterms:modified xsi:type="dcterms:W3CDTF">2023-11-27T14:30:58Z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EB98A6C3921D4F5299F778952ED81ED3_12</vt:lpwstr>
  </property>
</Properties>
</file>