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60" w:lineRule="auto"/>
        <w:ind w:firstLine="880"/>
        <w:jc w:val="center"/>
        <w:rPr>
          <w:rFonts w:ascii="宋体" w:hAnsi="宋体" w:eastAsia="宋体"/>
          <w:color w:val="000000"/>
          <w:sz w:val="44"/>
          <w:szCs w:val="44"/>
        </w:rPr>
      </w:pPr>
    </w:p>
    <w:p>
      <w:pPr>
        <w:snapToGrid w:val="0"/>
        <w:spacing w:line="360" w:lineRule="auto"/>
        <w:ind w:firstLine="880"/>
        <w:jc w:val="center"/>
        <w:rPr>
          <w:rFonts w:ascii="宋体" w:hAnsi="宋体" w:eastAsia="宋体"/>
          <w:color w:val="000000"/>
          <w:sz w:val="44"/>
          <w:szCs w:val="44"/>
        </w:rPr>
      </w:pPr>
    </w:p>
    <w:p>
      <w:pPr>
        <w:snapToGrid w:val="0"/>
        <w:spacing w:line="360" w:lineRule="auto"/>
        <w:rPr>
          <w:rFonts w:ascii="宋体" w:hAnsi="宋体" w:eastAsia="宋体"/>
          <w:color w:val="000000"/>
          <w:sz w:val="44"/>
          <w:szCs w:val="44"/>
        </w:rPr>
      </w:pPr>
    </w:p>
    <w:p>
      <w:pPr>
        <w:spacing w:line="360" w:lineRule="auto"/>
        <w:jc w:val="center"/>
        <w:rPr>
          <w:rFonts w:ascii="方正小标宋简体" w:hAnsi="方正小标宋简体" w:eastAsia="方正小标宋简体" w:cs="方正小标宋简体"/>
          <w:b/>
          <w:bCs/>
          <w:sz w:val="44"/>
          <w:szCs w:val="44"/>
        </w:rPr>
      </w:pPr>
      <w:r>
        <w:rPr>
          <w:rFonts w:ascii="方正小标宋简体" w:hAnsi="方正小标宋简体" w:eastAsia="方正小标宋简体" w:cs="方正小标宋简体"/>
          <w:b/>
          <w:bCs/>
          <w:sz w:val="44"/>
          <w:szCs w:val="44"/>
        </w:rPr>
        <w:t>电力大数据助力</w:t>
      </w:r>
      <w:r>
        <w:rPr>
          <w:rFonts w:hint="eastAsia" w:ascii="方正小标宋简体" w:hAnsi="方正小标宋简体" w:eastAsia="方正小标宋简体" w:cs="方正小标宋简体"/>
          <w:b/>
          <w:bCs/>
          <w:sz w:val="44"/>
          <w:szCs w:val="44"/>
        </w:rPr>
        <w:t>民政组织机构</w:t>
      </w:r>
      <w:r>
        <w:rPr>
          <w:rFonts w:ascii="方正小标宋简体" w:hAnsi="方正小标宋简体" w:eastAsia="方正小标宋简体" w:cs="方正小标宋简体"/>
          <w:b/>
          <w:bCs/>
          <w:sz w:val="44"/>
          <w:szCs w:val="44"/>
        </w:rPr>
        <w:t>运营管理</w:t>
      </w:r>
    </w:p>
    <w:p>
      <w:pPr>
        <w:spacing w:line="360" w:lineRule="auto"/>
        <w:jc w:val="center"/>
        <w:rPr>
          <w:rFonts w:ascii="方正小标宋简体" w:hAnsi="方正小标宋简体" w:eastAsia="方正小标宋简体" w:cs="方正小标宋简体"/>
          <w:b/>
          <w:bCs/>
          <w:sz w:val="44"/>
          <w:szCs w:val="44"/>
        </w:rPr>
      </w:pPr>
      <w:r>
        <w:rPr>
          <w:rFonts w:ascii="方正小标宋简体" w:hAnsi="方正小标宋简体" w:eastAsia="方正小标宋简体" w:cs="方正小标宋简体"/>
          <w:b/>
          <w:bCs/>
          <w:sz w:val="44"/>
          <w:szCs w:val="44"/>
        </w:rPr>
        <w:t>——</w:t>
      </w:r>
      <w:r>
        <w:rPr>
          <w:rFonts w:hint="eastAsia" w:ascii="方正小标宋简体" w:hAnsi="方正小标宋简体" w:eastAsia="方正小标宋简体" w:cs="方正小标宋简体"/>
          <w:b/>
          <w:bCs/>
          <w:sz w:val="44"/>
          <w:szCs w:val="44"/>
        </w:rPr>
        <w:t>养老机构分析报告（</w:t>
      </w:r>
      <w:r>
        <w:rPr>
          <w:rFonts w:hint="eastAsia" w:ascii="方正小标宋简体" w:hAnsi="方正小标宋简体" w:eastAsia="方正小标宋简体" w:cs="方正小标宋简体"/>
          <w:b/>
          <w:bCs/>
          <w:sz w:val="44"/>
          <w:szCs w:val="44"/>
          <w:lang w:val="en-US" w:eastAsia="zh-CN"/>
        </w:rPr>
        <w:t>{{city}}</w:t>
      </w:r>
      <w:r>
        <w:rPr>
          <w:rFonts w:hint="eastAsia" w:ascii="方正小标宋简体" w:hAnsi="方正小标宋简体" w:eastAsia="方正小标宋简体" w:cs="方正小标宋简体"/>
          <w:b/>
          <w:bCs/>
          <w:sz w:val="44"/>
          <w:szCs w:val="44"/>
        </w:rPr>
        <w:t>）</w:t>
      </w:r>
    </w:p>
    <w:p>
      <w:pPr>
        <w:snapToGrid w:val="0"/>
        <w:spacing w:line="360" w:lineRule="auto"/>
        <w:ind w:firstLine="1040"/>
        <w:jc w:val="center"/>
        <w:rPr>
          <w:rFonts w:ascii="宋体" w:hAnsi="宋体" w:eastAsia="宋体"/>
          <w:color w:val="000000"/>
          <w:sz w:val="52"/>
          <w:szCs w:val="52"/>
        </w:rPr>
      </w:pPr>
    </w:p>
    <w:p>
      <w:pPr>
        <w:snapToGrid w:val="0"/>
        <w:spacing w:line="360" w:lineRule="auto"/>
        <w:rPr>
          <w:rFonts w:ascii="宋体" w:hAnsi="宋体" w:eastAsia="宋体"/>
          <w:color w:val="000000"/>
          <w:sz w:val="52"/>
          <w:szCs w:val="52"/>
        </w:rPr>
      </w:pPr>
    </w:p>
    <w:p>
      <w:pPr>
        <w:snapToGrid w:val="0"/>
        <w:spacing w:line="360" w:lineRule="auto"/>
        <w:rPr>
          <w:rFonts w:ascii="宋体" w:hAnsi="宋体" w:eastAsia="宋体"/>
          <w:color w:val="000000"/>
          <w:sz w:val="52"/>
          <w:szCs w:val="52"/>
        </w:rPr>
      </w:pPr>
    </w:p>
    <w:p>
      <w:pPr>
        <w:snapToGrid w:val="0"/>
        <w:spacing w:line="360" w:lineRule="auto"/>
        <w:jc w:val="center"/>
        <w:rPr>
          <w:rFonts w:ascii="宋体" w:hAnsi="宋体" w:eastAsia="宋体"/>
          <w:color w:val="000000"/>
          <w:sz w:val="52"/>
          <w:szCs w:val="52"/>
        </w:rPr>
      </w:pPr>
      <w:r>
        <w:rPr>
          <w:rFonts w:hint="eastAsia" w:ascii="方正小标宋简体" w:hAnsi="方正小标宋简体" w:eastAsia="方正小标宋简体" w:cs="方正小标宋简体"/>
          <w:b/>
          <w:bCs/>
          <w:sz w:val="36"/>
          <w:szCs w:val="36"/>
        </w:rPr>
        <w:t>中华人民共和国民政部信息中心</w:t>
      </w:r>
    </w:p>
    <w:p>
      <w:pPr>
        <w:snapToGrid w:val="0"/>
        <w:spacing w:line="360" w:lineRule="auto"/>
        <w:jc w:val="center"/>
        <w:rPr>
          <w:rFonts w:ascii="方正小标宋简体" w:hAnsi="方正小标宋简体" w:eastAsia="方正小标宋简体" w:cs="方正小标宋简体"/>
          <w:b/>
          <w:bCs/>
          <w:sz w:val="36"/>
          <w:szCs w:val="44"/>
        </w:rPr>
      </w:pPr>
      <w:r>
        <w:rPr>
          <w:rFonts w:hint="eastAsia" w:ascii="方正小标宋简体" w:hAnsi="方正小标宋简体" w:eastAsia="方正小标宋简体" w:cs="方正小标宋简体"/>
          <w:b/>
          <w:bCs/>
          <w:sz w:val="36"/>
          <w:szCs w:val="44"/>
        </w:rPr>
        <w:t>国家电网有限公司</w:t>
      </w:r>
      <w:r>
        <w:rPr>
          <w:rFonts w:ascii="方正小标宋简体" w:hAnsi="方正小标宋简体" w:eastAsia="方正小标宋简体" w:cs="方正小标宋简体"/>
          <w:b/>
          <w:bCs/>
          <w:sz w:val="36"/>
          <w:szCs w:val="44"/>
        </w:rPr>
        <w:t>大数据中心</w:t>
      </w:r>
    </w:p>
    <w:p>
      <w:pPr>
        <w:snapToGrid w:val="0"/>
        <w:spacing w:line="360" w:lineRule="auto"/>
        <w:jc w:val="center"/>
        <w:rPr>
          <w:rFonts w:ascii="方正小标宋简体" w:hAnsi="方正小标宋简体" w:eastAsia="方正小标宋简体" w:cs="方正小标宋简体"/>
          <w:b/>
          <w:bCs/>
          <w:sz w:val="36"/>
          <w:szCs w:val="44"/>
        </w:rPr>
      </w:pPr>
      <w:r>
        <w:rPr>
          <w:rFonts w:ascii="方正小标宋简体" w:hAnsi="方正小标宋简体" w:eastAsia="方正小标宋简体" w:cs="方正小标宋简体"/>
          <w:b/>
          <w:bCs/>
          <w:sz w:val="36"/>
          <w:szCs w:val="44"/>
        </w:rPr>
        <w:t>国网湖北省电力有限公司</w:t>
      </w:r>
    </w:p>
    <w:p>
      <w:pPr>
        <w:snapToGrid w:val="0"/>
        <w:spacing w:line="360" w:lineRule="auto"/>
        <w:jc w:val="center"/>
        <w:rPr>
          <w:rFonts w:hint="default" w:ascii="方正小标宋简体" w:hAnsi="方正小标宋简体" w:eastAsia="方正小标宋简体" w:cs="方正小标宋简体"/>
          <w:b/>
          <w:bCs/>
          <w:sz w:val="36"/>
          <w:szCs w:val="44"/>
          <w:lang w:val="en-US" w:eastAsia="zh-CN"/>
        </w:rPr>
      </w:pPr>
      <w:r>
        <w:rPr>
          <w:rFonts w:hint="eastAsia" w:ascii="方正小标宋简体" w:hAnsi="方正小标宋简体" w:eastAsia="方正小标宋简体" w:cs="方正小标宋简体"/>
          <w:b/>
          <w:bCs/>
          <w:sz w:val="36"/>
          <w:szCs w:val="44"/>
          <w:lang w:val="en-US" w:eastAsia="zh-CN"/>
        </w:rPr>
        <w:t>{{year_month}}</w:t>
      </w:r>
    </w:p>
    <w:p>
      <w:pPr>
        <w:widowControl/>
        <w:jc w:val="left"/>
        <w:rPr>
          <w:rFonts w:ascii="宋体" w:hAnsi="宋体" w:eastAsia="宋体"/>
          <w:color w:val="000000"/>
          <w:sz w:val="24"/>
          <w:szCs w:val="24"/>
        </w:rPr>
      </w:pPr>
    </w:p>
    <w:p>
      <w:pPr>
        <w:widowControl/>
        <w:jc w:val="left"/>
        <w:rPr>
          <w:rFonts w:ascii="黑体" w:hAnsi="黑体" w:eastAsia="黑体"/>
          <w:color w:val="000000"/>
          <w:sz w:val="30"/>
          <w:szCs w:val="30"/>
        </w:rPr>
        <w:sectPr>
          <w:pgSz w:w="11906" w:h="16838"/>
          <w:pgMar w:top="1440" w:right="1800" w:bottom="1440" w:left="1800" w:header="851" w:footer="992" w:gutter="0"/>
          <w:cols w:space="425" w:num="1"/>
          <w:docGrid w:type="lines" w:linePitch="312" w:charSpace="0"/>
        </w:sectPr>
      </w:pPr>
      <w:r>
        <w:rPr>
          <w:rFonts w:ascii="宋体" w:hAnsi="宋体" w:eastAsia="宋体"/>
          <w:color w:val="000000"/>
          <w:sz w:val="24"/>
          <w:szCs w:val="24"/>
        </w:rPr>
        <w:br w:type="page"/>
      </w:r>
    </w:p>
    <w:p>
      <w:pPr>
        <w:snapToGrid w:val="0"/>
        <w:spacing w:line="360" w:lineRule="auto"/>
        <w:jc w:val="both"/>
        <w:rPr>
          <w:rFonts w:hint="eastAsia" w:ascii="方正黑体简体" w:hAnsi="方正黑体简体" w:eastAsia="方正黑体简体" w:cs="方正黑体简体"/>
          <w:b/>
          <w:bCs w:val="0"/>
          <w:color w:val="auto"/>
          <w:kern w:val="44"/>
          <w:sz w:val="32"/>
          <w:szCs w:val="32"/>
          <w:lang w:val="en-US" w:eastAsia="zh-CN" w:bidi="ar-SA"/>
        </w:rPr>
      </w:pPr>
      <w:bookmarkStart w:id="0" w:name="_Toc57899239"/>
      <w:r>
        <w:rPr>
          <w:rFonts w:hint="eastAsia" w:ascii="方正黑体简体" w:hAnsi="方正黑体简体" w:eastAsia="方正黑体简体" w:cs="方正黑体简体"/>
          <w:b/>
          <w:bCs w:val="0"/>
          <w:color w:val="auto"/>
          <w:kern w:val="44"/>
          <w:sz w:val="32"/>
          <w:szCs w:val="32"/>
          <w:lang w:val="en-US" w:eastAsia="zh-CN" w:bidi="ar-SA"/>
        </w:rPr>
        <w:t>四、疫情期间养老机构用电能力分析</w:t>
      </w:r>
      <w:bookmarkEnd w:id="0"/>
    </w:p>
    <w:p>
      <w:pPr>
        <w:snapToGrid w:val="0"/>
        <w:spacing w:line="560" w:lineRule="exact"/>
        <w:ind w:firstLine="640" w:firstLineChars="200"/>
        <w:rPr>
          <w:rFonts w:ascii="方正仿宋_GBK" w:hAnsi="宋体" w:eastAsia="方正仿宋_GBK"/>
          <w:color w:val="000000"/>
          <w:sz w:val="28"/>
          <w:szCs w:val="28"/>
        </w:rPr>
      </w:pPr>
      <w:r>
        <w:rPr>
          <w:rFonts w:hint="eastAsia" w:ascii="方正仿宋_GBK" w:hAnsi="宋体" w:eastAsia="方正仿宋_GBK"/>
          <w:color w:val="000000"/>
          <w:sz w:val="32"/>
          <w:szCs w:val="28"/>
        </w:rPr>
        <w:t>疫情发生以来，全国各地养老机构大部分实行封闭管理，确保了老年人的生命健康安全。为量化湖北各地市养老机构受疫情的影响程度，助力民政部门和养老服务系统做好养老服务机构疫情防控工作，开展养老机构用电能力分析。通过日用电量、月用电量等电力大数据，按设定条件对养老机构疫情前、疫情中、疫情后</w:t>
      </w:r>
      <w:r>
        <w:rPr>
          <w:rStyle w:val="22"/>
          <w:rFonts w:hint="eastAsia" w:ascii="方正仿宋_GBK" w:hAnsi="宋体" w:eastAsia="方正仿宋_GBK"/>
          <w:color w:val="000000"/>
          <w:sz w:val="32"/>
          <w:szCs w:val="28"/>
        </w:rPr>
        <w:footnoteReference w:id="0"/>
      </w:r>
      <w:r>
        <w:rPr>
          <w:rFonts w:hint="eastAsia" w:ascii="方正仿宋_GBK" w:hAnsi="宋体" w:eastAsia="方正仿宋_GBK"/>
          <w:color w:val="000000"/>
          <w:sz w:val="32"/>
          <w:szCs w:val="28"/>
        </w:rPr>
        <w:t>的用电情况及疫情影响情况进行研判分析，本次分析设定疫情前为</w:t>
      </w:r>
      <w:r>
        <w:rPr>
          <w:rFonts w:hint="eastAsia" w:ascii="方正仿宋_GBK" w:hAnsi="Times New Roman" w:eastAsia="方正仿宋_GBK"/>
          <w:color w:val="000000"/>
          <w:sz w:val="32"/>
          <w:szCs w:val="28"/>
        </w:rPr>
        <w:t>2020</w:t>
      </w:r>
      <w:r>
        <w:rPr>
          <w:rFonts w:hint="eastAsia" w:ascii="方正仿宋_GBK" w:hAnsi="宋体" w:eastAsia="方正仿宋_GBK"/>
          <w:color w:val="000000"/>
          <w:sz w:val="32"/>
          <w:szCs w:val="28"/>
        </w:rPr>
        <w:t>年</w:t>
      </w:r>
      <w:r>
        <w:rPr>
          <w:rFonts w:hint="eastAsia" w:ascii="方正仿宋_GBK" w:hAnsi="Times New Roman" w:eastAsia="方正仿宋_GBK"/>
          <w:color w:val="000000"/>
          <w:sz w:val="32"/>
          <w:szCs w:val="28"/>
        </w:rPr>
        <w:t>1</w:t>
      </w:r>
      <w:r>
        <w:rPr>
          <w:rFonts w:hint="eastAsia" w:ascii="方正仿宋_GBK" w:hAnsi="宋体" w:eastAsia="方正仿宋_GBK"/>
          <w:color w:val="000000"/>
          <w:sz w:val="32"/>
          <w:szCs w:val="28"/>
        </w:rPr>
        <w:t>月</w:t>
      </w:r>
      <w:r>
        <w:rPr>
          <w:rFonts w:hint="eastAsia" w:ascii="方正仿宋_GBK" w:hAnsi="Times New Roman" w:eastAsia="方正仿宋_GBK"/>
          <w:color w:val="000000"/>
          <w:sz w:val="32"/>
          <w:szCs w:val="28"/>
        </w:rPr>
        <w:t>1</w:t>
      </w:r>
      <w:r>
        <w:rPr>
          <w:rFonts w:hint="eastAsia" w:ascii="方正仿宋_GBK" w:hAnsi="宋体" w:eastAsia="方正仿宋_GBK"/>
          <w:color w:val="000000"/>
          <w:sz w:val="32"/>
          <w:szCs w:val="28"/>
        </w:rPr>
        <w:t>日至1月</w:t>
      </w:r>
      <w:r>
        <w:rPr>
          <w:rFonts w:hint="eastAsia" w:ascii="方正仿宋_GBK" w:hAnsi="Times New Roman" w:eastAsia="方正仿宋_GBK"/>
          <w:color w:val="000000"/>
          <w:sz w:val="32"/>
          <w:szCs w:val="28"/>
        </w:rPr>
        <w:t>22</w:t>
      </w:r>
      <w:r>
        <w:rPr>
          <w:rFonts w:hint="eastAsia" w:ascii="方正仿宋_GBK" w:hAnsi="宋体" w:eastAsia="方正仿宋_GBK"/>
          <w:color w:val="000000"/>
          <w:sz w:val="32"/>
          <w:szCs w:val="28"/>
        </w:rPr>
        <w:t>日，疫情中为1月</w:t>
      </w:r>
      <w:r>
        <w:rPr>
          <w:rFonts w:hint="eastAsia" w:ascii="方正仿宋_GBK" w:hAnsi="Times New Roman" w:eastAsia="方正仿宋_GBK"/>
          <w:color w:val="000000"/>
          <w:sz w:val="32"/>
          <w:szCs w:val="28"/>
        </w:rPr>
        <w:t>23</w:t>
      </w:r>
      <w:r>
        <w:rPr>
          <w:rFonts w:hint="eastAsia" w:ascii="方正仿宋_GBK" w:hAnsi="宋体" w:eastAsia="方正仿宋_GBK"/>
          <w:color w:val="000000"/>
          <w:sz w:val="32"/>
          <w:szCs w:val="28"/>
        </w:rPr>
        <w:t>日至4月7日，疫情后为4月8日至4月30日。</w:t>
      </w:r>
    </w:p>
    <w:p>
      <w:pPr>
        <w:spacing w:line="560" w:lineRule="exact"/>
        <w:ind w:firstLine="643" w:firstLineChars="200"/>
        <w:outlineLvl w:val="1"/>
        <w:rPr>
          <w:rFonts w:ascii="方正楷体简体" w:hAnsi="方正楷体简体" w:eastAsia="方正楷体简体" w:cs="方正楷体简体"/>
          <w:b/>
          <w:sz w:val="32"/>
          <w:szCs w:val="32"/>
        </w:rPr>
      </w:pPr>
      <w:bookmarkStart w:id="1" w:name="_Toc57037286"/>
      <w:bookmarkStart w:id="2" w:name="_Toc57899240"/>
      <w:bookmarkStart w:id="3" w:name="_Toc57037285"/>
      <w:r>
        <w:rPr>
          <w:rFonts w:ascii="方正楷体简体" w:hAnsi="方正楷体简体" w:eastAsia="方正楷体简体" w:cs="方正楷体简体"/>
          <w:b/>
          <w:sz w:val="32"/>
          <w:szCs w:val="32"/>
        </w:rPr>
        <w:t>1．</w:t>
      </w:r>
      <w:r>
        <w:rPr>
          <w:rFonts w:hint="eastAsia" w:ascii="方正楷体简体" w:hAnsi="方正楷体简体" w:eastAsia="方正楷体简体" w:cs="方正楷体简体"/>
          <w:b/>
          <w:sz w:val="32"/>
          <w:szCs w:val="32"/>
        </w:rPr>
        <w:t>用电</w:t>
      </w:r>
      <w:bookmarkEnd w:id="1"/>
      <w:r>
        <w:rPr>
          <w:rFonts w:hint="eastAsia" w:ascii="方正楷体简体" w:hAnsi="方正楷体简体" w:eastAsia="方正楷体简体" w:cs="方正楷体简体"/>
          <w:b/>
          <w:sz w:val="32"/>
          <w:szCs w:val="32"/>
        </w:rPr>
        <w:t>变化率</w:t>
      </w:r>
      <w:bookmarkEnd w:id="2"/>
    </w:p>
    <w:p>
      <w:pPr>
        <w:snapToGrid w:val="0"/>
        <w:spacing w:line="560" w:lineRule="exact"/>
        <w:ind w:firstLine="640" w:firstLineChars="200"/>
        <w:rPr>
          <w:rFonts w:ascii="方正仿宋_GBK" w:hAnsi="宋体" w:eastAsia="方正仿宋_GBK" w:cs="宋体"/>
          <w:color w:val="000000"/>
          <w:sz w:val="32"/>
          <w:szCs w:val="28"/>
        </w:rPr>
      </w:pPr>
      <w:r>
        <w:rPr>
          <w:rFonts w:hint="eastAsia" w:ascii="方正仿宋_GBK" w:hAnsi="宋体" w:eastAsia="方正仿宋_GBK" w:cs="宋体"/>
          <w:color w:val="000000"/>
          <w:sz w:val="32"/>
          <w:szCs w:val="28"/>
        </w:rPr>
        <w:t>构建养老机构用电变化率用来评估2020年1-4月与去年同期相比的用电变化情况，公式如下：</w:t>
      </w:r>
    </w:p>
    <w:p>
      <w:pPr>
        <w:snapToGrid w:val="0"/>
        <w:spacing w:before="156" w:beforeLines="50" w:line="360" w:lineRule="auto"/>
        <w:ind w:firstLine="480" w:firstLineChars="200"/>
        <w:rPr>
          <w:rFonts w:ascii="方正仿宋_GBK" w:hAnsi="宋体" w:eastAsia="方正仿宋_GBK"/>
          <w:i/>
          <w:color w:val="000000"/>
          <w:sz w:val="24"/>
          <w:szCs w:val="30"/>
          <w:shd w:val="clear" w:color="auto" w:fill="FF0000"/>
        </w:rPr>
      </w:pPr>
      <m:oMathPara>
        <m:oMath>
          <m:r>
            <m:rPr>
              <m:sty m:val="p"/>
            </m:rPr>
            <w:rPr>
              <w:rFonts w:hint="eastAsia" w:ascii="Cambria Math" w:hAnsi="Cambria Math" w:eastAsia="方正仿宋_GBK"/>
              <w:color w:val="000000"/>
              <w:sz w:val="24"/>
              <w:szCs w:val="30"/>
            </w:rPr>
            <m:t>用电变化率=</m:t>
          </m:r>
          <m:f>
            <m:fPr>
              <m:ctrlPr>
                <w:rPr>
                  <w:rFonts w:hint="eastAsia" w:ascii="Cambria Math" w:hAnsi="Cambria Math" w:eastAsia="方正仿宋_GBK"/>
                  <w:color w:val="000000"/>
                  <w:sz w:val="24"/>
                  <w:szCs w:val="30"/>
                </w:rPr>
              </m:ctrlPr>
            </m:fPr>
            <m:num>
              <m:nary>
                <m:naryPr>
                  <m:chr m:val="∑"/>
                  <m:limLoc m:val="undOvr"/>
                  <m:ctrlPr>
                    <w:rPr>
                      <w:rFonts w:hint="eastAsia" w:ascii="Cambria Math" w:hAnsi="Cambria Math" w:eastAsia="方正仿宋_GBK"/>
                      <w:color w:val="000000"/>
                      <w:sz w:val="24"/>
                      <w:szCs w:val="30"/>
                    </w:rPr>
                  </m:ctrlPr>
                </m:naryPr>
                <m:sub>
                  <m:r>
                    <w:rPr>
                      <w:rFonts w:hint="eastAsia" w:ascii="Cambria Math" w:hAnsi="Cambria Math" w:eastAsia="方正仿宋_GBK"/>
                      <w:color w:val="000000"/>
                      <w:sz w:val="24"/>
                      <w:szCs w:val="30"/>
                    </w:rPr>
                    <m:t>i</m:t>
                  </m:r>
                  <m:r>
                    <m:rPr>
                      <m:sty m:val="p"/>
                    </m:rPr>
                    <w:rPr>
                      <w:rFonts w:hint="eastAsia" w:ascii="Cambria Math" w:hAnsi="Cambria Math" w:eastAsia="方正仿宋_GBK"/>
                      <w:color w:val="000000"/>
                      <w:sz w:val="24"/>
                      <w:szCs w:val="30"/>
                    </w:rPr>
                    <m:t>=1</m:t>
                  </m:r>
                  <m:ctrlPr>
                    <w:rPr>
                      <w:rFonts w:hint="eastAsia" w:ascii="Cambria Math" w:hAnsi="Cambria Math" w:eastAsia="方正仿宋_GBK"/>
                      <w:color w:val="000000"/>
                      <w:sz w:val="24"/>
                      <w:szCs w:val="30"/>
                    </w:rPr>
                  </m:ctrlPr>
                </m:sub>
                <m:sup>
                  <m:r>
                    <w:rPr>
                      <w:rFonts w:hint="eastAsia" w:ascii="Cambria Math" w:hAnsi="Cambria Math" w:eastAsia="方正仿宋_GBK"/>
                      <w:color w:val="000000"/>
                      <w:sz w:val="24"/>
                      <w:szCs w:val="30"/>
                    </w:rPr>
                    <m:t>n</m:t>
                  </m:r>
                  <m:ctrlPr>
                    <w:rPr>
                      <w:rFonts w:hint="eastAsia" w:ascii="Cambria Math" w:hAnsi="Cambria Math" w:eastAsia="方正仿宋_GBK"/>
                      <w:color w:val="000000"/>
                      <w:sz w:val="24"/>
                      <w:szCs w:val="30"/>
                    </w:rPr>
                  </m:ctrlPr>
                </m:sup>
                <m:e>
                  <m:r>
                    <m:rPr>
                      <m:sty m:val="p"/>
                    </m:rPr>
                    <w:rPr>
                      <w:rFonts w:hint="eastAsia" w:ascii="Cambria Math" w:hAnsi="Cambria Math" w:eastAsia="方正仿宋_GBK"/>
                      <w:color w:val="000000"/>
                      <w:sz w:val="24"/>
                      <w:szCs w:val="30"/>
                    </w:rPr>
                    <m:t>当日用电量</m:t>
                  </m:r>
                  <m:r>
                    <m:rPr>
                      <m:sty m:val="p"/>
                    </m:rPr>
                    <w:rPr>
                      <w:rFonts w:hint="eastAsia" w:ascii="MS Mincho" w:hAnsi="MS Mincho" w:eastAsia="MS Mincho" w:cs="MS Mincho"/>
                      <w:color w:val="000000"/>
                      <w:sz w:val="24"/>
                      <w:szCs w:val="30"/>
                    </w:rPr>
                    <m:t>-</m:t>
                  </m:r>
                  <m:nary>
                    <m:naryPr>
                      <m:chr m:val="∑"/>
                      <m:limLoc m:val="undOvr"/>
                      <m:ctrlPr>
                        <w:rPr>
                          <w:rFonts w:hint="eastAsia" w:ascii="Cambria Math" w:hAnsi="Cambria Math" w:eastAsia="方正仿宋_GBK"/>
                          <w:color w:val="000000"/>
                          <w:sz w:val="24"/>
                          <w:szCs w:val="30"/>
                        </w:rPr>
                      </m:ctrlPr>
                    </m:naryPr>
                    <m:sub>
                      <m:r>
                        <w:rPr>
                          <w:rFonts w:hint="eastAsia" w:ascii="Cambria Math" w:hAnsi="Cambria Math" w:eastAsia="方正仿宋_GBK"/>
                          <w:color w:val="000000"/>
                          <w:sz w:val="24"/>
                          <w:szCs w:val="30"/>
                        </w:rPr>
                        <m:t>i</m:t>
                      </m:r>
                      <m:r>
                        <m:rPr>
                          <m:sty m:val="p"/>
                        </m:rPr>
                        <w:rPr>
                          <w:rFonts w:hint="eastAsia" w:ascii="Cambria Math" w:hAnsi="Cambria Math" w:eastAsia="方正仿宋_GBK"/>
                          <w:color w:val="000000"/>
                          <w:sz w:val="24"/>
                          <w:szCs w:val="30"/>
                        </w:rPr>
                        <m:t>=1</m:t>
                      </m:r>
                      <m:ctrlPr>
                        <w:rPr>
                          <w:rFonts w:hint="eastAsia" w:ascii="Cambria Math" w:hAnsi="Cambria Math" w:eastAsia="方正仿宋_GBK"/>
                          <w:color w:val="000000"/>
                          <w:sz w:val="24"/>
                          <w:szCs w:val="30"/>
                        </w:rPr>
                      </m:ctrlPr>
                    </m:sub>
                    <m:sup>
                      <m:r>
                        <w:rPr>
                          <w:rFonts w:hint="eastAsia" w:ascii="Cambria Math" w:hAnsi="Cambria Math" w:eastAsia="方正仿宋_GBK"/>
                          <w:color w:val="000000"/>
                          <w:sz w:val="24"/>
                          <w:szCs w:val="30"/>
                        </w:rPr>
                        <m:t>n</m:t>
                      </m:r>
                      <m:ctrlPr>
                        <w:rPr>
                          <w:rFonts w:hint="eastAsia" w:ascii="Cambria Math" w:hAnsi="Cambria Math" w:eastAsia="方正仿宋_GBK"/>
                          <w:color w:val="000000"/>
                          <w:sz w:val="24"/>
                          <w:szCs w:val="30"/>
                        </w:rPr>
                      </m:ctrlPr>
                    </m:sup>
                    <m:e>
                      <m:r>
                        <m:rPr>
                          <m:sty m:val="p"/>
                        </m:rPr>
                        <w:rPr>
                          <w:rFonts w:hint="eastAsia" w:ascii="Cambria Math" w:hAnsi="Cambria Math" w:eastAsia="方正仿宋_GBK"/>
                          <w:color w:val="000000"/>
                          <w:sz w:val="24"/>
                          <w:szCs w:val="30"/>
                        </w:rPr>
                        <m:t>同期水平用电量</m:t>
                      </m:r>
                      <m:ctrlPr>
                        <w:rPr>
                          <w:rFonts w:hint="eastAsia" w:ascii="Cambria Math" w:hAnsi="Cambria Math" w:eastAsia="方正仿宋_GBK"/>
                          <w:color w:val="000000"/>
                          <w:sz w:val="24"/>
                          <w:szCs w:val="30"/>
                        </w:rPr>
                      </m:ctrlPr>
                    </m:e>
                  </m:nary>
                  <m:ctrlPr>
                    <w:rPr>
                      <w:rFonts w:hint="eastAsia" w:ascii="Cambria Math" w:hAnsi="Cambria Math" w:eastAsia="方正仿宋_GBK"/>
                      <w:color w:val="000000"/>
                      <w:sz w:val="24"/>
                      <w:szCs w:val="30"/>
                    </w:rPr>
                  </m:ctrlPr>
                </m:e>
              </m:nary>
              <m:ctrlPr>
                <w:rPr>
                  <w:rFonts w:hint="eastAsia" w:ascii="Cambria Math" w:hAnsi="Cambria Math" w:eastAsia="方正仿宋_GBK"/>
                  <w:color w:val="000000"/>
                  <w:sz w:val="24"/>
                  <w:szCs w:val="30"/>
                </w:rPr>
              </m:ctrlPr>
            </m:num>
            <m:den>
              <m:nary>
                <m:naryPr>
                  <m:chr m:val="∑"/>
                  <m:limLoc m:val="undOvr"/>
                  <m:ctrlPr>
                    <w:rPr>
                      <w:rFonts w:hint="eastAsia" w:ascii="Cambria Math" w:hAnsi="Cambria Math" w:eastAsia="方正仿宋_GBK"/>
                      <w:color w:val="000000"/>
                      <w:sz w:val="24"/>
                      <w:szCs w:val="30"/>
                    </w:rPr>
                  </m:ctrlPr>
                </m:naryPr>
                <m:sub>
                  <m:r>
                    <w:rPr>
                      <w:rFonts w:hint="eastAsia" w:ascii="Cambria Math" w:hAnsi="Cambria Math" w:eastAsia="方正仿宋_GBK"/>
                      <w:color w:val="000000"/>
                      <w:sz w:val="24"/>
                      <w:szCs w:val="30"/>
                    </w:rPr>
                    <m:t>i</m:t>
                  </m:r>
                  <m:r>
                    <m:rPr>
                      <m:sty m:val="p"/>
                    </m:rPr>
                    <w:rPr>
                      <w:rFonts w:hint="eastAsia" w:ascii="Cambria Math" w:hAnsi="Cambria Math" w:eastAsia="方正仿宋_GBK"/>
                      <w:color w:val="000000"/>
                      <w:sz w:val="24"/>
                      <w:szCs w:val="30"/>
                    </w:rPr>
                    <m:t>=1</m:t>
                  </m:r>
                  <m:ctrlPr>
                    <w:rPr>
                      <w:rFonts w:hint="eastAsia" w:ascii="Cambria Math" w:hAnsi="Cambria Math" w:eastAsia="方正仿宋_GBK"/>
                      <w:color w:val="000000"/>
                      <w:sz w:val="24"/>
                      <w:szCs w:val="30"/>
                    </w:rPr>
                  </m:ctrlPr>
                </m:sub>
                <m:sup>
                  <m:r>
                    <w:rPr>
                      <w:rFonts w:hint="eastAsia" w:ascii="Cambria Math" w:hAnsi="Cambria Math" w:eastAsia="方正仿宋_GBK"/>
                      <w:color w:val="000000"/>
                      <w:sz w:val="24"/>
                      <w:szCs w:val="30"/>
                    </w:rPr>
                    <m:t>n</m:t>
                  </m:r>
                  <m:ctrlPr>
                    <w:rPr>
                      <w:rFonts w:hint="eastAsia" w:ascii="Cambria Math" w:hAnsi="Cambria Math" w:eastAsia="方正仿宋_GBK"/>
                      <w:color w:val="000000"/>
                      <w:sz w:val="24"/>
                      <w:szCs w:val="30"/>
                    </w:rPr>
                  </m:ctrlPr>
                </m:sup>
                <m:e>
                  <m:r>
                    <m:rPr>
                      <m:sty m:val="p"/>
                    </m:rPr>
                    <w:rPr>
                      <w:rFonts w:hint="eastAsia" w:ascii="Cambria Math" w:hAnsi="Cambria Math" w:eastAsia="方正仿宋_GBK"/>
                      <w:color w:val="000000"/>
                      <w:sz w:val="24"/>
                      <w:szCs w:val="30"/>
                    </w:rPr>
                    <m:t>同期水平用电量</m:t>
                  </m:r>
                  <m:ctrlPr>
                    <w:rPr>
                      <w:rFonts w:hint="eastAsia" w:ascii="Cambria Math" w:hAnsi="Cambria Math" w:eastAsia="方正仿宋_GBK"/>
                      <w:color w:val="000000"/>
                      <w:sz w:val="24"/>
                      <w:szCs w:val="30"/>
                    </w:rPr>
                  </m:ctrlPr>
                </m:e>
              </m:nary>
              <m:ctrlPr>
                <w:rPr>
                  <w:rFonts w:hint="eastAsia" w:ascii="Cambria Math" w:hAnsi="Cambria Math" w:eastAsia="方正仿宋_GBK"/>
                  <w:color w:val="000000"/>
                  <w:sz w:val="24"/>
                  <w:szCs w:val="30"/>
                </w:rPr>
              </m:ctrlPr>
            </m:den>
          </m:f>
          <m:r>
            <m:rPr>
              <m:sty m:val="p"/>
            </m:rPr>
            <w:rPr>
              <w:rFonts w:hint="eastAsia" w:ascii="Cambria Math" w:hAnsi="Cambria Math" w:eastAsia="方正仿宋_GBK"/>
              <w:color w:val="000000"/>
              <w:sz w:val="24"/>
              <w:szCs w:val="30"/>
            </w:rPr>
            <m:t xml:space="preserve"> ×100% </m:t>
          </m:r>
        </m:oMath>
      </m:oMathPara>
    </w:p>
    <w:p>
      <w:pPr>
        <w:snapToGrid w:val="0"/>
        <w:spacing w:line="560" w:lineRule="exact"/>
        <w:ind w:firstLine="640" w:firstLineChars="200"/>
        <w:rPr>
          <w:rFonts w:ascii="方正仿宋_GBK" w:hAnsi="宋体" w:eastAsia="方正仿宋_GBK"/>
          <w:color w:val="000000"/>
          <w:sz w:val="32"/>
          <w:szCs w:val="28"/>
        </w:rPr>
      </w:pPr>
      <w:r>
        <w:rPr>
          <w:rFonts w:hint="eastAsia" w:ascii="方正仿宋_GBK" w:hAnsi="宋体" w:eastAsia="方正仿宋_GBK"/>
          <w:color w:val="000000"/>
          <w:sz w:val="32"/>
          <w:szCs w:val="28"/>
        </w:rPr>
        <w:t>其中，</w:t>
      </w:r>
      <w:r>
        <w:rPr>
          <w:rFonts w:hint="eastAsia" w:ascii="方正仿宋_GBK" w:hAnsi="宋体" w:eastAsia="方正仿宋_GBK" w:cs="宋体"/>
          <w:color w:val="000000"/>
          <w:sz w:val="32"/>
          <w:szCs w:val="28"/>
        </w:rPr>
        <w:t>i为统计范围内养老机构，n为统计范围内养老机构总数量。</w:t>
      </w:r>
    </w:p>
    <w:p>
      <w:pPr>
        <w:snapToGrid w:val="0"/>
        <w:spacing w:line="560" w:lineRule="exact"/>
        <w:ind w:firstLine="640" w:firstLineChars="200"/>
        <w:rPr>
          <w:rFonts w:ascii="宋体" w:hAnsi="宋体" w:eastAsia="宋体"/>
          <w:color w:val="000000"/>
          <w:sz w:val="28"/>
          <w:szCs w:val="28"/>
        </w:rPr>
      </w:pPr>
      <w:r>
        <w:rPr>
          <w:rFonts w:hint="eastAsia" w:ascii="方正仿宋_GBK" w:hAnsi="宋体" w:eastAsia="方正仿宋_GBK" w:cs="宋体"/>
          <w:color w:val="000000"/>
          <w:sz w:val="32"/>
          <w:szCs w:val="28"/>
        </w:rPr>
        <w:t>对养老机构用电变化情况进行分析，湖北养老机构总体用电变化率为</w:t>
      </w:r>
      <w:r>
        <w:rPr>
          <w:rFonts w:hint="eastAsia" w:ascii="方正仿宋_GBK" w:hAnsi="宋体" w:eastAsia="方正仿宋_GBK" w:cs="宋体"/>
          <w:color w:val="000000"/>
          <w:sz w:val="32"/>
          <w:szCs w:val="28"/>
          <w:lang w:val="en-US" w:eastAsia="zh-CN"/>
        </w:rPr>
        <w:t>{{ydbhl_mean}}</w:t>
      </w:r>
      <w:r>
        <w:rPr>
          <w:rFonts w:hint="eastAsia" w:ascii="方正仿宋_GBK" w:hAnsi="宋体" w:eastAsia="方正仿宋_GBK" w:cs="宋体"/>
          <w:color w:val="000000"/>
          <w:sz w:val="32"/>
          <w:szCs w:val="28"/>
          <w:highlight w:val="none"/>
        </w:rPr>
        <w:t>%</w:t>
      </w:r>
      <w:r>
        <w:rPr>
          <w:rFonts w:hint="eastAsia" w:ascii="方正仿宋_GBK" w:hAnsi="宋体" w:eastAsia="方正仿宋_GBK" w:cs="宋体"/>
          <w:color w:val="000000"/>
          <w:sz w:val="32"/>
          <w:szCs w:val="28"/>
        </w:rPr>
        <w:t>。</w:t>
      </w:r>
      <w:r>
        <w:rPr>
          <w:rFonts w:hint="eastAsia" w:ascii="方正仿宋_GBK" w:hAnsi="宋体" w:eastAsia="方正仿宋_GBK"/>
          <w:color w:val="000000"/>
          <w:sz w:val="32"/>
          <w:szCs w:val="28"/>
        </w:rPr>
        <w:t>从养老机构规模看，大型、中型、小型养老机构用电变化率分别为</w:t>
      </w:r>
      <w:r>
        <w:rPr>
          <w:rFonts w:hint="eastAsia" w:ascii="方正仿宋_GBK" w:hAnsi="宋体" w:eastAsia="方正仿宋_GBK"/>
          <w:color w:val="000000"/>
          <w:sz w:val="32"/>
          <w:szCs w:val="32"/>
        </w:rPr>
        <w:t>{{ele_effect_1}}%、{{ele_effect_2}}%、{{ele_effect_3}}%</w:t>
      </w:r>
      <w:r>
        <w:rPr>
          <w:rFonts w:hint="eastAsia" w:ascii="方正仿宋_GBK" w:hAnsi="宋体" w:eastAsia="方正仿宋_GBK"/>
          <w:color w:val="000000"/>
          <w:sz w:val="32"/>
          <w:szCs w:val="28"/>
        </w:rPr>
        <w:t>，说明与去年同期相比，用电量整体减少。</w:t>
      </w:r>
      <w:r>
        <w:rPr>
          <w:rFonts w:hint="eastAsia" w:ascii="方正仿宋_GBK" w:hAnsi="宋体" w:eastAsia="方正仿宋_GBK" w:cs="宋体"/>
          <w:color w:val="000000"/>
          <w:sz w:val="32"/>
          <w:szCs w:val="28"/>
        </w:rPr>
        <w:t>用电</w:t>
      </w:r>
      <w:r>
        <w:rPr>
          <w:rFonts w:hint="eastAsia" w:ascii="方正仿宋_GBK" w:hAnsi="宋体" w:eastAsia="方正仿宋_GBK"/>
          <w:color w:val="000000"/>
          <w:sz w:val="32"/>
          <w:szCs w:val="28"/>
        </w:rPr>
        <w:t>变化率整体呈现下降趋势，疫情前用电变化率为正，说明与去年同期相比用电上升，疫情中用电变化率为负，说明受疫情影响与去年同期相比用电减少较多，疫情后用电变化率回升</w:t>
      </w:r>
      <w:r>
        <w:rPr>
          <w:rFonts w:ascii="宋体" w:hAnsi="宋体" w:eastAsia="宋体"/>
          <w:color w:val="000000"/>
          <w:sz w:val="28"/>
          <w:szCs w:val="28"/>
        </w:rPr>
        <w:t>。</w:t>
      </w:r>
    </w:p>
    <w:p>
      <w:pPr>
        <w:snapToGrid w:val="0"/>
        <w:rPr>
          <w:rFonts w:hint="default" w:ascii="宋体" w:hAnsi="宋体" w:eastAsia="宋体"/>
          <w:color w:val="000000"/>
          <w:sz w:val="28"/>
          <w:szCs w:val="28"/>
          <w:lang w:val="en-US" w:eastAsia="zh-CN"/>
        </w:rPr>
      </w:pPr>
      <w:r>
        <w:rPr>
          <w:rFonts w:hint="eastAsia" w:ascii="宋体" w:hAnsi="宋体" w:eastAsia="宋体"/>
          <w:color w:val="000000"/>
          <w:sz w:val="28"/>
          <w:szCs w:val="28"/>
          <w:lang w:val="en-US" w:eastAsia="zh-CN"/>
        </w:rPr>
        <w:t>{{img18_yljgydbhl}}</w:t>
      </w:r>
    </w:p>
    <w:p>
      <w:pPr>
        <w:pStyle w:val="14"/>
        <w:widowControl/>
        <w:spacing w:beforeAutospacing="0" w:afterAutospacing="0" w:line="560" w:lineRule="exact"/>
        <w:jc w:val="center"/>
        <w:rPr>
          <w:rFonts w:ascii="方正仿宋_GBK" w:hAnsi="仿宋" w:eastAsia="方正仿宋_GBK" w:cs="仿宋"/>
          <w:b/>
          <w:color w:val="000000"/>
          <w:sz w:val="21"/>
          <w:szCs w:val="21"/>
        </w:rPr>
      </w:pPr>
      <w:r>
        <w:rPr>
          <w:rFonts w:ascii="方正仿宋_GBK" w:hAnsi="仿宋" w:eastAsia="方正仿宋_GBK" w:cs="仿宋"/>
          <w:b/>
          <w:color w:val="000000"/>
          <w:sz w:val="21"/>
          <w:szCs w:val="21"/>
        </w:rPr>
        <w:t>图18 养老机构</w:t>
      </w:r>
      <w:r>
        <w:rPr>
          <w:rFonts w:hint="eastAsia" w:ascii="方正仿宋_GBK" w:hAnsi="仿宋" w:eastAsia="方正仿宋_GBK" w:cs="仿宋"/>
          <w:b/>
          <w:color w:val="000000"/>
          <w:sz w:val="21"/>
          <w:szCs w:val="21"/>
        </w:rPr>
        <w:t>用电变化</w:t>
      </w:r>
      <w:r>
        <w:rPr>
          <w:rFonts w:ascii="方正仿宋_GBK" w:hAnsi="仿宋" w:eastAsia="方正仿宋_GBK" w:cs="仿宋"/>
          <w:b/>
          <w:color w:val="000000"/>
          <w:sz w:val="21"/>
          <w:szCs w:val="21"/>
        </w:rPr>
        <w:t>率</w:t>
      </w:r>
    </w:p>
    <w:p>
      <w:pPr>
        <w:snapToGrid w:val="0"/>
        <w:spacing w:line="560" w:lineRule="exact"/>
        <w:ind w:firstLine="640" w:firstLineChars="200"/>
        <w:rPr>
          <w:rFonts w:ascii="宋体" w:hAnsi="宋体" w:eastAsia="宋体"/>
          <w:color w:val="000000"/>
          <w:sz w:val="28"/>
          <w:szCs w:val="28"/>
        </w:rPr>
      </w:pPr>
      <w:r>
        <w:rPr>
          <w:rFonts w:hint="eastAsia" w:ascii="方正仿宋_GBK" w:hAnsi="宋体" w:eastAsia="方正仿宋_GBK"/>
          <w:color w:val="000000"/>
          <w:sz w:val="32"/>
          <w:szCs w:val="28"/>
        </w:rPr>
        <w:t>从各地市来看，{{ydbhl_city_zhengshu}}</w:t>
      </w:r>
      <w:r>
        <w:rPr>
          <w:rFonts w:hint="eastAsia" w:ascii="方正仿宋_GBK" w:hAnsi="宋体" w:eastAsia="方正仿宋_GBK"/>
          <w:color w:val="000000"/>
          <w:sz w:val="32"/>
          <w:szCs w:val="28"/>
          <w:lang w:eastAsia="zh-CN"/>
        </w:rPr>
        <w:t>等</w:t>
      </w:r>
      <w:r>
        <w:rPr>
          <w:rFonts w:hint="eastAsia" w:ascii="方正仿宋_GBK" w:hAnsi="宋体" w:eastAsia="方正仿宋_GBK"/>
          <w:color w:val="000000"/>
          <w:sz w:val="32"/>
          <w:szCs w:val="28"/>
        </w:rPr>
        <w:t>{{ydbhl_city_zhengshu</w:t>
      </w:r>
      <w:r>
        <w:rPr>
          <w:rFonts w:hint="eastAsia" w:ascii="方正仿宋_GBK" w:hAnsi="宋体" w:eastAsia="方正仿宋_GBK"/>
          <w:color w:val="000000"/>
          <w:sz w:val="32"/>
          <w:szCs w:val="28"/>
          <w:lang w:val="en-US" w:eastAsia="zh-CN"/>
        </w:rPr>
        <w:t>_num</w:t>
      </w:r>
      <w:r>
        <w:rPr>
          <w:rFonts w:hint="eastAsia" w:ascii="方正仿宋_GBK" w:hAnsi="宋体" w:eastAsia="方正仿宋_GBK"/>
          <w:color w:val="000000"/>
          <w:sz w:val="32"/>
          <w:szCs w:val="28"/>
        </w:rPr>
        <w:t>}}个地市平均用电变化率为正，说明今年1-4月用电多于去年同期用电，经分析可知潜江、恩施累计确诊人数较少，受疫情影响相对较小，其余地市均低于去年同期用电。</w:t>
      </w:r>
    </w:p>
    <w:p>
      <w:pPr>
        <w:snapToGrid w:val="0"/>
        <w:jc w:val="center"/>
        <w:rPr>
          <w:rFonts w:hint="default" w:ascii="宋体" w:hAnsi="宋体" w:eastAsia="宋体"/>
          <w:color w:val="000000"/>
          <w:sz w:val="28"/>
          <w:szCs w:val="28"/>
          <w:lang w:val="en-US" w:eastAsia="zh-CN"/>
        </w:rPr>
      </w:pPr>
      <w:r>
        <w:rPr>
          <w:rFonts w:hint="eastAsia" w:ascii="宋体" w:hAnsi="宋体" w:eastAsia="宋体"/>
          <w:color w:val="000000"/>
          <w:sz w:val="28"/>
          <w:szCs w:val="28"/>
          <w:lang w:val="en-US" w:eastAsia="zh-CN"/>
        </w:rPr>
        <w:t>{{img19_qxydbhl}}</w:t>
      </w:r>
    </w:p>
    <w:p>
      <w:pPr>
        <w:pStyle w:val="14"/>
        <w:widowControl/>
        <w:spacing w:beforeAutospacing="0" w:afterAutospacing="0" w:line="560" w:lineRule="exact"/>
        <w:jc w:val="center"/>
        <w:rPr>
          <w:rFonts w:ascii="方正仿宋_GBK" w:hAnsi="仿宋" w:eastAsia="方正仿宋_GBK" w:cs="仿宋"/>
          <w:b/>
          <w:color w:val="000000"/>
          <w:sz w:val="21"/>
          <w:szCs w:val="21"/>
        </w:rPr>
      </w:pPr>
      <w:r>
        <w:rPr>
          <w:rFonts w:ascii="方正仿宋_GBK" w:hAnsi="仿宋" w:eastAsia="方正仿宋_GBK" w:cs="仿宋"/>
          <w:b/>
          <w:color w:val="000000"/>
          <w:sz w:val="21"/>
          <w:szCs w:val="21"/>
        </w:rPr>
        <w:t>图19 各地市养老机构</w:t>
      </w:r>
      <w:r>
        <w:rPr>
          <w:rFonts w:hint="eastAsia" w:ascii="方正仿宋_GBK" w:hAnsi="仿宋" w:eastAsia="方正仿宋_GBK" w:cs="仿宋"/>
          <w:b/>
          <w:color w:val="000000"/>
          <w:sz w:val="21"/>
          <w:szCs w:val="21"/>
        </w:rPr>
        <w:t>用电变化率排名</w:t>
      </w:r>
    </w:p>
    <w:p>
      <w:pPr>
        <w:spacing w:line="560" w:lineRule="exact"/>
        <w:ind w:firstLine="643" w:firstLineChars="200"/>
        <w:outlineLvl w:val="1"/>
        <w:rPr>
          <w:rFonts w:ascii="方正楷体简体" w:hAnsi="方正楷体简体" w:eastAsia="方正楷体简体" w:cs="方正楷体简体"/>
          <w:b/>
          <w:sz w:val="32"/>
          <w:szCs w:val="32"/>
        </w:rPr>
      </w:pPr>
      <w:bookmarkStart w:id="4" w:name="_Toc57899241"/>
      <w:r>
        <w:rPr>
          <w:rFonts w:hint="eastAsia" w:ascii="方正楷体简体" w:hAnsi="方正楷体简体" w:eastAsia="方正楷体简体" w:cs="方正楷体简体"/>
          <w:b/>
          <w:sz w:val="32"/>
          <w:szCs w:val="32"/>
        </w:rPr>
        <w:t>2</w:t>
      </w:r>
      <w:r>
        <w:rPr>
          <w:rFonts w:ascii="方正楷体简体" w:hAnsi="方正楷体简体" w:eastAsia="方正楷体简体" w:cs="方正楷体简体"/>
          <w:b/>
          <w:sz w:val="32"/>
          <w:szCs w:val="32"/>
        </w:rPr>
        <w:t>．用电能力</w:t>
      </w:r>
      <w:r>
        <w:rPr>
          <w:rFonts w:hint="eastAsia" w:ascii="方正楷体简体" w:hAnsi="方正楷体简体" w:eastAsia="方正楷体简体" w:cs="方正楷体简体"/>
          <w:b/>
          <w:sz w:val="32"/>
          <w:szCs w:val="32"/>
        </w:rPr>
        <w:t>指数</w:t>
      </w:r>
      <w:bookmarkEnd w:id="3"/>
      <w:bookmarkEnd w:id="4"/>
    </w:p>
    <w:p>
      <w:pPr>
        <w:snapToGrid w:val="0"/>
        <w:spacing w:line="560" w:lineRule="exact"/>
        <w:ind w:firstLine="640" w:firstLineChars="200"/>
        <w:rPr>
          <w:rFonts w:ascii="方正仿宋_GBK" w:hAnsi="Times New Roman" w:eastAsia="方正仿宋_GBK"/>
          <w:color w:val="000000"/>
          <w:sz w:val="32"/>
          <w:szCs w:val="32"/>
        </w:rPr>
      </w:pPr>
      <w:r>
        <w:rPr>
          <w:rFonts w:hint="eastAsia" w:ascii="方正仿宋_GBK" w:hAnsi="宋体" w:eastAsia="方正仿宋_GBK" w:cs="宋体"/>
          <w:color w:val="000000"/>
          <w:sz w:val="32"/>
          <w:szCs w:val="32"/>
        </w:rPr>
        <w:t>构建养老机构用电能力指数来评估养老机构活跃情况及用电变化的综合情况，公式如下：</w:t>
      </w:r>
    </w:p>
    <w:p>
      <w:pPr>
        <w:snapToGrid w:val="0"/>
        <w:spacing w:before="156" w:beforeLines="50"/>
        <w:ind w:firstLine="198"/>
        <w:rPr>
          <w:rFonts w:ascii="方正仿宋_GBK" w:hAnsi="宋体" w:eastAsia="方正仿宋_GBK"/>
          <w:color w:val="000000"/>
          <w:sz w:val="24"/>
          <w:szCs w:val="32"/>
        </w:rPr>
      </w:pPr>
      <m:oMathPara>
        <m:oMath>
          <m:r>
            <m:rPr>
              <m:sty m:val="p"/>
            </m:rPr>
            <w:rPr>
              <w:rFonts w:hint="eastAsia" w:ascii="Cambria Math" w:hAnsi="Cambria Math" w:eastAsia="方正仿宋_GBK"/>
              <w:color w:val="000000"/>
              <w:sz w:val="24"/>
              <w:szCs w:val="32"/>
            </w:rPr>
            <m:t>养老机构用电能力指数=养老机构活跃度×</m:t>
          </m:r>
          <m:sSub>
            <m:sSubPr>
              <m:ctrlPr>
                <w:rPr>
                  <w:rFonts w:hint="eastAsia" w:ascii="Cambria Math" w:hAnsi="Cambria Math" w:eastAsia="方正仿宋_GBK"/>
                  <w:color w:val="000000"/>
                  <w:sz w:val="24"/>
                  <w:szCs w:val="32"/>
                </w:rPr>
              </m:ctrlPr>
            </m:sSubPr>
            <m:e>
              <m:r>
                <w:rPr>
                  <w:rFonts w:hint="eastAsia" w:ascii="Cambria Math" w:hAnsi="Cambria Math" w:eastAsia="方正仿宋_GBK"/>
                  <w:color w:val="000000"/>
                  <w:sz w:val="24"/>
                  <w:szCs w:val="32"/>
                </w:rPr>
                <m:t>ω</m:t>
              </m:r>
              <m:ctrlPr>
                <w:rPr>
                  <w:rFonts w:hint="eastAsia" w:ascii="Cambria Math" w:hAnsi="Cambria Math" w:eastAsia="方正仿宋_GBK"/>
                  <w:color w:val="000000"/>
                  <w:sz w:val="24"/>
                  <w:szCs w:val="32"/>
                </w:rPr>
              </m:ctrlPr>
            </m:e>
            <m:sub>
              <m:r>
                <m:rPr>
                  <m:sty m:val="p"/>
                </m:rPr>
                <w:rPr>
                  <w:rFonts w:hint="eastAsia" w:ascii="Cambria Math" w:hAnsi="Cambria Math" w:eastAsia="方正仿宋_GBK"/>
                  <w:color w:val="000000"/>
                  <w:sz w:val="24"/>
                  <w:szCs w:val="32"/>
                </w:rPr>
                <m:t>1</m:t>
              </m:r>
              <m:ctrlPr>
                <w:rPr>
                  <w:rFonts w:hint="eastAsia" w:ascii="Cambria Math" w:hAnsi="Cambria Math" w:eastAsia="方正仿宋_GBK"/>
                  <w:color w:val="000000"/>
                  <w:sz w:val="24"/>
                  <w:szCs w:val="32"/>
                </w:rPr>
              </m:ctrlPr>
            </m:sub>
          </m:sSub>
          <m:r>
            <m:rPr>
              <m:sty m:val="p"/>
            </m:rPr>
            <w:rPr>
              <w:rFonts w:hint="eastAsia" w:ascii="Cambria Math" w:hAnsi="Cambria Math" w:eastAsia="方正仿宋_GBK"/>
              <w:color w:val="000000"/>
              <w:sz w:val="24"/>
              <w:szCs w:val="32"/>
            </w:rPr>
            <m:t>+养老机构用电率×</m:t>
          </m:r>
          <m:sSub>
            <m:sSubPr>
              <m:ctrlPr>
                <w:rPr>
                  <w:rFonts w:hint="eastAsia" w:ascii="Cambria Math" w:hAnsi="Cambria Math" w:eastAsia="方正仿宋_GBK"/>
                  <w:color w:val="000000"/>
                  <w:sz w:val="24"/>
                  <w:szCs w:val="32"/>
                </w:rPr>
              </m:ctrlPr>
            </m:sSubPr>
            <m:e>
              <m:r>
                <w:rPr>
                  <w:rFonts w:hint="eastAsia" w:ascii="Cambria Math" w:hAnsi="Cambria Math" w:eastAsia="方正仿宋_GBK"/>
                  <w:color w:val="000000"/>
                  <w:sz w:val="24"/>
                  <w:szCs w:val="32"/>
                </w:rPr>
                <m:t>ω</m:t>
              </m:r>
              <m:ctrlPr>
                <w:rPr>
                  <w:rFonts w:hint="eastAsia" w:ascii="Cambria Math" w:hAnsi="Cambria Math" w:eastAsia="方正仿宋_GBK"/>
                  <w:color w:val="000000"/>
                  <w:sz w:val="24"/>
                  <w:szCs w:val="32"/>
                </w:rPr>
              </m:ctrlPr>
            </m:e>
            <m:sub>
              <m:r>
                <m:rPr>
                  <m:sty m:val="p"/>
                </m:rPr>
                <w:rPr>
                  <w:rFonts w:hint="eastAsia" w:ascii="Cambria Math" w:hAnsi="Cambria Math" w:eastAsia="方正仿宋_GBK"/>
                  <w:color w:val="000000"/>
                  <w:sz w:val="24"/>
                  <w:szCs w:val="32"/>
                </w:rPr>
                <m:t>2</m:t>
              </m:r>
              <m:ctrlPr>
                <w:rPr>
                  <w:rFonts w:hint="eastAsia" w:ascii="Cambria Math" w:hAnsi="Cambria Math" w:eastAsia="方正仿宋_GBK"/>
                  <w:color w:val="000000"/>
                  <w:sz w:val="24"/>
                  <w:szCs w:val="32"/>
                </w:rPr>
              </m:ctrlPr>
            </m:sub>
          </m:sSub>
          <m:r>
            <m:rPr>
              <m:sty m:val="p"/>
            </m:rPr>
            <w:rPr>
              <w:rFonts w:hint="eastAsia" w:ascii="Cambria Math" w:hAnsi="Cambria Math" w:eastAsia="方正仿宋_GBK"/>
              <w:color w:val="000000"/>
              <w:sz w:val="24"/>
              <w:szCs w:val="32"/>
            </w:rPr>
            <m:t>=</m:t>
          </m:r>
          <m:f>
            <m:fPr>
              <m:ctrlPr>
                <w:rPr>
                  <w:rFonts w:hint="eastAsia" w:ascii="Cambria Math" w:hAnsi="Cambria Math" w:eastAsia="方正仿宋_GBK"/>
                  <w:color w:val="000000"/>
                  <w:sz w:val="24"/>
                  <w:szCs w:val="32"/>
                </w:rPr>
              </m:ctrlPr>
            </m:fPr>
            <m:num>
              <m:sSub>
                <m:sSubPr>
                  <m:ctrlPr>
                    <w:rPr>
                      <w:rFonts w:hint="eastAsia" w:ascii="Cambria Math" w:hAnsi="Cambria Math" w:eastAsia="方正仿宋_GBK"/>
                      <w:i/>
                      <w:color w:val="000000"/>
                      <w:sz w:val="24"/>
                      <w:szCs w:val="32"/>
                    </w:rPr>
                  </m:ctrlPr>
                </m:sSubPr>
                <m:e>
                  <m:r>
                    <w:rPr>
                      <w:rFonts w:hint="eastAsia" w:ascii="Cambria Math" w:hAnsi="Cambria Math" w:eastAsia="方正仿宋_GBK"/>
                      <w:color w:val="000000"/>
                      <w:sz w:val="24"/>
                      <w:szCs w:val="32"/>
                    </w:rPr>
                    <m:t>S</m:t>
                  </m:r>
                  <m:ctrlPr>
                    <w:rPr>
                      <w:rFonts w:hint="eastAsia" w:ascii="Cambria Math" w:hAnsi="Cambria Math" w:eastAsia="方正仿宋_GBK"/>
                      <w:i/>
                      <w:color w:val="000000"/>
                      <w:sz w:val="24"/>
                      <w:szCs w:val="32"/>
                    </w:rPr>
                  </m:ctrlPr>
                </m:e>
                <m:sub>
                  <m:r>
                    <w:rPr>
                      <w:rFonts w:hint="eastAsia" w:ascii="Cambria Math" w:hAnsi="Cambria Math" w:eastAsia="方正仿宋_GBK"/>
                      <w:color w:val="000000"/>
                      <w:sz w:val="24"/>
                      <w:szCs w:val="32"/>
                    </w:rPr>
                    <m:t>n</m:t>
                  </m:r>
                  <m:ctrlPr>
                    <w:rPr>
                      <w:rFonts w:hint="eastAsia" w:ascii="Cambria Math" w:hAnsi="Cambria Math" w:eastAsia="方正仿宋_GBK"/>
                      <w:i/>
                      <w:color w:val="000000"/>
                      <w:sz w:val="24"/>
                      <w:szCs w:val="32"/>
                    </w:rPr>
                  </m:ctrlPr>
                </m:sub>
              </m:sSub>
              <m:ctrlPr>
                <w:rPr>
                  <w:rFonts w:hint="eastAsia" w:ascii="Cambria Math" w:hAnsi="Cambria Math" w:eastAsia="方正仿宋_GBK"/>
                  <w:color w:val="000000"/>
                  <w:sz w:val="24"/>
                  <w:szCs w:val="32"/>
                </w:rPr>
              </m:ctrlPr>
            </m:num>
            <m:den>
              <m:sSub>
                <m:sSubPr>
                  <m:ctrlPr>
                    <w:rPr>
                      <w:rFonts w:hint="eastAsia" w:ascii="Cambria Math" w:hAnsi="Cambria Math" w:eastAsia="方正仿宋_GBK"/>
                      <w:i/>
                      <w:color w:val="000000"/>
                      <w:sz w:val="24"/>
                      <w:szCs w:val="32"/>
                    </w:rPr>
                  </m:ctrlPr>
                </m:sSubPr>
                <m:e>
                  <m:r>
                    <w:rPr>
                      <w:rFonts w:hint="eastAsia" w:ascii="Cambria Math" w:hAnsi="Cambria Math" w:eastAsia="方正仿宋_GBK"/>
                      <w:color w:val="000000"/>
                      <w:sz w:val="24"/>
                      <w:szCs w:val="32"/>
                    </w:rPr>
                    <m:t>S</m:t>
                  </m:r>
                  <m:ctrlPr>
                    <w:rPr>
                      <w:rFonts w:hint="eastAsia" w:ascii="Cambria Math" w:hAnsi="Cambria Math" w:eastAsia="方正仿宋_GBK"/>
                      <w:i/>
                      <w:color w:val="000000"/>
                      <w:sz w:val="24"/>
                      <w:szCs w:val="32"/>
                    </w:rPr>
                  </m:ctrlPr>
                </m:e>
                <m:sub>
                  <m:r>
                    <w:rPr>
                      <w:rFonts w:hint="eastAsia" w:ascii="Cambria Math" w:hAnsi="Cambria Math" w:eastAsia="方正仿宋_GBK"/>
                      <w:color w:val="000000"/>
                      <w:sz w:val="24"/>
                      <w:szCs w:val="32"/>
                    </w:rPr>
                    <m:t>m</m:t>
                  </m:r>
                  <m:ctrlPr>
                    <w:rPr>
                      <w:rFonts w:hint="eastAsia" w:ascii="Cambria Math" w:hAnsi="Cambria Math" w:eastAsia="方正仿宋_GBK"/>
                      <w:i/>
                      <w:color w:val="000000"/>
                      <w:sz w:val="24"/>
                      <w:szCs w:val="32"/>
                    </w:rPr>
                  </m:ctrlPr>
                </m:sub>
              </m:sSub>
              <m:ctrlPr>
                <w:rPr>
                  <w:rFonts w:hint="eastAsia" w:ascii="Cambria Math" w:hAnsi="Cambria Math" w:eastAsia="方正仿宋_GBK"/>
                  <w:color w:val="000000"/>
                  <w:sz w:val="24"/>
                  <w:szCs w:val="32"/>
                </w:rPr>
              </m:ctrlPr>
            </m:den>
          </m:f>
          <m:r>
            <m:rPr>
              <m:sty m:val="p"/>
            </m:rPr>
            <w:rPr>
              <w:rFonts w:hint="eastAsia" w:ascii="Cambria Math" w:hAnsi="Cambria Math" w:eastAsia="方正仿宋_GBK"/>
              <w:color w:val="000000"/>
              <w:sz w:val="24"/>
              <w:szCs w:val="32"/>
            </w:rPr>
            <m:t>×</m:t>
          </m:r>
          <m:sSub>
            <m:sSubPr>
              <m:ctrlPr>
                <w:rPr>
                  <w:rFonts w:hint="eastAsia" w:ascii="Cambria Math" w:hAnsi="Cambria Math" w:eastAsia="方正仿宋_GBK"/>
                  <w:color w:val="000000"/>
                  <w:sz w:val="24"/>
                  <w:szCs w:val="32"/>
                </w:rPr>
              </m:ctrlPr>
            </m:sSubPr>
            <m:e>
              <m:r>
                <w:rPr>
                  <w:rFonts w:hint="eastAsia" w:ascii="Cambria Math" w:hAnsi="Cambria Math" w:eastAsia="方正仿宋_GBK"/>
                  <w:color w:val="000000"/>
                  <w:sz w:val="24"/>
                  <w:szCs w:val="32"/>
                </w:rPr>
                <m:t>ω</m:t>
              </m:r>
              <m:ctrlPr>
                <w:rPr>
                  <w:rFonts w:hint="eastAsia" w:ascii="Cambria Math" w:hAnsi="Cambria Math" w:eastAsia="方正仿宋_GBK"/>
                  <w:color w:val="000000"/>
                  <w:sz w:val="24"/>
                  <w:szCs w:val="32"/>
                </w:rPr>
              </m:ctrlPr>
            </m:e>
            <m:sub>
              <m:r>
                <m:rPr>
                  <m:sty m:val="p"/>
                </m:rPr>
                <w:rPr>
                  <w:rFonts w:hint="eastAsia" w:ascii="Cambria Math" w:hAnsi="Cambria Math" w:eastAsia="方正仿宋_GBK"/>
                  <w:color w:val="000000"/>
                  <w:sz w:val="24"/>
                  <w:szCs w:val="32"/>
                </w:rPr>
                <m:t>1</m:t>
              </m:r>
              <m:ctrlPr>
                <w:rPr>
                  <w:rFonts w:hint="eastAsia" w:ascii="Cambria Math" w:hAnsi="Cambria Math" w:eastAsia="方正仿宋_GBK"/>
                  <w:color w:val="000000"/>
                  <w:sz w:val="24"/>
                  <w:szCs w:val="32"/>
                </w:rPr>
              </m:ctrlPr>
            </m:sub>
          </m:sSub>
          <m:r>
            <m:rPr>
              <m:sty m:val="p"/>
            </m:rPr>
            <w:rPr>
              <w:rFonts w:hint="eastAsia" w:ascii="Cambria Math" w:hAnsi="Cambria Math" w:eastAsia="方正仿宋_GBK"/>
              <w:color w:val="000000"/>
              <w:sz w:val="24"/>
              <w:szCs w:val="32"/>
            </w:rPr>
            <m:t>+</m:t>
          </m:r>
          <m:f>
            <m:fPr>
              <m:ctrlPr>
                <w:rPr>
                  <w:rFonts w:hint="eastAsia" w:ascii="Cambria Math" w:hAnsi="Cambria Math" w:eastAsia="方正仿宋_GBK"/>
                  <w:color w:val="000000"/>
                  <w:sz w:val="24"/>
                  <w:szCs w:val="32"/>
                </w:rPr>
              </m:ctrlPr>
            </m:fPr>
            <m:num>
              <m:nary>
                <m:naryPr>
                  <m:chr m:val="∑"/>
                  <m:limLoc m:val="undOvr"/>
                  <m:ctrlPr>
                    <w:rPr>
                      <w:rFonts w:hint="eastAsia" w:ascii="Cambria Math" w:hAnsi="Cambria Math" w:eastAsia="方正仿宋_GBK"/>
                      <w:color w:val="000000"/>
                      <w:sz w:val="24"/>
                      <w:szCs w:val="32"/>
                    </w:rPr>
                  </m:ctrlPr>
                </m:naryPr>
                <m:sub>
                  <m:r>
                    <w:rPr>
                      <w:rFonts w:hint="eastAsia" w:ascii="Cambria Math" w:hAnsi="Cambria Math" w:eastAsia="方正仿宋_GBK"/>
                      <w:color w:val="000000"/>
                      <w:sz w:val="24"/>
                      <w:szCs w:val="32"/>
                    </w:rPr>
                    <m:t>i</m:t>
                  </m:r>
                  <m:r>
                    <m:rPr>
                      <m:sty m:val="p"/>
                    </m:rPr>
                    <w:rPr>
                      <w:rFonts w:hint="eastAsia" w:ascii="Cambria Math" w:hAnsi="Cambria Math" w:eastAsia="方正仿宋_GBK"/>
                      <w:color w:val="000000"/>
                      <w:sz w:val="24"/>
                      <w:szCs w:val="32"/>
                    </w:rPr>
                    <m:t>=1</m:t>
                  </m:r>
                  <m:ctrlPr>
                    <w:rPr>
                      <w:rFonts w:hint="eastAsia" w:ascii="Cambria Math" w:hAnsi="Cambria Math" w:eastAsia="方正仿宋_GBK"/>
                      <w:color w:val="000000"/>
                      <w:sz w:val="24"/>
                      <w:szCs w:val="32"/>
                    </w:rPr>
                  </m:ctrlPr>
                </m:sub>
                <m:sup>
                  <m:sSub>
                    <m:sSubPr>
                      <m:ctrlPr>
                        <w:rPr>
                          <w:rFonts w:hint="eastAsia" w:ascii="Cambria Math" w:hAnsi="Cambria Math" w:eastAsia="方正仿宋_GBK"/>
                          <w:i/>
                          <w:color w:val="000000"/>
                          <w:sz w:val="24"/>
                          <w:szCs w:val="32"/>
                        </w:rPr>
                      </m:ctrlPr>
                    </m:sSubPr>
                    <m:e>
                      <m:r>
                        <w:rPr>
                          <w:rFonts w:hint="eastAsia" w:ascii="Cambria Math" w:hAnsi="Cambria Math" w:eastAsia="方正仿宋_GBK"/>
                          <w:color w:val="000000"/>
                          <w:sz w:val="24"/>
                          <w:szCs w:val="32"/>
                        </w:rPr>
                        <m:t>S</m:t>
                      </m:r>
                      <m:ctrlPr>
                        <w:rPr>
                          <w:rFonts w:hint="eastAsia" w:ascii="Cambria Math" w:hAnsi="Cambria Math" w:eastAsia="方正仿宋_GBK"/>
                          <w:i/>
                          <w:color w:val="000000"/>
                          <w:sz w:val="24"/>
                          <w:szCs w:val="32"/>
                        </w:rPr>
                      </m:ctrlPr>
                    </m:e>
                    <m:sub>
                      <m:r>
                        <w:rPr>
                          <w:rFonts w:hint="eastAsia" w:ascii="Cambria Math" w:hAnsi="Cambria Math" w:eastAsia="方正仿宋_GBK"/>
                          <w:color w:val="000000"/>
                          <w:sz w:val="24"/>
                          <w:szCs w:val="32"/>
                        </w:rPr>
                        <m:t>m</m:t>
                      </m:r>
                      <m:ctrlPr>
                        <w:rPr>
                          <w:rFonts w:hint="eastAsia" w:ascii="Cambria Math" w:hAnsi="Cambria Math" w:eastAsia="方正仿宋_GBK"/>
                          <w:i/>
                          <w:color w:val="000000"/>
                          <w:sz w:val="24"/>
                          <w:szCs w:val="32"/>
                        </w:rPr>
                      </m:ctrlPr>
                    </m:sub>
                  </m:sSub>
                  <m:ctrlPr>
                    <w:rPr>
                      <w:rFonts w:hint="eastAsia" w:ascii="Cambria Math" w:hAnsi="Cambria Math" w:eastAsia="方正仿宋_GBK"/>
                      <w:color w:val="000000"/>
                      <w:sz w:val="24"/>
                      <w:szCs w:val="32"/>
                    </w:rPr>
                  </m:ctrlPr>
                </m:sup>
                <m:e>
                  <m:r>
                    <m:rPr>
                      <m:sty m:val="p"/>
                    </m:rPr>
                    <w:rPr>
                      <w:rFonts w:hint="eastAsia" w:ascii="Cambria Math" w:hAnsi="Cambria Math" w:eastAsia="方正仿宋_GBK"/>
                      <w:color w:val="000000"/>
                      <w:sz w:val="24"/>
                      <w:szCs w:val="32"/>
                    </w:rPr>
                    <m:t>当日用电量</m:t>
                  </m:r>
                  <m:ctrlPr>
                    <w:rPr>
                      <w:rFonts w:hint="eastAsia" w:ascii="Cambria Math" w:hAnsi="Cambria Math" w:eastAsia="方正仿宋_GBK"/>
                      <w:color w:val="000000"/>
                      <w:sz w:val="24"/>
                      <w:szCs w:val="32"/>
                    </w:rPr>
                  </m:ctrlPr>
                </m:e>
              </m:nary>
              <m:ctrlPr>
                <w:rPr>
                  <w:rFonts w:hint="eastAsia" w:ascii="Cambria Math" w:hAnsi="Cambria Math" w:eastAsia="方正仿宋_GBK"/>
                  <w:color w:val="000000"/>
                  <w:sz w:val="24"/>
                  <w:szCs w:val="32"/>
                </w:rPr>
              </m:ctrlPr>
            </m:num>
            <m:den>
              <m:nary>
                <m:naryPr>
                  <m:chr m:val="∑"/>
                  <m:limLoc m:val="undOvr"/>
                  <m:ctrlPr>
                    <w:rPr>
                      <w:rFonts w:hint="eastAsia" w:ascii="Cambria Math" w:hAnsi="Cambria Math" w:eastAsia="方正仿宋_GBK"/>
                      <w:color w:val="000000"/>
                      <w:sz w:val="24"/>
                      <w:szCs w:val="32"/>
                    </w:rPr>
                  </m:ctrlPr>
                </m:naryPr>
                <m:sub>
                  <m:r>
                    <w:rPr>
                      <w:rFonts w:hint="eastAsia" w:ascii="Cambria Math" w:hAnsi="Cambria Math" w:eastAsia="方正仿宋_GBK"/>
                      <w:color w:val="000000"/>
                      <w:sz w:val="24"/>
                      <w:szCs w:val="32"/>
                    </w:rPr>
                    <m:t>i</m:t>
                  </m:r>
                  <m:r>
                    <m:rPr>
                      <m:sty m:val="p"/>
                    </m:rPr>
                    <w:rPr>
                      <w:rFonts w:hint="eastAsia" w:ascii="Cambria Math" w:hAnsi="Cambria Math" w:eastAsia="方正仿宋_GBK"/>
                      <w:color w:val="000000"/>
                      <w:sz w:val="24"/>
                      <w:szCs w:val="32"/>
                    </w:rPr>
                    <m:t>=1</m:t>
                  </m:r>
                  <m:ctrlPr>
                    <w:rPr>
                      <w:rFonts w:hint="eastAsia" w:ascii="Cambria Math" w:hAnsi="Cambria Math" w:eastAsia="方正仿宋_GBK"/>
                      <w:color w:val="000000"/>
                      <w:sz w:val="24"/>
                      <w:szCs w:val="32"/>
                    </w:rPr>
                  </m:ctrlPr>
                </m:sub>
                <m:sup>
                  <m:sSub>
                    <m:sSubPr>
                      <m:ctrlPr>
                        <w:rPr>
                          <w:rFonts w:hint="eastAsia" w:ascii="Cambria Math" w:hAnsi="Cambria Math" w:eastAsia="方正仿宋_GBK"/>
                          <w:i/>
                          <w:color w:val="000000"/>
                          <w:sz w:val="24"/>
                          <w:szCs w:val="32"/>
                        </w:rPr>
                      </m:ctrlPr>
                    </m:sSubPr>
                    <m:e>
                      <m:r>
                        <w:rPr>
                          <w:rFonts w:hint="eastAsia" w:ascii="Cambria Math" w:hAnsi="Cambria Math" w:eastAsia="方正仿宋_GBK"/>
                          <w:color w:val="000000"/>
                          <w:sz w:val="24"/>
                          <w:szCs w:val="32"/>
                        </w:rPr>
                        <m:t>S</m:t>
                      </m:r>
                      <m:ctrlPr>
                        <w:rPr>
                          <w:rFonts w:hint="eastAsia" w:ascii="Cambria Math" w:hAnsi="Cambria Math" w:eastAsia="方正仿宋_GBK"/>
                          <w:i/>
                          <w:color w:val="000000"/>
                          <w:sz w:val="24"/>
                          <w:szCs w:val="32"/>
                        </w:rPr>
                      </m:ctrlPr>
                    </m:e>
                    <m:sub>
                      <m:r>
                        <w:rPr>
                          <w:rFonts w:hint="eastAsia" w:ascii="Cambria Math" w:hAnsi="Cambria Math" w:eastAsia="方正仿宋_GBK"/>
                          <w:color w:val="000000"/>
                          <w:sz w:val="24"/>
                          <w:szCs w:val="32"/>
                        </w:rPr>
                        <m:t>m</m:t>
                      </m:r>
                      <m:ctrlPr>
                        <w:rPr>
                          <w:rFonts w:hint="eastAsia" w:ascii="Cambria Math" w:hAnsi="Cambria Math" w:eastAsia="方正仿宋_GBK"/>
                          <w:i/>
                          <w:color w:val="000000"/>
                          <w:sz w:val="24"/>
                          <w:szCs w:val="32"/>
                        </w:rPr>
                      </m:ctrlPr>
                    </m:sub>
                  </m:sSub>
                  <m:ctrlPr>
                    <w:rPr>
                      <w:rFonts w:hint="eastAsia" w:ascii="Cambria Math" w:hAnsi="Cambria Math" w:eastAsia="方正仿宋_GBK"/>
                      <w:color w:val="000000"/>
                      <w:sz w:val="24"/>
                      <w:szCs w:val="32"/>
                    </w:rPr>
                  </m:ctrlPr>
                </m:sup>
                <m:e>
                  <m:r>
                    <m:rPr>
                      <m:sty m:val="p"/>
                    </m:rPr>
                    <w:rPr>
                      <w:rFonts w:hint="eastAsia" w:ascii="Cambria Math" w:hAnsi="Cambria Math" w:eastAsia="方正仿宋_GBK"/>
                      <w:color w:val="000000"/>
                      <w:sz w:val="24"/>
                      <w:szCs w:val="32"/>
                    </w:rPr>
                    <m:t>同期水平用电量</m:t>
                  </m:r>
                  <m:ctrlPr>
                    <w:rPr>
                      <w:rFonts w:hint="eastAsia" w:ascii="Cambria Math" w:hAnsi="Cambria Math" w:eastAsia="方正仿宋_GBK"/>
                      <w:color w:val="000000"/>
                      <w:sz w:val="24"/>
                      <w:szCs w:val="32"/>
                    </w:rPr>
                  </m:ctrlPr>
                </m:e>
              </m:nary>
              <m:ctrlPr>
                <w:rPr>
                  <w:rFonts w:hint="eastAsia" w:ascii="Cambria Math" w:hAnsi="Cambria Math" w:eastAsia="方正仿宋_GBK"/>
                  <w:color w:val="000000"/>
                  <w:sz w:val="24"/>
                  <w:szCs w:val="32"/>
                </w:rPr>
              </m:ctrlPr>
            </m:den>
          </m:f>
          <m:r>
            <m:rPr>
              <m:sty m:val="p"/>
            </m:rPr>
            <w:rPr>
              <w:rFonts w:hint="eastAsia" w:ascii="Cambria Math" w:hAnsi="Cambria Math" w:eastAsia="方正仿宋_GBK"/>
              <w:color w:val="000000"/>
              <w:sz w:val="24"/>
              <w:szCs w:val="32"/>
            </w:rPr>
            <m:t xml:space="preserve"> ×</m:t>
          </m:r>
          <m:sSub>
            <m:sSubPr>
              <m:ctrlPr>
                <w:rPr>
                  <w:rFonts w:hint="eastAsia" w:ascii="Cambria Math" w:hAnsi="Cambria Math" w:eastAsia="方正仿宋_GBK"/>
                  <w:color w:val="000000"/>
                  <w:sz w:val="24"/>
                  <w:szCs w:val="32"/>
                </w:rPr>
              </m:ctrlPr>
            </m:sSubPr>
            <m:e>
              <m:r>
                <w:rPr>
                  <w:rFonts w:hint="eastAsia" w:ascii="Cambria Math" w:hAnsi="Cambria Math" w:eastAsia="方正仿宋_GBK"/>
                  <w:color w:val="000000"/>
                  <w:sz w:val="24"/>
                  <w:szCs w:val="32"/>
                </w:rPr>
                <m:t>ω</m:t>
              </m:r>
              <m:ctrlPr>
                <w:rPr>
                  <w:rFonts w:hint="eastAsia" w:ascii="Cambria Math" w:hAnsi="Cambria Math" w:eastAsia="方正仿宋_GBK"/>
                  <w:color w:val="000000"/>
                  <w:sz w:val="24"/>
                  <w:szCs w:val="32"/>
                </w:rPr>
              </m:ctrlPr>
            </m:e>
            <m:sub>
              <m:r>
                <m:rPr>
                  <m:sty m:val="p"/>
                </m:rPr>
                <w:rPr>
                  <w:rFonts w:hint="eastAsia" w:ascii="Cambria Math" w:hAnsi="Cambria Math" w:eastAsia="方正仿宋_GBK"/>
                  <w:color w:val="000000"/>
                  <w:sz w:val="24"/>
                  <w:szCs w:val="32"/>
                </w:rPr>
                <m:t>2</m:t>
              </m:r>
              <m:ctrlPr>
                <w:rPr>
                  <w:rFonts w:hint="eastAsia" w:ascii="Cambria Math" w:hAnsi="Cambria Math" w:eastAsia="方正仿宋_GBK"/>
                  <w:color w:val="000000"/>
                  <w:sz w:val="24"/>
                  <w:szCs w:val="32"/>
                </w:rPr>
              </m:ctrlPr>
            </m:sub>
          </m:sSub>
        </m:oMath>
      </m:oMathPara>
    </w:p>
    <w:p>
      <w:pPr>
        <w:snapToGrid w:val="0"/>
        <w:spacing w:line="560" w:lineRule="exact"/>
        <w:ind w:firstLine="640" w:firstLineChars="200"/>
        <w:rPr>
          <w:rFonts w:ascii="方正仿宋_GBK" w:eastAsia="方正仿宋_GBK" w:hAnsiTheme="minorEastAsia"/>
          <w:color w:val="000000"/>
          <w:sz w:val="32"/>
          <w:szCs w:val="32"/>
        </w:rPr>
      </w:pPr>
      <w:r>
        <w:rPr>
          <w:rFonts w:hint="eastAsia" w:ascii="方正仿宋_GBK" w:hAnsi="宋体" w:eastAsia="方正仿宋_GBK" w:cs="宋体"/>
          <w:color w:val="000000"/>
          <w:sz w:val="32"/>
          <w:szCs w:val="32"/>
        </w:rPr>
        <w:t>其中</w:t>
      </w:r>
      <m:oMath>
        <m:sSub>
          <m:sSubPr>
            <m:ctrlPr>
              <w:rPr>
                <w:rFonts w:hint="eastAsia" w:ascii="Cambria Math" w:hAnsi="Cambria Math" w:eastAsia="方正仿宋_GBK" w:cs="宋体"/>
                <w:color w:val="000000"/>
                <w:sz w:val="32"/>
                <w:szCs w:val="32"/>
              </w:rPr>
            </m:ctrlPr>
          </m:sSubPr>
          <m:e>
            <m:r>
              <w:rPr>
                <w:rFonts w:hint="eastAsia" w:ascii="Cambria Math" w:hAnsi="Cambria Math" w:eastAsia="方正仿宋_GBK" w:cs="宋体"/>
                <w:color w:val="000000"/>
                <w:sz w:val="32"/>
                <w:szCs w:val="32"/>
              </w:rPr>
              <m:t>S</m:t>
            </m:r>
            <m:ctrlPr>
              <w:rPr>
                <w:rFonts w:hint="eastAsia" w:ascii="Cambria Math" w:hAnsi="Cambria Math" w:eastAsia="方正仿宋_GBK" w:cs="宋体"/>
                <w:color w:val="000000"/>
                <w:sz w:val="32"/>
                <w:szCs w:val="32"/>
              </w:rPr>
            </m:ctrlPr>
          </m:e>
          <m:sub>
            <m:r>
              <w:rPr>
                <w:rFonts w:hint="eastAsia" w:ascii="Cambria Math" w:hAnsi="Cambria Math" w:eastAsia="方正仿宋_GBK" w:cs="宋体"/>
                <w:color w:val="000000"/>
                <w:sz w:val="32"/>
                <w:szCs w:val="32"/>
              </w:rPr>
              <m:t>n</m:t>
            </m:r>
            <m:ctrlPr>
              <w:rPr>
                <w:rFonts w:hint="eastAsia" w:ascii="Cambria Math" w:hAnsi="Cambria Math" w:eastAsia="方正仿宋_GBK" w:cs="宋体"/>
                <w:color w:val="000000"/>
                <w:sz w:val="32"/>
                <w:szCs w:val="32"/>
              </w:rPr>
            </m:ctrlPr>
          </m:sub>
        </m:sSub>
      </m:oMath>
      <w:r>
        <w:rPr>
          <w:rFonts w:hint="eastAsia" w:ascii="方正仿宋_GBK" w:hAnsi="宋体" w:eastAsia="方正仿宋_GBK" w:cs="宋体"/>
          <w:color w:val="000000"/>
          <w:sz w:val="32"/>
          <w:szCs w:val="32"/>
        </w:rPr>
        <w:t>为统计</w:t>
      </w:r>
      <w:r>
        <w:rPr>
          <w:rFonts w:hint="eastAsia" w:ascii="方正仿宋_GBK" w:eastAsia="方正仿宋_GBK" w:cs="宋体" w:hAnsiTheme="minorEastAsia"/>
          <w:color w:val="000000"/>
          <w:sz w:val="32"/>
          <w:szCs w:val="32"/>
        </w:rPr>
        <w:t>范围内正常经营养老机构总数量，正常经营养老机构指当日用电量/去年同期水平用电量大于等于50%的养老机构，</w:t>
      </w:r>
      <m:oMath>
        <m:sSub>
          <m:sSubPr>
            <m:ctrlPr>
              <w:rPr>
                <w:rFonts w:hint="eastAsia" w:ascii="Cambria Math" w:hAnsi="Cambria Math" w:eastAsia="方正仿宋_GBK" w:cs="宋体"/>
                <w:color w:val="000000"/>
                <w:sz w:val="32"/>
                <w:szCs w:val="32"/>
              </w:rPr>
            </m:ctrlPr>
          </m:sSubPr>
          <m:e>
            <m:r>
              <w:rPr>
                <w:rFonts w:hint="eastAsia" w:ascii="Cambria Math" w:hAnsi="Cambria Math" w:eastAsia="方正仿宋_GBK" w:cs="宋体"/>
                <w:color w:val="000000"/>
                <w:sz w:val="32"/>
                <w:szCs w:val="32"/>
              </w:rPr>
              <m:t>S</m:t>
            </m:r>
            <m:ctrlPr>
              <w:rPr>
                <w:rFonts w:hint="eastAsia" w:ascii="Cambria Math" w:hAnsi="Cambria Math" w:eastAsia="方正仿宋_GBK" w:cs="宋体"/>
                <w:color w:val="000000"/>
                <w:sz w:val="32"/>
                <w:szCs w:val="32"/>
              </w:rPr>
            </m:ctrlPr>
          </m:e>
          <m:sub>
            <m:r>
              <w:rPr>
                <w:rFonts w:hint="eastAsia" w:ascii="Cambria Math" w:hAnsi="Cambria Math" w:eastAsia="方正仿宋_GBK" w:cs="宋体"/>
                <w:color w:val="000000"/>
                <w:sz w:val="32"/>
                <w:szCs w:val="32"/>
              </w:rPr>
              <m:t>m</m:t>
            </m:r>
            <m:ctrlPr>
              <w:rPr>
                <w:rFonts w:hint="eastAsia" w:ascii="Cambria Math" w:hAnsi="Cambria Math" w:eastAsia="方正仿宋_GBK" w:cs="宋体"/>
                <w:color w:val="000000"/>
                <w:sz w:val="32"/>
                <w:szCs w:val="32"/>
              </w:rPr>
            </m:ctrlPr>
          </m:sub>
        </m:sSub>
      </m:oMath>
      <w:r>
        <w:rPr>
          <w:rFonts w:hint="eastAsia" w:ascii="方正仿宋_GBK" w:eastAsia="方正仿宋_GBK" w:cs="宋体" w:hAnsiTheme="minorEastAsia"/>
          <w:color w:val="000000"/>
          <w:sz w:val="32"/>
          <w:szCs w:val="32"/>
        </w:rPr>
        <w:t>为统计范围内养老机构总数量，i为统计范围内养老机构，</w:t>
      </w:r>
      <m:oMath>
        <m:r>
          <m:rPr>
            <m:sty m:val="p"/>
          </m:rPr>
          <w:rPr>
            <w:rFonts w:hint="eastAsia" w:ascii="Cambria Math" w:hAnsi="Cambria Math" w:eastAsia="方正仿宋_GBK" w:cs="宋体"/>
            <w:color w:val="000000"/>
            <w:sz w:val="32"/>
            <w:szCs w:val="32"/>
          </w:rPr>
          <m:t xml:space="preserve"> </m:t>
        </m:r>
        <m:sSub>
          <m:sSubPr>
            <m:ctrlPr>
              <w:rPr>
                <w:rFonts w:hint="eastAsia" w:ascii="Cambria Math" w:hAnsi="Cambria Math" w:eastAsia="方正仿宋_GBK" w:cs="宋体"/>
                <w:color w:val="000000"/>
                <w:sz w:val="32"/>
                <w:szCs w:val="32"/>
              </w:rPr>
            </m:ctrlPr>
          </m:sSubPr>
          <m:e>
            <m:r>
              <w:rPr>
                <w:rFonts w:hint="eastAsia" w:ascii="Cambria Math" w:hAnsi="Cambria Math" w:eastAsia="方正仿宋_GBK" w:cs="宋体"/>
                <w:color w:val="000000"/>
                <w:sz w:val="32"/>
                <w:szCs w:val="32"/>
              </w:rPr>
              <m:t>ω</m:t>
            </m:r>
            <m:ctrlPr>
              <w:rPr>
                <w:rFonts w:hint="eastAsia" w:ascii="Cambria Math" w:hAnsi="Cambria Math" w:eastAsia="方正仿宋_GBK" w:cs="宋体"/>
                <w:color w:val="000000"/>
                <w:sz w:val="32"/>
                <w:szCs w:val="32"/>
              </w:rPr>
            </m:ctrlPr>
          </m:e>
          <m:sub>
            <m:r>
              <m:rPr>
                <m:sty m:val="p"/>
              </m:rPr>
              <w:rPr>
                <w:rFonts w:hint="eastAsia" w:ascii="Cambria Math" w:hAnsi="Cambria Math" w:eastAsia="方正仿宋_GBK" w:cs="宋体"/>
                <w:color w:val="000000"/>
                <w:sz w:val="32"/>
                <w:szCs w:val="32"/>
              </w:rPr>
              <m:t>1</m:t>
            </m:r>
            <m:ctrlPr>
              <w:rPr>
                <w:rFonts w:hint="eastAsia" w:ascii="Cambria Math" w:hAnsi="Cambria Math" w:eastAsia="方正仿宋_GBK" w:cs="宋体"/>
                <w:color w:val="000000"/>
                <w:sz w:val="32"/>
                <w:szCs w:val="32"/>
              </w:rPr>
            </m:ctrlPr>
          </m:sub>
        </m:sSub>
      </m:oMath>
      <w:r>
        <w:rPr>
          <w:rFonts w:hint="eastAsia" w:ascii="方正仿宋_GBK" w:eastAsia="方正仿宋_GBK" w:cs="宋体" w:hAnsiTheme="minorEastAsia"/>
          <w:color w:val="000000"/>
          <w:sz w:val="32"/>
          <w:szCs w:val="32"/>
        </w:rPr>
        <w:t>为养老机构活跃度权重系数，</w:t>
      </w:r>
      <m:oMath>
        <m:sSub>
          <m:sSubPr>
            <m:ctrlPr>
              <w:rPr>
                <w:rFonts w:hint="eastAsia" w:ascii="Cambria Math" w:hAnsi="Cambria Math" w:eastAsia="方正仿宋_GBK" w:cs="宋体"/>
                <w:color w:val="000000"/>
                <w:sz w:val="32"/>
                <w:szCs w:val="32"/>
              </w:rPr>
            </m:ctrlPr>
          </m:sSubPr>
          <m:e>
            <m:r>
              <w:rPr>
                <w:rFonts w:hint="eastAsia" w:ascii="Cambria Math" w:hAnsi="Cambria Math" w:eastAsia="方正仿宋_GBK" w:cs="宋体"/>
                <w:color w:val="000000"/>
                <w:sz w:val="32"/>
                <w:szCs w:val="32"/>
              </w:rPr>
              <m:t>ω</m:t>
            </m:r>
            <m:ctrlPr>
              <w:rPr>
                <w:rFonts w:hint="eastAsia" w:ascii="Cambria Math" w:hAnsi="Cambria Math" w:eastAsia="方正仿宋_GBK" w:cs="宋体"/>
                <w:color w:val="000000"/>
                <w:sz w:val="32"/>
                <w:szCs w:val="32"/>
              </w:rPr>
            </m:ctrlPr>
          </m:e>
          <m:sub>
            <m:r>
              <m:rPr>
                <m:sty m:val="p"/>
              </m:rPr>
              <w:rPr>
                <w:rFonts w:hint="eastAsia" w:ascii="Cambria Math" w:hAnsi="Cambria Math" w:eastAsia="方正仿宋_GBK" w:cs="宋体"/>
                <w:color w:val="000000"/>
                <w:sz w:val="32"/>
                <w:szCs w:val="32"/>
              </w:rPr>
              <m:t>2</m:t>
            </m:r>
            <m:ctrlPr>
              <w:rPr>
                <w:rFonts w:hint="eastAsia" w:ascii="Cambria Math" w:hAnsi="Cambria Math" w:eastAsia="方正仿宋_GBK" w:cs="宋体"/>
                <w:color w:val="000000"/>
                <w:sz w:val="32"/>
                <w:szCs w:val="32"/>
              </w:rPr>
            </m:ctrlPr>
          </m:sub>
        </m:sSub>
      </m:oMath>
      <w:r>
        <w:rPr>
          <w:rFonts w:hint="eastAsia" w:ascii="方正仿宋_GBK" w:eastAsia="方正仿宋_GBK" w:cs="宋体" w:hAnsiTheme="minorEastAsia"/>
          <w:color w:val="000000"/>
          <w:sz w:val="32"/>
          <w:szCs w:val="32"/>
        </w:rPr>
        <w:t>为养老机构用电率权重系数。本报告暂定两权重均为0.5，权重值优化需进一步深入研究。</w:t>
      </w:r>
    </w:p>
    <w:p>
      <w:pPr>
        <w:snapToGrid w:val="0"/>
        <w:spacing w:line="560" w:lineRule="exact"/>
        <w:ind w:firstLine="640" w:firstLineChars="200"/>
        <w:rPr>
          <w:rFonts w:ascii="宋体" w:hAnsi="宋体" w:eastAsia="宋体"/>
          <w:color w:val="000000"/>
          <w:sz w:val="24"/>
          <w:szCs w:val="24"/>
        </w:rPr>
      </w:pPr>
      <w:r>
        <w:rPr>
          <w:rFonts w:hint="eastAsia" w:ascii="方正仿宋_GBK" w:hAnsi="宋体" w:eastAsia="方正仿宋_GBK"/>
          <w:color w:val="000000"/>
          <w:sz w:val="32"/>
          <w:szCs w:val="32"/>
        </w:rPr>
        <w:t>分析养老机构用电能力，从规模看，大型、中型、小型养老机构平均用电能力指数分别为{{ele_index_mean_scale_1}}、{{ele_index_mean_scale_2}}、{{ele_index_mean_scale_3}}，各养老机构用电能力差异不大。养老机构用电能力指数整体呈缓慢下降趋势，尤其是在疫情期间用电能力指数偏低。从指数变化来看，共出现两个低点，分别为2月24日和</w:t>
      </w:r>
      <w:r>
        <w:rPr>
          <w:rFonts w:hint="eastAsia" w:ascii="方正仿宋_GBK" w:hAnsi="宋体" w:eastAsia="方正仿宋_GBK"/>
          <w:color w:val="000000"/>
          <w:sz w:val="32"/>
          <w:szCs w:val="32"/>
          <w:lang w:val="en-US" w:eastAsia="zh-CN"/>
        </w:rPr>
        <w:t>{{ele_index_min_day}}</w:t>
      </w:r>
      <w:r>
        <w:rPr>
          <w:rFonts w:hint="eastAsia" w:ascii="方正仿宋_GBK" w:hAnsi="宋体" w:eastAsia="方正仿宋_GBK"/>
          <w:color w:val="000000"/>
          <w:sz w:val="32"/>
          <w:szCs w:val="32"/>
        </w:rPr>
        <w:t>，经分析主要由于此时间段与去年同期相比温差较大</w:t>
      </w:r>
      <w:r>
        <w:rPr>
          <w:rStyle w:val="22"/>
          <w:rFonts w:hint="eastAsia" w:ascii="方正仿宋_GBK" w:hAnsi="宋体" w:eastAsia="方正仿宋_GBK"/>
          <w:color w:val="000000"/>
          <w:sz w:val="32"/>
          <w:szCs w:val="32"/>
        </w:rPr>
        <w:footnoteReference w:id="1"/>
      </w:r>
      <w:r>
        <w:rPr>
          <w:rFonts w:hint="eastAsia" w:ascii="方正仿宋_GBK" w:hAnsi="宋体" w:eastAsia="方正仿宋_GBK"/>
          <w:color w:val="000000"/>
          <w:sz w:val="32"/>
          <w:szCs w:val="32"/>
        </w:rPr>
        <w:t>所致。</w:t>
      </w:r>
    </w:p>
    <w:p>
      <w:pPr>
        <w:snapToGrid w:val="0"/>
        <w:jc w:val="center"/>
        <w:rPr>
          <w:rFonts w:ascii="宋体" w:hAnsi="宋体" w:eastAsia="宋体"/>
          <w:color w:val="000000"/>
          <w:sz w:val="24"/>
          <w:szCs w:val="24"/>
        </w:rPr>
      </w:pPr>
      <w:r>
        <w:rPr>
          <w:rFonts w:hint="eastAsia" w:ascii="宋体" w:hAnsi="宋体" w:eastAsia="宋体"/>
          <w:color w:val="000000"/>
          <w:sz w:val="24"/>
          <w:szCs w:val="24"/>
          <w:lang w:val="en-US" w:eastAsia="zh-CN"/>
        </w:rPr>
        <w:t>{{img20_yljgydnlzs}}</w:t>
      </w:r>
    </w:p>
    <w:p>
      <w:pPr>
        <w:pStyle w:val="14"/>
        <w:widowControl/>
        <w:spacing w:beforeAutospacing="0" w:afterAutospacing="0" w:line="560" w:lineRule="exact"/>
        <w:jc w:val="center"/>
        <w:rPr>
          <w:rFonts w:ascii="方正仿宋_GBK" w:hAnsi="仿宋" w:eastAsia="方正仿宋_GBK" w:cs="仿宋"/>
          <w:b/>
          <w:color w:val="000000"/>
          <w:sz w:val="21"/>
          <w:szCs w:val="21"/>
          <w:highlight w:val="none"/>
        </w:rPr>
      </w:pPr>
      <w:r>
        <w:rPr>
          <w:rFonts w:ascii="方正仿宋_GBK" w:hAnsi="仿宋" w:eastAsia="方正仿宋_GBK" w:cs="仿宋"/>
          <w:b/>
          <w:color w:val="000000"/>
          <w:sz w:val="21"/>
          <w:szCs w:val="21"/>
          <w:highlight w:val="none"/>
        </w:rPr>
        <w:t>图20 养老机构用电能力指数变化趋势</w:t>
      </w:r>
    </w:p>
    <w:p>
      <w:pPr>
        <w:snapToGrid w:val="0"/>
        <w:spacing w:line="560" w:lineRule="exact"/>
        <w:ind w:firstLine="640" w:firstLineChars="200"/>
      </w:pPr>
      <w:r>
        <w:rPr>
          <w:rFonts w:hint="eastAsia" w:ascii="方正仿宋_GBK" w:hAnsi="宋体" w:eastAsia="方正仿宋_GBK"/>
          <w:color w:val="000000"/>
          <w:sz w:val="32"/>
          <w:szCs w:val="32"/>
        </w:rPr>
        <w:t>从各地市看，用电能力指数平均值为</w:t>
      </w:r>
      <w:r>
        <w:rPr>
          <w:rFonts w:hint="eastAsia" w:ascii="方正仿宋_GBK" w:hAnsi="宋体" w:eastAsia="方正仿宋_GBK"/>
          <w:color w:val="000000"/>
          <w:sz w:val="32"/>
          <w:szCs w:val="28"/>
          <w:lang w:val="en-US" w:eastAsia="zh-CN"/>
        </w:rPr>
        <w:t>{</w:t>
      </w:r>
      <w:r>
        <w:rPr>
          <w:rFonts w:hint="eastAsia" w:ascii="方正仿宋_GBK" w:hAnsi="宋体" w:eastAsia="方正仿宋_GBK"/>
          <w:color w:val="000000"/>
          <w:sz w:val="32"/>
          <w:szCs w:val="28"/>
        </w:rPr>
        <w:t>{ele_index_city_mean}}</w:t>
      </w:r>
      <w:r>
        <w:rPr>
          <w:rFonts w:hint="eastAsia" w:ascii="方正仿宋_GBK" w:hAnsi="宋体" w:eastAsia="方正仿宋_GBK"/>
          <w:color w:val="000000"/>
          <w:sz w:val="32"/>
          <w:szCs w:val="32"/>
        </w:rPr>
        <w:t>，其中高于平均水平的有</w:t>
      </w:r>
      <w:r>
        <w:rPr>
          <w:rFonts w:hint="eastAsia" w:ascii="方正仿宋_GBK" w:hAnsi="宋体" w:eastAsia="方正仿宋_GBK"/>
          <w:color w:val="000000"/>
          <w:sz w:val="32"/>
          <w:szCs w:val="28"/>
        </w:rPr>
        <w:t>{{ele_index_city_gao_1}}、{{ele_index_city_gao_2}}等{{ele_index_city_gaonum}}</w:t>
      </w:r>
      <w:r>
        <w:rPr>
          <w:rFonts w:hint="eastAsia" w:ascii="方正仿宋_GBK" w:hAnsi="宋体" w:eastAsia="方正仿宋_GBK"/>
          <w:color w:val="000000"/>
          <w:sz w:val="32"/>
          <w:szCs w:val="32"/>
        </w:rPr>
        <w:t>个地市，低于平均水平的有</w:t>
      </w:r>
      <w:r>
        <w:rPr>
          <w:rFonts w:hint="eastAsia" w:ascii="方正仿宋_GBK" w:hAnsi="宋体" w:eastAsia="方正仿宋_GBK"/>
          <w:color w:val="000000"/>
          <w:sz w:val="32"/>
          <w:szCs w:val="28"/>
        </w:rPr>
        <w:t>{{ele_index_city_di_1}}、{{ele_index_city_di_2}}等{{ele_index_city_dinum}}</w:t>
      </w:r>
      <w:r>
        <w:rPr>
          <w:rFonts w:hint="eastAsia" w:ascii="方正仿宋_GBK" w:hAnsi="宋体" w:eastAsia="方正仿宋_GBK"/>
          <w:color w:val="000000"/>
          <w:sz w:val="32"/>
          <w:szCs w:val="32"/>
        </w:rPr>
        <w:t>个地市。</w:t>
      </w:r>
    </w:p>
    <w:p>
      <w:pPr>
        <w:snapToGrid w:val="0"/>
        <w:jc w:val="center"/>
        <w:rPr>
          <w:rFonts w:hint="default" w:eastAsiaTheme="minorEastAsia"/>
          <w:lang w:val="en-US" w:eastAsia="zh-CN"/>
        </w:rPr>
      </w:pPr>
      <w:r>
        <w:rPr>
          <w:rFonts w:hint="eastAsia"/>
          <w:lang w:val="en-US" w:eastAsia="zh-CN"/>
        </w:rPr>
        <w:t>{{img21_qxydnlzs}}</w:t>
      </w:r>
    </w:p>
    <w:p>
      <w:pPr>
        <w:pStyle w:val="14"/>
        <w:widowControl/>
        <w:spacing w:beforeAutospacing="0" w:afterAutospacing="0" w:line="560" w:lineRule="exact"/>
        <w:jc w:val="center"/>
        <w:rPr>
          <w:rFonts w:ascii="方正仿宋_GBK" w:hAnsi="仿宋" w:eastAsia="方正仿宋_GBK" w:cs="仿宋"/>
          <w:b/>
          <w:color w:val="000000"/>
          <w:sz w:val="21"/>
          <w:szCs w:val="21"/>
        </w:rPr>
      </w:pPr>
      <w:r>
        <w:rPr>
          <w:rFonts w:hint="eastAsia" w:ascii="方正仿宋_GBK" w:hAnsi="仿宋" w:eastAsia="方正仿宋_GBK" w:cs="仿宋"/>
          <w:b/>
          <w:color w:val="000000"/>
          <w:sz w:val="21"/>
          <w:szCs w:val="21"/>
        </w:rPr>
        <w:t>图</w:t>
      </w:r>
      <w:r>
        <w:rPr>
          <w:rFonts w:ascii="方正仿宋_GBK" w:hAnsi="仿宋" w:eastAsia="方正仿宋_GBK" w:cs="仿宋"/>
          <w:b/>
          <w:color w:val="000000"/>
          <w:sz w:val="21"/>
          <w:szCs w:val="21"/>
        </w:rPr>
        <w:t>21 各地市用电能力指数</w:t>
      </w:r>
      <w:r>
        <w:rPr>
          <w:rFonts w:hint="eastAsia" w:ascii="方正仿宋_GBK" w:hAnsi="仿宋" w:eastAsia="方正仿宋_GBK" w:cs="仿宋"/>
          <w:b/>
          <w:color w:val="000000"/>
          <w:sz w:val="21"/>
          <w:szCs w:val="21"/>
        </w:rPr>
        <w:t>排名</w:t>
      </w:r>
    </w:p>
    <w:p>
      <w:pPr>
        <w:spacing w:line="560" w:lineRule="exact"/>
        <w:ind w:firstLine="643" w:firstLineChars="200"/>
        <w:outlineLvl w:val="1"/>
        <w:rPr>
          <w:rFonts w:ascii="方正楷体简体" w:hAnsi="方正楷体简体" w:eastAsia="方正楷体简体" w:cs="方正楷体简体"/>
          <w:b/>
          <w:sz w:val="32"/>
          <w:szCs w:val="32"/>
        </w:rPr>
      </w:pPr>
      <w:bookmarkStart w:id="5" w:name="_Toc57899242"/>
      <w:bookmarkStart w:id="6" w:name="_Toc57037287"/>
      <w:r>
        <w:rPr>
          <w:rFonts w:ascii="方正楷体简体" w:hAnsi="方正楷体简体" w:eastAsia="方正楷体简体" w:cs="方正楷体简体"/>
          <w:b/>
          <w:sz w:val="32"/>
          <w:szCs w:val="32"/>
        </w:rPr>
        <w:t>3．</w:t>
      </w:r>
      <w:r>
        <w:rPr>
          <w:rFonts w:hint="eastAsia" w:ascii="方正楷体简体" w:hAnsi="方正楷体简体" w:eastAsia="方正楷体简体" w:cs="方正楷体简体"/>
          <w:b/>
          <w:sz w:val="32"/>
          <w:szCs w:val="32"/>
        </w:rPr>
        <w:t>疫情影响</w:t>
      </w:r>
      <w:r>
        <w:rPr>
          <w:rFonts w:ascii="方正楷体简体" w:hAnsi="方正楷体简体" w:eastAsia="方正楷体简体" w:cs="方正楷体简体"/>
          <w:b/>
          <w:sz w:val="32"/>
          <w:szCs w:val="32"/>
        </w:rPr>
        <w:t>分析</w:t>
      </w:r>
      <w:bookmarkEnd w:id="5"/>
      <w:bookmarkEnd w:id="6"/>
    </w:p>
    <w:p>
      <w:pPr>
        <w:snapToGrid w:val="0"/>
        <w:spacing w:line="560" w:lineRule="exact"/>
        <w:ind w:left="105" w:leftChars="50" w:firstLine="640" w:firstLineChars="200"/>
        <w:rPr>
          <w:rFonts w:ascii="方正仿宋_GBK" w:hAnsi="宋体" w:eastAsia="方正仿宋_GBK"/>
          <w:color w:val="000000"/>
          <w:sz w:val="32"/>
          <w:szCs w:val="32"/>
        </w:rPr>
      </w:pPr>
      <w:r>
        <w:rPr>
          <w:rFonts w:hint="eastAsia" w:ascii="方正仿宋_GBK" w:hAnsi="宋体" w:eastAsia="方正仿宋_GBK"/>
          <w:color w:val="000000"/>
          <w:sz w:val="32"/>
          <w:szCs w:val="32"/>
        </w:rPr>
        <w:t>基于床均用电量、用电变化率、用电能力指数等指标，分析养老机构在疫情期间用电变动情况，评判疫情对养老机构的影响。</w:t>
      </w:r>
    </w:p>
    <w:p>
      <w:pPr>
        <w:snapToGrid w:val="0"/>
        <w:spacing w:line="560" w:lineRule="exact"/>
        <w:ind w:left="105" w:leftChars="50" w:firstLine="640" w:firstLineChars="200"/>
        <w:rPr>
          <w:rFonts w:ascii="方正仿宋_GBK" w:hAnsi="宋体" w:eastAsia="方正仿宋_GBK"/>
          <w:color w:val="000000" w:themeColor="text1"/>
          <w:sz w:val="32"/>
          <w:szCs w:val="28"/>
          <w14:textFill>
            <w14:solidFill>
              <w14:schemeClr w14:val="tx1"/>
            </w14:solidFill>
          </w14:textFill>
        </w:rPr>
      </w:pPr>
      <w:r>
        <w:rPr>
          <w:rFonts w:hint="eastAsia" w:ascii="方正仿宋_GBK" w:hAnsi="宋体" w:eastAsia="方正仿宋_GBK"/>
          <w:b/>
          <w:color w:val="000000"/>
          <w:sz w:val="32"/>
          <w:szCs w:val="32"/>
        </w:rPr>
        <w:t>（1）从床均用电量来看</w:t>
      </w:r>
      <w:r>
        <w:rPr>
          <w:rFonts w:hint="eastAsia" w:ascii="方正仿宋_GBK" w:hAnsi="宋体" w:eastAsia="方正仿宋_GBK"/>
          <w:color w:val="000000"/>
          <w:sz w:val="32"/>
          <w:szCs w:val="32"/>
        </w:rPr>
        <w:t>，构建床均用电量变化率，床均用电量变化率=</w:t>
      </w:r>
      <w:r>
        <w:rPr>
          <w:rFonts w:hint="eastAsia" w:ascii="方正仿宋_GBK" w:hAnsi="宋体" w:eastAsia="方正仿宋_GBK"/>
          <w:color w:val="000000"/>
          <w:sz w:val="32"/>
          <w:szCs w:val="28"/>
        </w:rPr>
        <w:t>（疫情后床均用</w:t>
      </w:r>
      <w:bookmarkStart w:id="7" w:name="_GoBack"/>
      <w:bookmarkEnd w:id="7"/>
      <w:r>
        <w:rPr>
          <w:rFonts w:hint="eastAsia" w:ascii="方正仿宋_GBK" w:hAnsi="宋体" w:eastAsia="方正仿宋_GBK"/>
          <w:color w:val="000000"/>
          <w:sz w:val="32"/>
          <w:szCs w:val="28"/>
        </w:rPr>
        <w:t>电量-疫情前床均用电量）/疫情前床均用电量。</w:t>
      </w:r>
      <w:r>
        <w:rPr>
          <w:rFonts w:hint="eastAsia" w:ascii="方正仿宋_GBK" w:hAnsi="宋体" w:eastAsia="方正仿宋_GBK"/>
          <w:color w:val="000000"/>
          <w:sz w:val="32"/>
          <w:szCs w:val="32"/>
        </w:rPr>
        <w:t>经分析，</w:t>
      </w:r>
      <w:r>
        <w:rPr>
          <w:rFonts w:hint="eastAsia" w:ascii="方正仿宋_GBK" w:hAnsi="宋体" w:eastAsia="方正仿宋_GBK"/>
          <w:color w:val="000000"/>
          <w:sz w:val="32"/>
          <w:szCs w:val="28"/>
        </w:rPr>
        <w:t>共</w:t>
      </w:r>
      <w:r>
        <w:rPr>
          <w:rFonts w:hint="eastAsia" w:ascii="方正仿宋_GBK" w:hAnsi="宋体" w:eastAsia="方正仿宋_GBK"/>
          <w:color w:val="000000"/>
          <w:sz w:val="32"/>
          <w:szCs w:val="32"/>
          <w:lang w:val="en-US" w:eastAsia="zh-CN"/>
        </w:rPr>
        <w:t>{{cjydlbh_jd_yljg_num}}</w:t>
      </w:r>
      <w:r>
        <w:rPr>
          <w:rFonts w:hint="eastAsia" w:ascii="方正仿宋_GBK" w:hAnsi="宋体" w:eastAsia="方正仿宋_GBK"/>
          <w:color w:val="000000"/>
          <w:sz w:val="32"/>
          <w:szCs w:val="28"/>
        </w:rPr>
        <w:t>家养老机构存在床均用电量变化率超过90%的情况，即疫情后相比疫情前床均用电量变化较大，</w:t>
      </w:r>
      <w:r>
        <w:rPr>
          <w:rFonts w:hint="eastAsia" w:ascii="方正仿宋_GBK" w:hAnsi="宋体" w:eastAsia="方正仿宋_GBK"/>
          <w:color w:val="000000" w:themeColor="text1"/>
          <w:sz w:val="32"/>
          <w:szCs w:val="28"/>
          <w14:textFill>
            <w14:solidFill>
              <w14:schemeClr w14:val="tx1"/>
            </w14:solidFill>
          </w14:textFill>
        </w:rPr>
        <w:t>建议民政部可对该部分养老机构的经营情况进行进一步核查，名单详见附件。</w:t>
      </w:r>
    </w:p>
    <w:p>
      <w:pPr>
        <w:snapToGrid w:val="0"/>
        <w:spacing w:line="560" w:lineRule="exact"/>
        <w:ind w:left="105" w:leftChars="50" w:firstLine="640" w:firstLineChars="200"/>
      </w:pPr>
      <w:r>
        <w:rPr>
          <w:rFonts w:hint="eastAsia" w:ascii="方正仿宋_GBK" w:hAnsi="宋体" w:eastAsia="方正仿宋_GBK"/>
          <w:color w:val="000000" w:themeColor="text1"/>
          <w:sz w:val="32"/>
          <w:szCs w:val="28"/>
          <w14:textFill>
            <w14:solidFill>
              <w14:schemeClr w14:val="tx1"/>
            </w14:solidFill>
          </w14:textFill>
        </w:rPr>
        <w:t>床均用电量变化率较大的养老机构主要分布</w:t>
      </w:r>
      <w:r>
        <w:rPr>
          <w:rFonts w:hint="eastAsia" w:ascii="方正仿宋_GBK" w:hAnsi="宋体" w:eastAsia="方正仿宋_GBK"/>
          <w:color w:val="000000"/>
          <w:sz w:val="32"/>
          <w:szCs w:val="32"/>
          <w:highlight w:val="none"/>
          <w:lang w:val="en-US" w:eastAsia="zh-CN"/>
        </w:rPr>
        <w:t>{{cjydlbh_jd_city}}</w:t>
      </w:r>
      <w:r>
        <w:rPr>
          <w:rFonts w:hint="eastAsia" w:ascii="方正仿宋_GBK" w:hAnsi="宋体" w:eastAsia="方正仿宋_GBK"/>
          <w:color w:val="000000" w:themeColor="text1"/>
          <w:sz w:val="32"/>
          <w:szCs w:val="28"/>
          <w14:textFill>
            <w14:solidFill>
              <w14:schemeClr w14:val="tx1"/>
            </w14:solidFill>
          </w14:textFill>
        </w:rPr>
        <w:t>等</w:t>
      </w:r>
      <w:r>
        <w:rPr>
          <w:rFonts w:hint="eastAsia" w:ascii="方正仿宋_GBK" w:hAnsi="宋体" w:eastAsia="方正仿宋_GBK"/>
          <w:color w:val="000000"/>
          <w:sz w:val="32"/>
          <w:szCs w:val="32"/>
          <w:highlight w:val="none"/>
          <w:lang w:val="en-US" w:eastAsia="zh-CN"/>
        </w:rPr>
        <w:t>{{cjydlbh_jd_city_num}}</w:t>
      </w:r>
      <w:r>
        <w:rPr>
          <w:rFonts w:hint="eastAsia" w:ascii="方正仿宋_GBK" w:hAnsi="宋体" w:eastAsia="方正仿宋_GBK"/>
          <w:color w:val="000000" w:themeColor="text1"/>
          <w:sz w:val="32"/>
          <w:szCs w:val="28"/>
          <w14:textFill>
            <w14:solidFill>
              <w14:schemeClr w14:val="tx1"/>
            </w14:solidFill>
          </w14:textFill>
        </w:rPr>
        <w:t>个地市。</w:t>
      </w:r>
    </w:p>
    <w:p>
      <w:pPr>
        <w:snapToGrid w:val="0"/>
      </w:pPr>
      <w:r>
        <w:rPr>
          <w:rFonts w:hint="eastAsia"/>
          <w:lang w:val="en-US" w:eastAsia="zh-CN"/>
        </w:rPr>
        <w:t>{{img22_cjydlbh_jd}}</w:t>
      </w:r>
    </w:p>
    <w:p>
      <w:pPr>
        <w:pStyle w:val="14"/>
        <w:widowControl/>
        <w:spacing w:beforeAutospacing="0" w:afterAutospacing="0" w:line="560" w:lineRule="exact"/>
        <w:jc w:val="center"/>
        <w:rPr>
          <w:rFonts w:ascii="宋体" w:hAnsi="宋体" w:eastAsia="宋体"/>
          <w:color w:val="000000"/>
          <w:sz w:val="20"/>
          <w:szCs w:val="21"/>
          <w:highlight w:val="none"/>
        </w:rPr>
      </w:pPr>
      <w:r>
        <w:rPr>
          <w:rFonts w:hint="eastAsia" w:ascii="方正仿宋_GBK" w:hAnsi="仿宋" w:eastAsia="方正仿宋_GBK" w:cs="仿宋"/>
          <w:b/>
          <w:color w:val="000000"/>
          <w:sz w:val="21"/>
          <w:szCs w:val="21"/>
          <w:highlight w:val="none"/>
        </w:rPr>
        <w:t>图</w:t>
      </w:r>
      <w:r>
        <w:rPr>
          <w:rFonts w:ascii="方正仿宋_GBK" w:hAnsi="仿宋" w:eastAsia="方正仿宋_GBK" w:cs="仿宋"/>
          <w:b/>
          <w:color w:val="000000"/>
          <w:sz w:val="21"/>
          <w:szCs w:val="21"/>
          <w:highlight w:val="none"/>
        </w:rPr>
        <w:t xml:space="preserve">22 </w:t>
      </w:r>
      <w:r>
        <w:rPr>
          <w:rFonts w:hint="eastAsia" w:ascii="方正仿宋_GBK" w:hAnsi="仿宋" w:eastAsia="方正仿宋_GBK" w:cs="仿宋"/>
          <w:b/>
          <w:color w:val="000000"/>
          <w:sz w:val="21"/>
          <w:szCs w:val="21"/>
          <w:highlight w:val="none"/>
        </w:rPr>
        <w:t>床均用电量变化</w:t>
      </w:r>
      <w:r>
        <w:rPr>
          <w:rFonts w:ascii="方正仿宋_GBK" w:hAnsi="仿宋" w:eastAsia="方正仿宋_GBK" w:cs="仿宋"/>
          <w:b/>
          <w:color w:val="000000"/>
          <w:sz w:val="21"/>
          <w:szCs w:val="21"/>
          <w:highlight w:val="none"/>
        </w:rPr>
        <w:t>较大养老机构</w:t>
      </w:r>
      <w:r>
        <w:rPr>
          <w:rFonts w:hint="eastAsia" w:ascii="方正仿宋_GBK" w:hAnsi="仿宋" w:eastAsia="方正仿宋_GBK" w:cs="仿宋"/>
          <w:b/>
          <w:color w:val="000000"/>
          <w:sz w:val="21"/>
          <w:szCs w:val="21"/>
          <w:highlight w:val="none"/>
        </w:rPr>
        <w:t>地市</w:t>
      </w:r>
      <w:r>
        <w:rPr>
          <w:rFonts w:ascii="方正仿宋_GBK" w:hAnsi="仿宋" w:eastAsia="方正仿宋_GBK" w:cs="仿宋"/>
          <w:b/>
          <w:color w:val="000000"/>
          <w:sz w:val="21"/>
          <w:szCs w:val="21"/>
          <w:highlight w:val="none"/>
        </w:rPr>
        <w:t>分布</w:t>
      </w:r>
    </w:p>
    <w:p>
      <w:pPr>
        <w:snapToGrid w:val="0"/>
        <w:spacing w:line="560" w:lineRule="exact"/>
        <w:ind w:firstLine="640" w:firstLineChars="200"/>
        <w:rPr>
          <w:rFonts w:ascii="方正仿宋_GBK" w:hAnsi="宋体" w:eastAsia="方正仿宋_GBK"/>
          <w:color w:val="000000" w:themeColor="text1"/>
          <w:sz w:val="32"/>
          <w:szCs w:val="32"/>
          <w14:textFill>
            <w14:solidFill>
              <w14:schemeClr w14:val="tx1"/>
            </w14:solidFill>
          </w14:textFill>
        </w:rPr>
      </w:pPr>
      <w:r>
        <w:rPr>
          <w:rFonts w:hint="eastAsia" w:ascii="方正仿宋_GBK" w:hAnsi="宋体" w:eastAsia="方正仿宋_GBK"/>
          <w:b/>
          <w:color w:val="000000"/>
          <w:sz w:val="32"/>
          <w:szCs w:val="32"/>
        </w:rPr>
        <w:t>（2）从用电变化率来看</w:t>
      </w:r>
      <w:r>
        <w:rPr>
          <w:rFonts w:hint="eastAsia" w:ascii="方正仿宋_GBK" w:hAnsi="宋体" w:eastAsia="方正仿宋_GBK"/>
          <w:color w:val="000000"/>
          <w:sz w:val="32"/>
          <w:szCs w:val="32"/>
        </w:rPr>
        <w:t>，和去年同期相比，共</w:t>
      </w:r>
      <w:r>
        <w:rPr>
          <w:rFonts w:hint="eastAsia" w:ascii="方正仿宋_GBK" w:hAnsi="宋体" w:eastAsia="方正仿宋_GBK"/>
          <w:color w:val="000000"/>
          <w:sz w:val="32"/>
          <w:szCs w:val="32"/>
          <w:highlight w:val="none"/>
          <w:lang w:val="en-US" w:eastAsia="zh-CN"/>
        </w:rPr>
        <w:t>{{ydbhl_jd_yljg_num}}</w:t>
      </w:r>
      <w:r>
        <w:rPr>
          <w:rFonts w:hint="eastAsia" w:ascii="方正仿宋_GBK" w:hAnsi="宋体" w:eastAsia="方正仿宋_GBK"/>
          <w:color w:val="000000"/>
          <w:sz w:val="32"/>
          <w:szCs w:val="32"/>
        </w:rPr>
        <w:t>家养老机构存在用电下降超过90%的情况，用电降幅较大，</w:t>
      </w:r>
      <w:r>
        <w:rPr>
          <w:rFonts w:hint="eastAsia" w:ascii="方正仿宋_GBK" w:hAnsi="宋体" w:eastAsia="方正仿宋_GBK"/>
          <w:color w:val="000000" w:themeColor="text1"/>
          <w:sz w:val="32"/>
          <w:szCs w:val="32"/>
          <w14:textFill>
            <w14:solidFill>
              <w14:schemeClr w14:val="tx1"/>
            </w14:solidFill>
          </w14:textFill>
        </w:rPr>
        <w:t>建议民政部可对该部分养老机构的经营情况进行进一步核查，名单详见附件。</w:t>
      </w:r>
    </w:p>
    <w:p>
      <w:pPr>
        <w:snapToGrid w:val="0"/>
        <w:spacing w:line="560" w:lineRule="exact"/>
        <w:ind w:firstLine="640" w:firstLineChars="200"/>
      </w:pPr>
      <w:r>
        <w:rPr>
          <w:rFonts w:hint="eastAsia" w:ascii="方正仿宋_GBK" w:hAnsi="宋体" w:eastAsia="方正仿宋_GBK"/>
          <w:color w:val="000000" w:themeColor="text1"/>
          <w:sz w:val="32"/>
          <w:szCs w:val="32"/>
          <w14:textFill>
            <w14:solidFill>
              <w14:schemeClr w14:val="tx1"/>
            </w14:solidFill>
          </w14:textFill>
        </w:rPr>
        <w:t>用电变化率较大的养老机构主要分布</w:t>
      </w:r>
      <w:r>
        <w:rPr>
          <w:rFonts w:hint="eastAsia" w:ascii="方正仿宋_GBK" w:hAnsi="宋体" w:eastAsia="方正仿宋_GBK"/>
          <w:color w:val="000000"/>
          <w:sz w:val="32"/>
          <w:szCs w:val="32"/>
          <w:highlight w:val="none"/>
          <w:lang w:val="en-US" w:eastAsia="zh-CN"/>
        </w:rPr>
        <w:t>{{ydbhl_jd_city}}</w:t>
      </w:r>
      <w:r>
        <w:rPr>
          <w:rFonts w:hint="eastAsia" w:ascii="方正仿宋_GBK" w:hAnsi="宋体" w:eastAsia="方正仿宋_GBK"/>
          <w:color w:val="000000" w:themeColor="text1"/>
          <w:sz w:val="32"/>
          <w:szCs w:val="32"/>
          <w14:textFill>
            <w14:solidFill>
              <w14:schemeClr w14:val="tx1"/>
            </w14:solidFill>
          </w14:textFill>
        </w:rPr>
        <w:t>等</w:t>
      </w:r>
      <w:r>
        <w:rPr>
          <w:rFonts w:hint="eastAsia" w:ascii="方正仿宋_GBK" w:hAnsi="宋体" w:eastAsia="方正仿宋_GBK"/>
          <w:color w:val="000000"/>
          <w:sz w:val="32"/>
          <w:szCs w:val="32"/>
          <w:highlight w:val="none"/>
          <w:lang w:val="en-US" w:eastAsia="zh-CN"/>
        </w:rPr>
        <w:t>{{ydbhl_jd_city_num}}</w:t>
      </w:r>
      <w:r>
        <w:rPr>
          <w:rFonts w:hint="eastAsia" w:ascii="方正仿宋_GBK" w:hAnsi="宋体" w:eastAsia="方正仿宋_GBK"/>
          <w:color w:val="000000" w:themeColor="text1"/>
          <w:sz w:val="32"/>
          <w:szCs w:val="32"/>
          <w14:textFill>
            <w14:solidFill>
              <w14:schemeClr w14:val="tx1"/>
            </w14:solidFill>
          </w14:textFill>
        </w:rPr>
        <w:t>个地市。</w:t>
      </w:r>
    </w:p>
    <w:p>
      <w:pPr>
        <w:snapToGrid w:val="0"/>
        <w:rPr>
          <w:rFonts w:hint="default" w:eastAsiaTheme="minorEastAsia"/>
          <w:lang w:val="en-US" w:eastAsia="zh-CN"/>
        </w:rPr>
      </w:pPr>
      <w:r>
        <w:rPr>
          <w:rFonts w:hint="eastAsia"/>
          <w:lang w:val="en-US" w:eastAsia="zh-CN"/>
        </w:rPr>
        <w:t>{{img23_ydbhl_jd}}</w:t>
      </w:r>
    </w:p>
    <w:p>
      <w:pPr>
        <w:snapToGrid w:val="0"/>
        <w:jc w:val="left"/>
      </w:pPr>
    </w:p>
    <w:p>
      <w:pPr>
        <w:pStyle w:val="14"/>
        <w:widowControl/>
        <w:spacing w:beforeAutospacing="0" w:afterAutospacing="0" w:line="560" w:lineRule="exact"/>
        <w:jc w:val="center"/>
        <w:rPr>
          <w:rFonts w:ascii="方正仿宋_GBK" w:hAnsi="仿宋" w:eastAsia="方正仿宋_GBK" w:cs="仿宋"/>
          <w:b/>
          <w:color w:val="000000"/>
          <w:sz w:val="21"/>
          <w:szCs w:val="21"/>
          <w:highlight w:val="none"/>
        </w:rPr>
      </w:pPr>
      <w:r>
        <w:rPr>
          <w:rFonts w:hint="eastAsia" w:ascii="方正仿宋_GBK" w:hAnsi="仿宋" w:eastAsia="方正仿宋_GBK" w:cs="仿宋"/>
          <w:b/>
          <w:color w:val="000000"/>
          <w:sz w:val="21"/>
          <w:szCs w:val="21"/>
          <w:highlight w:val="none"/>
        </w:rPr>
        <w:t>图</w:t>
      </w:r>
      <w:r>
        <w:rPr>
          <w:rFonts w:ascii="方正仿宋_GBK" w:hAnsi="仿宋" w:eastAsia="方正仿宋_GBK" w:cs="仿宋"/>
          <w:b/>
          <w:color w:val="000000"/>
          <w:sz w:val="21"/>
          <w:szCs w:val="21"/>
          <w:highlight w:val="none"/>
        </w:rPr>
        <w:t>23 用电</w:t>
      </w:r>
      <w:r>
        <w:rPr>
          <w:rFonts w:hint="eastAsia" w:ascii="方正仿宋_GBK" w:hAnsi="仿宋" w:eastAsia="方正仿宋_GBK" w:cs="仿宋"/>
          <w:b/>
          <w:color w:val="000000"/>
          <w:sz w:val="21"/>
          <w:szCs w:val="21"/>
          <w:highlight w:val="none"/>
        </w:rPr>
        <w:t>量降幅</w:t>
      </w:r>
      <w:r>
        <w:rPr>
          <w:rFonts w:ascii="方正仿宋_GBK" w:hAnsi="仿宋" w:eastAsia="方正仿宋_GBK" w:cs="仿宋"/>
          <w:b/>
          <w:color w:val="000000"/>
          <w:sz w:val="21"/>
          <w:szCs w:val="21"/>
          <w:highlight w:val="none"/>
        </w:rPr>
        <w:t>较大养老机构</w:t>
      </w:r>
      <w:r>
        <w:rPr>
          <w:rFonts w:hint="eastAsia" w:ascii="方正仿宋_GBK" w:hAnsi="仿宋" w:eastAsia="方正仿宋_GBK" w:cs="仿宋"/>
          <w:b/>
          <w:color w:val="000000"/>
          <w:sz w:val="21"/>
          <w:szCs w:val="21"/>
          <w:highlight w:val="none"/>
        </w:rPr>
        <w:t>地市</w:t>
      </w:r>
      <w:r>
        <w:rPr>
          <w:rFonts w:ascii="方正仿宋_GBK" w:hAnsi="仿宋" w:eastAsia="方正仿宋_GBK" w:cs="仿宋"/>
          <w:b/>
          <w:color w:val="000000"/>
          <w:sz w:val="21"/>
          <w:szCs w:val="21"/>
          <w:highlight w:val="none"/>
        </w:rPr>
        <w:t>分布</w:t>
      </w:r>
    </w:p>
    <w:p>
      <w:pPr>
        <w:snapToGrid w:val="0"/>
        <w:spacing w:line="560" w:lineRule="exact"/>
        <w:ind w:firstLine="640" w:firstLineChars="200"/>
        <w:rPr>
          <w:rFonts w:ascii="宋体" w:hAnsi="宋体" w:eastAsia="宋体"/>
          <w:color w:val="000000"/>
          <w:sz w:val="28"/>
          <w:szCs w:val="32"/>
        </w:rPr>
      </w:pPr>
      <w:r>
        <w:rPr>
          <w:rFonts w:hint="eastAsia" w:ascii="方正仿宋_GBK" w:hAnsi="宋体" w:eastAsia="方正仿宋_GBK"/>
          <w:b/>
          <w:color w:val="000000"/>
          <w:sz w:val="32"/>
          <w:szCs w:val="32"/>
        </w:rPr>
        <w:t>（3）从用电能力指数来看</w:t>
      </w:r>
      <w:r>
        <w:rPr>
          <w:rFonts w:hint="eastAsia" w:ascii="方正仿宋_GBK" w:hAnsi="宋体" w:eastAsia="方正仿宋_GBK"/>
          <w:color w:val="000000"/>
          <w:sz w:val="32"/>
          <w:szCs w:val="32"/>
        </w:rPr>
        <w:t>，</w:t>
      </w:r>
      <w:r>
        <w:rPr>
          <w:rFonts w:hint="eastAsia" w:ascii="方正仿宋_GBK" w:hAnsi="宋体" w:eastAsia="方正仿宋_GBK"/>
          <w:color w:val="000000"/>
          <w:sz w:val="32"/>
          <w:szCs w:val="28"/>
        </w:rPr>
        <w:t>构建用电能力指数变化率，用电能力指数变化率=（疫情后平均用电能力指数-疫情前平均用电能力指数）/疫情前平均用电能力指数。</w:t>
      </w:r>
      <w:r>
        <w:rPr>
          <w:rFonts w:hint="eastAsia" w:ascii="方正仿宋_GBK" w:hAnsi="宋体" w:eastAsia="方正仿宋_GBK"/>
          <w:color w:val="000000" w:themeColor="text1"/>
          <w:sz w:val="32"/>
          <w:szCs w:val="28"/>
          <w14:textFill>
            <w14:solidFill>
              <w14:schemeClr w14:val="tx1"/>
            </w14:solidFill>
          </w14:textFill>
        </w:rPr>
        <w:t>湖北平均用电能力指数变化率为</w:t>
      </w:r>
      <w:r>
        <w:rPr>
          <w:rFonts w:hint="eastAsia" w:ascii="方正仿宋_GBK" w:hAnsi="宋体" w:eastAsia="方正仿宋_GBK" w:cs="Times New Roman"/>
          <w:color w:val="000000"/>
          <w:sz w:val="32"/>
          <w:szCs w:val="28"/>
          <w:lang w:val="en-US" w:eastAsia="zh-CN"/>
        </w:rPr>
        <w:t>{{</w:t>
      </w:r>
      <w:r>
        <w:rPr>
          <w:rFonts w:hint="eastAsia" w:ascii="方正仿宋_GBK" w:hAnsi="宋体" w:eastAsia="方正仿宋_GBK" w:cs="Times New Roman"/>
          <w:color w:val="000000"/>
          <w:sz w:val="32"/>
          <w:szCs w:val="28"/>
        </w:rPr>
        <w:t>ztbhl_scale</w:t>
      </w:r>
      <w:r>
        <w:rPr>
          <w:rFonts w:hint="eastAsia" w:ascii="方正仿宋_GBK" w:hAnsi="宋体" w:eastAsia="方正仿宋_GBK" w:cs="Times New Roman"/>
          <w:color w:val="000000"/>
          <w:sz w:val="32"/>
          <w:szCs w:val="28"/>
          <w:lang w:val="en-US" w:eastAsia="zh-CN"/>
        </w:rPr>
        <w:t>_mean}}</w:t>
      </w:r>
      <w:r>
        <w:rPr>
          <w:rFonts w:hint="eastAsia" w:ascii="方正仿宋_GBK" w:hAnsi="宋体" w:eastAsia="方正仿宋_GBK" w:cs="Times New Roman"/>
          <w:color w:val="000000"/>
          <w:sz w:val="32"/>
          <w:szCs w:val="28"/>
        </w:rPr>
        <w:t>%</w:t>
      </w:r>
      <w:r>
        <w:rPr>
          <w:rFonts w:hint="eastAsia" w:ascii="方正仿宋_GBK" w:hAnsi="宋体" w:eastAsia="方正仿宋_GBK"/>
          <w:color w:val="000000" w:themeColor="text1"/>
          <w:sz w:val="32"/>
          <w:szCs w:val="28"/>
          <w14:textFill>
            <w14:solidFill>
              <w14:schemeClr w14:val="tx1"/>
            </w14:solidFill>
          </w14:textFill>
        </w:rPr>
        <w:t>，整体呈下降趋势，从</w:t>
      </w:r>
      <w:r>
        <w:rPr>
          <w:rFonts w:hint="eastAsia" w:ascii="方正仿宋_GBK" w:hAnsi="宋体" w:eastAsia="方正仿宋_GBK"/>
          <w:color w:val="000000"/>
          <w:sz w:val="32"/>
          <w:szCs w:val="32"/>
        </w:rPr>
        <w:t>养老机构规模看，大型、中型、小型养老机构用电能力指数降幅分别为</w:t>
      </w:r>
      <w:r>
        <w:rPr>
          <w:rFonts w:hint="eastAsia" w:ascii="方正仿宋_GBK" w:hAnsi="宋体" w:eastAsia="方正仿宋_GBK"/>
          <w:color w:val="000000"/>
          <w:sz w:val="32"/>
          <w:szCs w:val="28"/>
        </w:rPr>
        <w:t>{{ztbhl_scale_da}}%、{{ztbhl_scale_zhong}}%、{{ztbhl_scale_xiao}}%</w:t>
      </w:r>
      <w:r>
        <w:rPr>
          <w:rFonts w:hint="eastAsia" w:ascii="方正仿宋_GBK" w:hAnsi="宋体" w:eastAsia="方正仿宋_GBK"/>
          <w:color w:val="000000"/>
          <w:sz w:val="32"/>
          <w:szCs w:val="32"/>
        </w:rPr>
        <w:t>。</w:t>
      </w:r>
    </w:p>
    <w:p>
      <w:pPr>
        <w:snapToGrid w:val="0"/>
        <w:rPr>
          <w:rFonts w:hint="default" w:eastAsiaTheme="minorEastAsia"/>
          <w:lang w:val="en-US" w:eastAsia="zh-CN"/>
        </w:rPr>
      </w:pPr>
      <w:r>
        <w:rPr>
          <w:rFonts w:hint="eastAsia"/>
          <w:lang w:val="en-US" w:eastAsia="zh-CN"/>
        </w:rPr>
        <w:t>{{img24_gmydnlzs}}</w:t>
      </w:r>
    </w:p>
    <w:p>
      <w:pPr>
        <w:pStyle w:val="14"/>
        <w:widowControl/>
        <w:spacing w:beforeAutospacing="0" w:afterAutospacing="0" w:line="560" w:lineRule="exact"/>
        <w:jc w:val="center"/>
        <w:rPr>
          <w:rFonts w:ascii="方正仿宋_GBK" w:hAnsi="仿宋" w:eastAsia="方正仿宋_GBK" w:cs="仿宋"/>
          <w:b/>
          <w:color w:val="000000"/>
          <w:sz w:val="21"/>
          <w:szCs w:val="21"/>
        </w:rPr>
      </w:pPr>
      <w:r>
        <w:rPr>
          <w:rFonts w:ascii="方正仿宋_GBK" w:hAnsi="仿宋" w:eastAsia="方正仿宋_GBK" w:cs="仿宋"/>
          <w:b/>
          <w:color w:val="000000"/>
          <w:sz w:val="21"/>
          <w:szCs w:val="21"/>
        </w:rPr>
        <w:t>图24 各</w:t>
      </w:r>
      <w:r>
        <w:rPr>
          <w:rFonts w:hint="eastAsia" w:ascii="方正仿宋_GBK" w:hAnsi="仿宋" w:eastAsia="方正仿宋_GBK" w:cs="仿宋"/>
          <w:b/>
          <w:color w:val="000000"/>
          <w:sz w:val="21"/>
          <w:szCs w:val="21"/>
        </w:rPr>
        <w:t>养老机构规模</w:t>
      </w:r>
      <w:r>
        <w:rPr>
          <w:rFonts w:ascii="方正仿宋_GBK" w:hAnsi="仿宋" w:eastAsia="方正仿宋_GBK" w:cs="仿宋"/>
          <w:b/>
          <w:color w:val="000000"/>
          <w:sz w:val="21"/>
          <w:szCs w:val="21"/>
        </w:rPr>
        <w:t>用电能力指数变化情况</w:t>
      </w:r>
    </w:p>
    <w:p>
      <w:pPr>
        <w:snapToGrid w:val="0"/>
        <w:spacing w:line="560" w:lineRule="exact"/>
        <w:ind w:left="105" w:leftChars="50" w:firstLine="640" w:firstLineChars="200"/>
        <w:jc w:val="left"/>
        <w:rPr>
          <w:rFonts w:ascii="宋体" w:hAnsi="宋体" w:eastAsia="宋体"/>
          <w:color w:val="000000"/>
          <w:sz w:val="32"/>
          <w:szCs w:val="32"/>
        </w:rPr>
      </w:pPr>
      <w:r>
        <w:rPr>
          <w:rFonts w:hint="eastAsia" w:ascii="方正仿宋_GBK" w:hAnsi="宋体" w:eastAsia="方正仿宋_GBK"/>
          <w:color w:val="000000"/>
          <w:sz w:val="32"/>
          <w:szCs w:val="32"/>
        </w:rPr>
        <w:t>各地市用电能力指数变化率均为负值，即疫情后用电变少，</w:t>
      </w:r>
      <w:r>
        <w:rPr>
          <w:rFonts w:hint="eastAsia" w:ascii="方正仿宋_GBK" w:hAnsi="宋体" w:eastAsia="方正仿宋_GBK" w:cs="Times New Roman"/>
          <w:color w:val="000000"/>
          <w:sz w:val="32"/>
          <w:szCs w:val="28"/>
        </w:rPr>
        <w:t>{{ele_index_ztbh_city_</w:t>
      </w:r>
      <w:r>
        <w:rPr>
          <w:rFonts w:hint="eastAsia" w:ascii="方正仿宋_GBK" w:hAnsi="宋体" w:eastAsia="方正仿宋_GBK" w:cs="Times New Roman"/>
          <w:color w:val="000000"/>
          <w:sz w:val="32"/>
          <w:szCs w:val="28"/>
          <w:lang w:val="en-US" w:eastAsia="zh-CN"/>
        </w:rPr>
        <w:t>gao</w:t>
      </w:r>
      <w:r>
        <w:rPr>
          <w:rFonts w:hint="eastAsia" w:ascii="方正仿宋_GBK" w:hAnsi="宋体" w:eastAsia="方正仿宋_GBK" w:cs="Times New Roman"/>
          <w:color w:val="000000"/>
          <w:sz w:val="32"/>
          <w:szCs w:val="28"/>
        </w:rPr>
        <w:t>1}}、{{ele_index_ztbh_city_</w:t>
      </w:r>
      <w:r>
        <w:rPr>
          <w:rFonts w:hint="eastAsia" w:ascii="方正仿宋_GBK" w:hAnsi="宋体" w:eastAsia="方正仿宋_GBK" w:cs="Times New Roman"/>
          <w:color w:val="000000"/>
          <w:sz w:val="32"/>
          <w:szCs w:val="28"/>
          <w:lang w:val="en-US" w:eastAsia="zh-CN"/>
        </w:rPr>
        <w:t>gao2</w:t>
      </w:r>
      <w:r>
        <w:rPr>
          <w:rFonts w:hint="eastAsia" w:ascii="方正仿宋_GBK" w:hAnsi="宋体" w:eastAsia="方正仿宋_GBK" w:cs="Times New Roman"/>
          <w:color w:val="000000"/>
          <w:sz w:val="32"/>
          <w:szCs w:val="28"/>
        </w:rPr>
        <w:t>}}等</w:t>
      </w:r>
      <w:r>
        <w:rPr>
          <w:rFonts w:hint="eastAsia" w:ascii="方正仿宋_GBK" w:hAnsi="宋体" w:eastAsia="方正仿宋_GBK" w:cs="Times New Roman"/>
          <w:color w:val="000000"/>
          <w:sz w:val="32"/>
          <w:szCs w:val="28"/>
          <w:lang w:val="en-US" w:eastAsia="zh-CN"/>
        </w:rPr>
        <w:t>{{</w:t>
      </w:r>
      <w:r>
        <w:rPr>
          <w:rFonts w:hint="eastAsia" w:ascii="方正仿宋_GBK" w:hAnsi="宋体" w:eastAsia="方正仿宋_GBK" w:cs="Times New Roman"/>
          <w:color w:val="000000"/>
          <w:sz w:val="32"/>
          <w:szCs w:val="28"/>
        </w:rPr>
        <w:t>ele_index_ztbh_city_</w:t>
      </w:r>
      <w:r>
        <w:rPr>
          <w:rFonts w:hint="eastAsia" w:ascii="方正仿宋_GBK" w:hAnsi="宋体" w:eastAsia="方正仿宋_GBK" w:cs="Times New Roman"/>
          <w:color w:val="000000"/>
          <w:sz w:val="32"/>
          <w:szCs w:val="28"/>
          <w:lang w:val="en-US" w:eastAsia="zh-CN"/>
        </w:rPr>
        <w:t>gaonum}}</w:t>
      </w:r>
      <w:r>
        <w:rPr>
          <w:rFonts w:hint="eastAsia" w:ascii="方正仿宋_GBK" w:hAnsi="宋体" w:eastAsia="方正仿宋_GBK"/>
          <w:color w:val="000000"/>
          <w:sz w:val="32"/>
          <w:szCs w:val="32"/>
        </w:rPr>
        <w:t>个地市变化率超过均值，其余</w:t>
      </w:r>
      <w:r>
        <w:rPr>
          <w:rFonts w:hint="eastAsia" w:ascii="方正仿宋_GBK" w:hAnsi="宋体" w:eastAsia="方正仿宋_GBK" w:cs="Times New Roman"/>
          <w:color w:val="000000"/>
          <w:sz w:val="32"/>
          <w:szCs w:val="28"/>
          <w:lang w:val="en-US" w:eastAsia="zh-CN"/>
        </w:rPr>
        <w:t>{{</w:t>
      </w:r>
      <w:r>
        <w:rPr>
          <w:rFonts w:hint="eastAsia" w:ascii="方正仿宋_GBK" w:hAnsi="宋体" w:eastAsia="方正仿宋_GBK" w:cs="Times New Roman"/>
          <w:color w:val="000000"/>
          <w:sz w:val="32"/>
          <w:szCs w:val="28"/>
        </w:rPr>
        <w:t>ele_index_ztbh_city_</w:t>
      </w:r>
      <w:r>
        <w:rPr>
          <w:rFonts w:hint="eastAsia" w:ascii="方正仿宋_GBK" w:hAnsi="宋体" w:eastAsia="方正仿宋_GBK" w:cs="Times New Roman"/>
          <w:color w:val="000000"/>
          <w:sz w:val="32"/>
          <w:szCs w:val="28"/>
          <w:lang w:val="en-US" w:eastAsia="zh-CN"/>
        </w:rPr>
        <w:t>dinum}}</w:t>
      </w:r>
      <w:r>
        <w:rPr>
          <w:rFonts w:hint="eastAsia" w:ascii="方正仿宋_GBK" w:hAnsi="宋体" w:eastAsia="方正仿宋_GBK"/>
          <w:color w:val="000000"/>
          <w:sz w:val="32"/>
          <w:szCs w:val="32"/>
        </w:rPr>
        <w:t>个地市低于均值，其中</w:t>
      </w:r>
      <w:r>
        <w:rPr>
          <w:rFonts w:hint="eastAsia" w:ascii="方正仿宋_GBK" w:hAnsi="宋体" w:eastAsia="方正仿宋_GBK" w:cs="Times New Roman"/>
          <w:color w:val="000000"/>
          <w:sz w:val="32"/>
          <w:szCs w:val="28"/>
        </w:rPr>
        <w:t>{{ele_index_ztbh_city_1}}、{{ele_index_ztbh_city_2}}</w:t>
      </w:r>
      <w:r>
        <w:rPr>
          <w:rFonts w:hint="eastAsia" w:ascii="方正仿宋_GBK" w:hAnsi="宋体" w:eastAsia="方正仿宋_GBK" w:cs="Times New Roman"/>
          <w:color w:val="000000"/>
          <w:sz w:val="32"/>
          <w:szCs w:val="28"/>
          <w:lang w:val="en-US" w:eastAsia="zh-CN"/>
        </w:rPr>
        <w:t>{{fudu}}</w:t>
      </w:r>
      <w:r>
        <w:rPr>
          <w:rFonts w:hint="eastAsia" w:ascii="方正仿宋_GBK" w:hAnsi="宋体" w:eastAsia="方正仿宋_GBK"/>
          <w:color w:val="000000"/>
          <w:sz w:val="32"/>
          <w:szCs w:val="32"/>
        </w:rPr>
        <w:t>较大，分别为</w:t>
      </w:r>
      <w:r>
        <w:rPr>
          <w:rFonts w:hint="eastAsia" w:ascii="方正仿宋_GBK" w:hAnsi="宋体" w:eastAsia="方正仿宋_GBK" w:cs="Times New Roman"/>
          <w:color w:val="000000"/>
          <w:sz w:val="32"/>
          <w:szCs w:val="28"/>
        </w:rPr>
        <w:t>{{ele_index_ztbh_city_lv1}}%、{{ele_index_ztbh_city_lv2}}%</w:t>
      </w:r>
      <w:r>
        <w:rPr>
          <w:rFonts w:hint="eastAsia" w:ascii="方正仿宋_GBK" w:hAnsi="宋体" w:eastAsia="方正仿宋_GBK"/>
          <w:color w:val="000000"/>
          <w:sz w:val="32"/>
          <w:szCs w:val="32"/>
        </w:rPr>
        <w:t>。</w:t>
      </w:r>
    </w:p>
    <w:p>
      <w:pPr>
        <w:snapToGrid w:val="0"/>
        <w:jc w:val="center"/>
        <w:rPr>
          <w:rFonts w:hint="default" w:eastAsiaTheme="minorEastAsia"/>
          <w:lang w:val="en-US" w:eastAsia="zh-CN"/>
        </w:rPr>
      </w:pPr>
      <w:r>
        <w:rPr>
          <w:rFonts w:hint="eastAsia"/>
          <w:lang w:val="en-US" w:eastAsia="zh-CN"/>
        </w:rPr>
        <w:t>{{img25_qxydnlzsbhqk}}</w:t>
      </w:r>
    </w:p>
    <w:p>
      <w:pPr>
        <w:pStyle w:val="14"/>
        <w:widowControl/>
        <w:spacing w:beforeAutospacing="0" w:afterAutospacing="0" w:line="560" w:lineRule="exact"/>
        <w:jc w:val="center"/>
        <w:rPr>
          <w:rFonts w:ascii="方正仿宋_GBK" w:hAnsi="仿宋" w:eastAsia="方正仿宋_GBK" w:cs="仿宋"/>
          <w:b/>
          <w:color w:val="000000"/>
          <w:sz w:val="21"/>
          <w:szCs w:val="21"/>
        </w:rPr>
      </w:pPr>
      <w:r>
        <w:rPr>
          <w:rFonts w:ascii="方正仿宋_GBK" w:hAnsi="仿宋" w:eastAsia="方正仿宋_GBK" w:cs="仿宋"/>
          <w:b/>
          <w:color w:val="000000"/>
          <w:sz w:val="21"/>
          <w:szCs w:val="21"/>
        </w:rPr>
        <w:t>图25 各地市用电能力指数变化情况</w:t>
      </w:r>
    </w:p>
    <w:p>
      <w:pPr>
        <w:snapToGrid w:val="0"/>
        <w:spacing w:line="560" w:lineRule="exact"/>
        <w:ind w:firstLine="640" w:firstLineChars="200"/>
        <w:rPr>
          <w:rFonts w:ascii="宋体" w:hAnsi="宋体" w:eastAsia="宋体"/>
          <w:color w:val="000000"/>
          <w:sz w:val="20"/>
          <w:szCs w:val="21"/>
        </w:rPr>
      </w:pPr>
      <w:r>
        <w:rPr>
          <w:rFonts w:hint="eastAsia" w:ascii="方正仿宋_GBK" w:hAnsi="宋体" w:eastAsia="方正仿宋_GBK"/>
          <w:color w:val="000000"/>
          <w:sz w:val="32"/>
          <w:szCs w:val="28"/>
        </w:rPr>
        <w:t>对单个养老机构进行分析，共</w:t>
      </w:r>
      <w:r>
        <w:rPr>
          <w:rFonts w:hint="eastAsia" w:ascii="方正仿宋_GBK" w:hAnsi="宋体" w:eastAsia="方正仿宋_GBK"/>
          <w:color w:val="000000"/>
          <w:sz w:val="32"/>
          <w:szCs w:val="28"/>
          <w:highlight w:val="none"/>
          <w:lang w:val="en-US" w:eastAsia="zh-CN"/>
        </w:rPr>
        <w:t>{{ydnlzs_jd_yljg_num}}</w:t>
      </w:r>
      <w:r>
        <w:rPr>
          <w:rFonts w:hint="eastAsia" w:ascii="方正仿宋_GBK" w:hAnsi="宋体" w:eastAsia="方正仿宋_GBK"/>
          <w:color w:val="000000"/>
          <w:sz w:val="32"/>
          <w:szCs w:val="28"/>
        </w:rPr>
        <w:t>家</w:t>
      </w:r>
      <w:r>
        <w:rPr>
          <w:rStyle w:val="22"/>
          <w:rFonts w:hint="eastAsia" w:ascii="方正仿宋_GBK" w:hAnsi="宋体" w:eastAsia="方正仿宋_GBK"/>
          <w:color w:val="000000"/>
          <w:sz w:val="32"/>
          <w:szCs w:val="28"/>
        </w:rPr>
        <w:footnoteReference w:id="2"/>
      </w:r>
      <w:r>
        <w:rPr>
          <w:rFonts w:hint="eastAsia" w:ascii="方正仿宋_GBK" w:hAnsi="宋体" w:eastAsia="方正仿宋_GBK"/>
          <w:color w:val="000000"/>
          <w:sz w:val="32"/>
          <w:szCs w:val="28"/>
        </w:rPr>
        <w:t>养老机构存在用电能力指数变化率超过90%的情况，</w:t>
      </w:r>
      <w:r>
        <w:rPr>
          <w:rFonts w:hint="eastAsia" w:ascii="方正仿宋_GBK" w:hAnsi="宋体" w:eastAsia="方正仿宋_GBK"/>
          <w:color w:val="000000"/>
          <w:sz w:val="32"/>
          <w:szCs w:val="28"/>
          <w:lang w:eastAsia="zh-CN"/>
        </w:rPr>
        <w:t>其中，</w:t>
      </w:r>
      <w:r>
        <w:rPr>
          <w:rFonts w:hint="eastAsia" w:ascii="方正仿宋_GBK" w:hAnsi="宋体" w:eastAsia="方正仿宋_GBK"/>
          <w:color w:val="000000"/>
          <w:sz w:val="32"/>
          <w:szCs w:val="28"/>
          <w:highlight w:val="none"/>
          <w:lang w:val="en-US" w:eastAsia="zh-CN"/>
        </w:rPr>
        <w:t>{{ydnlzs_jd_city}}，</w:t>
      </w:r>
      <w:r>
        <w:rPr>
          <w:rFonts w:hint="eastAsia" w:ascii="方正仿宋_GBK" w:hAnsi="宋体" w:eastAsia="方正仿宋_GBK"/>
          <w:color w:val="000000"/>
          <w:sz w:val="32"/>
          <w:szCs w:val="28"/>
        </w:rPr>
        <w:t>即疫情后用电变化较大，</w:t>
      </w:r>
      <w:r>
        <w:rPr>
          <w:rFonts w:hint="eastAsia" w:ascii="方正仿宋_GBK" w:hAnsi="宋体" w:eastAsia="方正仿宋_GBK"/>
          <w:color w:val="000000" w:themeColor="text1"/>
          <w:sz w:val="32"/>
          <w:szCs w:val="28"/>
          <w14:textFill>
            <w14:solidFill>
              <w14:schemeClr w14:val="tx1"/>
            </w14:solidFill>
          </w14:textFill>
        </w:rPr>
        <w:t>建议民政部可对该部分养老机构的经营情况进行进一步核查，名单详见附件</w:t>
      </w:r>
      <w:r>
        <w:rPr>
          <w:rFonts w:hint="eastAsia" w:ascii="宋体" w:hAnsi="宋体" w:eastAsia="宋体"/>
          <w:color w:val="000000" w:themeColor="text1"/>
          <w:sz w:val="28"/>
          <w:szCs w:val="28"/>
          <w14:textFill>
            <w14:solidFill>
              <w14:schemeClr w14:val="tx1"/>
            </w14:solidFill>
          </w14:textFill>
        </w:rPr>
        <w:t>。</w:t>
      </w:r>
    </w:p>
    <w:p/>
    <w:sectPr>
      <w:headerReference r:id="rId4" w:type="default"/>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方正小标宋简体">
    <w:altName w:val="微软雅黑"/>
    <w:panose1 w:val="00000000000000000000"/>
    <w:charset w:val="86"/>
    <w:family w:val="script"/>
    <w:pitch w:val="default"/>
    <w:sig w:usb0="00000000" w:usb1="00000000" w:usb2="00000010" w:usb3="00000000" w:csb0="00040000" w:csb1="00000000"/>
  </w:font>
  <w:font w:name="方正黑体简体">
    <w:altName w:val="微软雅黑"/>
    <w:panose1 w:val="00000000000000000000"/>
    <w:charset w:val="86"/>
    <w:family w:val="auto"/>
    <w:pitch w:val="default"/>
    <w:sig w:usb0="00000000" w:usb1="00000000" w:usb2="00000000" w:usb3="00000000" w:csb0="00040000" w:csb1="00000000"/>
  </w:font>
  <w:font w:name="方正仿宋_GBK">
    <w:altName w:val="微软雅黑"/>
    <w:panose1 w:val="03000509000000000000"/>
    <w:charset w:val="86"/>
    <w:family w:val="script"/>
    <w:pitch w:val="default"/>
    <w:sig w:usb0="00000000" w:usb1="00000000" w:usb2="00000010" w:usb3="00000000" w:csb0="00040000" w:csb1="00000000"/>
  </w:font>
  <w:font w:name="方正楷体简体">
    <w:altName w:val="宋体"/>
    <w:panose1 w:val="00000000000000000000"/>
    <w:charset w:val="86"/>
    <w:family w:val="auto"/>
    <w:pitch w:val="default"/>
    <w:sig w:usb0="00000000" w:usb1="00000000" w:usb2="00000000" w:usb3="00000000" w:csb0="00040000" w:csb1="00000000"/>
  </w:font>
  <w:font w:name="Cambria Math">
    <w:panose1 w:val="02040503050406030204"/>
    <w:charset w:val="00"/>
    <w:family w:val="roman"/>
    <w:pitch w:val="default"/>
    <w:sig w:usb0="E00002FF" w:usb1="420024FF" w:usb2="00000000" w:usb3="00000000" w:csb0="2000019F" w:csb1="00000000"/>
  </w:font>
  <w:font w:name="MS Mincho">
    <w:panose1 w:val="02020609040205080304"/>
    <w:charset w:val="80"/>
    <w:family w:val="modern"/>
    <w:pitch w:val="default"/>
    <w:sig w:usb0="E00002FF" w:usb1="6AC7FDFB" w:usb2="00000012" w:usb3="00000000" w:csb0="4002009F" w:csb1="DFD7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55418556"/>
      <w:docPartObj>
        <w:docPartGallery w:val="autotext"/>
      </w:docPartObj>
    </w:sdtPr>
    <w:sdtContent>
      <w:p>
        <w:pPr>
          <w:pStyle w:val="9"/>
          <w:jc w:val="center"/>
        </w:pPr>
        <w:r>
          <w:fldChar w:fldCharType="begin"/>
        </w:r>
        <w:r>
          <w:instrText xml:space="preserve">PAGE   \* MERGEFORMAT</w:instrText>
        </w:r>
        <w:r>
          <w:fldChar w:fldCharType="separate"/>
        </w:r>
        <w:r>
          <w:rPr>
            <w:lang w:val="zh-CN"/>
          </w:rPr>
          <w:t>28</w:t>
        </w:r>
        <w: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2"/>
        <w:ind w:firstLine="360"/>
      </w:pPr>
      <w:r>
        <w:rPr>
          <w:rStyle w:val="22"/>
        </w:rPr>
        <w:footnoteRef/>
      </w:r>
      <w:r>
        <w:t xml:space="preserve"> </w:t>
      </w:r>
      <w:r>
        <w:rPr>
          <w:rFonts w:hint="eastAsia"/>
        </w:rPr>
        <w:t>武汉为我国疫情首发地，也是疫情重灾区，本文以湖北疫情封城时间和解封时间作为疫情前、疫情中和疫情后的划分依据。</w:t>
      </w:r>
    </w:p>
  </w:footnote>
  <w:footnote w:id="1">
    <w:p>
      <w:pPr>
        <w:pStyle w:val="12"/>
        <w:ind w:firstLine="360"/>
      </w:pPr>
      <w:r>
        <w:rPr>
          <w:rStyle w:val="22"/>
        </w:rPr>
        <w:footnoteRef/>
      </w:r>
      <w:r>
        <w:t xml:space="preserve"> </w:t>
      </w:r>
      <w:r>
        <w:rPr>
          <w:rFonts w:hint="eastAsia"/>
        </w:rPr>
        <w:t>2020年2月23、24、25日三日平均最高气温为</w:t>
      </w:r>
      <w:r>
        <w:t>22</w:t>
      </w:r>
      <w:r>
        <w:rPr>
          <w:rFonts w:hint="eastAsia"/>
        </w:rPr>
        <w:t>.6度，3月25、26、27三日平均最高气温</w:t>
      </w:r>
      <w:r>
        <w:t>18.7</w:t>
      </w:r>
      <w:r>
        <w:rPr>
          <w:rFonts w:hint="eastAsia"/>
        </w:rPr>
        <w:t>度，与去年同期相比，温差分别为</w:t>
      </w:r>
      <w:r>
        <w:t>12</w:t>
      </w:r>
      <w:r>
        <w:rPr>
          <w:rFonts w:hint="eastAsia"/>
        </w:rPr>
        <w:t>度、</w:t>
      </w:r>
      <w:r>
        <w:t>10</w:t>
      </w:r>
      <w:r>
        <w:rPr>
          <w:rFonts w:hint="eastAsia"/>
        </w:rPr>
        <w:t>度。</w:t>
      </w:r>
    </w:p>
  </w:footnote>
  <w:footnote w:id="2">
    <w:p>
      <w:pPr>
        <w:pStyle w:val="12"/>
        <w:ind w:firstLine="360"/>
      </w:pPr>
      <w:r>
        <w:rPr>
          <w:rStyle w:val="22"/>
        </w:rPr>
        <w:footnoteRef/>
      </w:r>
      <w:r>
        <w:rPr>
          <w:rFonts w:hint="eastAsia"/>
        </w:rPr>
        <w:t xml:space="preserve"> 随州、宜昌、恩施均为1家。</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C1A"/>
    <w:rsid w:val="00003C77"/>
    <w:rsid w:val="0000606D"/>
    <w:rsid w:val="00006928"/>
    <w:rsid w:val="00012E38"/>
    <w:rsid w:val="00016BC1"/>
    <w:rsid w:val="00016F76"/>
    <w:rsid w:val="00020A29"/>
    <w:rsid w:val="000219E9"/>
    <w:rsid w:val="00023638"/>
    <w:rsid w:val="00026A0B"/>
    <w:rsid w:val="00033666"/>
    <w:rsid w:val="000409B0"/>
    <w:rsid w:val="00044225"/>
    <w:rsid w:val="00054B57"/>
    <w:rsid w:val="00055755"/>
    <w:rsid w:val="0006191E"/>
    <w:rsid w:val="000622B9"/>
    <w:rsid w:val="000721F1"/>
    <w:rsid w:val="00072432"/>
    <w:rsid w:val="00072ABA"/>
    <w:rsid w:val="000732A6"/>
    <w:rsid w:val="000738B3"/>
    <w:rsid w:val="00084D52"/>
    <w:rsid w:val="000851F1"/>
    <w:rsid w:val="00090A16"/>
    <w:rsid w:val="000944B8"/>
    <w:rsid w:val="00095B31"/>
    <w:rsid w:val="000A1DA2"/>
    <w:rsid w:val="000A27B2"/>
    <w:rsid w:val="000A4273"/>
    <w:rsid w:val="000A573A"/>
    <w:rsid w:val="000A5D1C"/>
    <w:rsid w:val="000B0671"/>
    <w:rsid w:val="000B21E8"/>
    <w:rsid w:val="000B252A"/>
    <w:rsid w:val="000B4F90"/>
    <w:rsid w:val="000C490E"/>
    <w:rsid w:val="000C51B7"/>
    <w:rsid w:val="000C6285"/>
    <w:rsid w:val="000C6A18"/>
    <w:rsid w:val="000C6ABD"/>
    <w:rsid w:val="000C76BA"/>
    <w:rsid w:val="000D22F9"/>
    <w:rsid w:val="000D42FD"/>
    <w:rsid w:val="000D6834"/>
    <w:rsid w:val="000D7315"/>
    <w:rsid w:val="000E359C"/>
    <w:rsid w:val="000E7B29"/>
    <w:rsid w:val="000F2050"/>
    <w:rsid w:val="000F3512"/>
    <w:rsid w:val="000F3F6C"/>
    <w:rsid w:val="000F61E9"/>
    <w:rsid w:val="000F621B"/>
    <w:rsid w:val="00101D17"/>
    <w:rsid w:val="00102516"/>
    <w:rsid w:val="00102658"/>
    <w:rsid w:val="0010278F"/>
    <w:rsid w:val="00103D43"/>
    <w:rsid w:val="00112F92"/>
    <w:rsid w:val="00117BB5"/>
    <w:rsid w:val="001201C4"/>
    <w:rsid w:val="00120495"/>
    <w:rsid w:val="00121BC9"/>
    <w:rsid w:val="00123B44"/>
    <w:rsid w:val="00124268"/>
    <w:rsid w:val="00135B3B"/>
    <w:rsid w:val="00135D6F"/>
    <w:rsid w:val="001524DA"/>
    <w:rsid w:val="00152736"/>
    <w:rsid w:val="00156868"/>
    <w:rsid w:val="00156EA7"/>
    <w:rsid w:val="0016031C"/>
    <w:rsid w:val="00171248"/>
    <w:rsid w:val="0017198D"/>
    <w:rsid w:val="00182AF6"/>
    <w:rsid w:val="00185722"/>
    <w:rsid w:val="0018640D"/>
    <w:rsid w:val="00186E5B"/>
    <w:rsid w:val="001872A0"/>
    <w:rsid w:val="001906F9"/>
    <w:rsid w:val="001911D2"/>
    <w:rsid w:val="0019272F"/>
    <w:rsid w:val="00195297"/>
    <w:rsid w:val="001969C6"/>
    <w:rsid w:val="001A117D"/>
    <w:rsid w:val="001A55C4"/>
    <w:rsid w:val="001A76CF"/>
    <w:rsid w:val="001B025A"/>
    <w:rsid w:val="001B2F07"/>
    <w:rsid w:val="001B6452"/>
    <w:rsid w:val="001C062F"/>
    <w:rsid w:val="001C087D"/>
    <w:rsid w:val="001C1F56"/>
    <w:rsid w:val="001C58F4"/>
    <w:rsid w:val="001E050F"/>
    <w:rsid w:val="001E0C5F"/>
    <w:rsid w:val="001E2B82"/>
    <w:rsid w:val="001E41CB"/>
    <w:rsid w:val="001E4DFF"/>
    <w:rsid w:val="001E68D3"/>
    <w:rsid w:val="001F00EA"/>
    <w:rsid w:val="001F0AFF"/>
    <w:rsid w:val="001F11A8"/>
    <w:rsid w:val="001F2932"/>
    <w:rsid w:val="001F2D2B"/>
    <w:rsid w:val="001F4368"/>
    <w:rsid w:val="001F4A56"/>
    <w:rsid w:val="001F5099"/>
    <w:rsid w:val="001F7A56"/>
    <w:rsid w:val="002041FE"/>
    <w:rsid w:val="00204D08"/>
    <w:rsid w:val="002068C8"/>
    <w:rsid w:val="00212A71"/>
    <w:rsid w:val="002142DF"/>
    <w:rsid w:val="002158A4"/>
    <w:rsid w:val="00216C03"/>
    <w:rsid w:val="00216EB9"/>
    <w:rsid w:val="00217A62"/>
    <w:rsid w:val="002214C9"/>
    <w:rsid w:val="00222719"/>
    <w:rsid w:val="00226125"/>
    <w:rsid w:val="00230DA0"/>
    <w:rsid w:val="002334E1"/>
    <w:rsid w:val="00233F7B"/>
    <w:rsid w:val="00241701"/>
    <w:rsid w:val="00241775"/>
    <w:rsid w:val="00244D4F"/>
    <w:rsid w:val="002474AD"/>
    <w:rsid w:val="0025379B"/>
    <w:rsid w:val="00255E90"/>
    <w:rsid w:val="002658A1"/>
    <w:rsid w:val="00270BB0"/>
    <w:rsid w:val="00270F1F"/>
    <w:rsid w:val="00271077"/>
    <w:rsid w:val="002726A9"/>
    <w:rsid w:val="00277AF5"/>
    <w:rsid w:val="00281041"/>
    <w:rsid w:val="00282036"/>
    <w:rsid w:val="00286554"/>
    <w:rsid w:val="00286773"/>
    <w:rsid w:val="00287CD4"/>
    <w:rsid w:val="002909B6"/>
    <w:rsid w:val="00292268"/>
    <w:rsid w:val="00292ABC"/>
    <w:rsid w:val="00294031"/>
    <w:rsid w:val="002952F4"/>
    <w:rsid w:val="0029566F"/>
    <w:rsid w:val="00295D0E"/>
    <w:rsid w:val="002A3DF1"/>
    <w:rsid w:val="002A776C"/>
    <w:rsid w:val="002B5DA4"/>
    <w:rsid w:val="002B5F69"/>
    <w:rsid w:val="002C639B"/>
    <w:rsid w:val="002D3726"/>
    <w:rsid w:val="002D37FE"/>
    <w:rsid w:val="002D4764"/>
    <w:rsid w:val="002D5581"/>
    <w:rsid w:val="002D61C0"/>
    <w:rsid w:val="002E03BD"/>
    <w:rsid w:val="002E1D5F"/>
    <w:rsid w:val="002E5E14"/>
    <w:rsid w:val="002F01C5"/>
    <w:rsid w:val="002F1847"/>
    <w:rsid w:val="002F4C34"/>
    <w:rsid w:val="002F6F71"/>
    <w:rsid w:val="00301D36"/>
    <w:rsid w:val="0030266A"/>
    <w:rsid w:val="00305070"/>
    <w:rsid w:val="00305264"/>
    <w:rsid w:val="0030534B"/>
    <w:rsid w:val="00305E3D"/>
    <w:rsid w:val="0030647C"/>
    <w:rsid w:val="00306C44"/>
    <w:rsid w:val="0030764D"/>
    <w:rsid w:val="0031169D"/>
    <w:rsid w:val="00314A1F"/>
    <w:rsid w:val="003154D1"/>
    <w:rsid w:val="003176B2"/>
    <w:rsid w:val="00322AB5"/>
    <w:rsid w:val="003239E9"/>
    <w:rsid w:val="00325D2C"/>
    <w:rsid w:val="0033292D"/>
    <w:rsid w:val="00333F3D"/>
    <w:rsid w:val="00335FEE"/>
    <w:rsid w:val="0033669E"/>
    <w:rsid w:val="003367FE"/>
    <w:rsid w:val="00337329"/>
    <w:rsid w:val="00341266"/>
    <w:rsid w:val="00345D35"/>
    <w:rsid w:val="00351214"/>
    <w:rsid w:val="0035765D"/>
    <w:rsid w:val="003630C5"/>
    <w:rsid w:val="003636AC"/>
    <w:rsid w:val="00372628"/>
    <w:rsid w:val="00375746"/>
    <w:rsid w:val="00376266"/>
    <w:rsid w:val="00377B6E"/>
    <w:rsid w:val="00380BA8"/>
    <w:rsid w:val="00383FD2"/>
    <w:rsid w:val="00385F1F"/>
    <w:rsid w:val="00390720"/>
    <w:rsid w:val="003923CF"/>
    <w:rsid w:val="00394508"/>
    <w:rsid w:val="003962F7"/>
    <w:rsid w:val="00397285"/>
    <w:rsid w:val="003A427F"/>
    <w:rsid w:val="003A64AA"/>
    <w:rsid w:val="003B113E"/>
    <w:rsid w:val="003B15BB"/>
    <w:rsid w:val="003B329C"/>
    <w:rsid w:val="003B5C23"/>
    <w:rsid w:val="003B68AF"/>
    <w:rsid w:val="003C0246"/>
    <w:rsid w:val="003C03C4"/>
    <w:rsid w:val="003C0A0A"/>
    <w:rsid w:val="003C2C8E"/>
    <w:rsid w:val="003C48EB"/>
    <w:rsid w:val="003C5660"/>
    <w:rsid w:val="003C6455"/>
    <w:rsid w:val="003C7A7B"/>
    <w:rsid w:val="003D03F2"/>
    <w:rsid w:val="003D1653"/>
    <w:rsid w:val="003D2120"/>
    <w:rsid w:val="003D27A3"/>
    <w:rsid w:val="003D6F42"/>
    <w:rsid w:val="003E10B9"/>
    <w:rsid w:val="003E2CD0"/>
    <w:rsid w:val="003E2F18"/>
    <w:rsid w:val="003E3D03"/>
    <w:rsid w:val="003F40BB"/>
    <w:rsid w:val="003F469E"/>
    <w:rsid w:val="003F4B00"/>
    <w:rsid w:val="003F6759"/>
    <w:rsid w:val="003F686A"/>
    <w:rsid w:val="00402208"/>
    <w:rsid w:val="00402C53"/>
    <w:rsid w:val="00403551"/>
    <w:rsid w:val="00404819"/>
    <w:rsid w:val="00404BCF"/>
    <w:rsid w:val="00404F29"/>
    <w:rsid w:val="00411635"/>
    <w:rsid w:val="00414215"/>
    <w:rsid w:val="0041459F"/>
    <w:rsid w:val="00424C40"/>
    <w:rsid w:val="00426898"/>
    <w:rsid w:val="00431BC7"/>
    <w:rsid w:val="00434B0F"/>
    <w:rsid w:val="00435C7C"/>
    <w:rsid w:val="004371A9"/>
    <w:rsid w:val="004378AF"/>
    <w:rsid w:val="00442273"/>
    <w:rsid w:val="00445615"/>
    <w:rsid w:val="00446779"/>
    <w:rsid w:val="0045102F"/>
    <w:rsid w:val="00452657"/>
    <w:rsid w:val="00456177"/>
    <w:rsid w:val="004570CD"/>
    <w:rsid w:val="00457471"/>
    <w:rsid w:val="00466647"/>
    <w:rsid w:val="00467876"/>
    <w:rsid w:val="004679AE"/>
    <w:rsid w:val="004715FC"/>
    <w:rsid w:val="0047653A"/>
    <w:rsid w:val="00477B47"/>
    <w:rsid w:val="00480902"/>
    <w:rsid w:val="004827E5"/>
    <w:rsid w:val="00484F64"/>
    <w:rsid w:val="00490613"/>
    <w:rsid w:val="00493EDC"/>
    <w:rsid w:val="00495F36"/>
    <w:rsid w:val="004A35EB"/>
    <w:rsid w:val="004A4D8B"/>
    <w:rsid w:val="004A5591"/>
    <w:rsid w:val="004A7B95"/>
    <w:rsid w:val="004B01AD"/>
    <w:rsid w:val="004B1850"/>
    <w:rsid w:val="004B4E18"/>
    <w:rsid w:val="004B6364"/>
    <w:rsid w:val="004B6D07"/>
    <w:rsid w:val="004C040F"/>
    <w:rsid w:val="004C27E6"/>
    <w:rsid w:val="004C51CE"/>
    <w:rsid w:val="004C5269"/>
    <w:rsid w:val="004C759F"/>
    <w:rsid w:val="004D070D"/>
    <w:rsid w:val="004D5607"/>
    <w:rsid w:val="004D7BD7"/>
    <w:rsid w:val="004E1C84"/>
    <w:rsid w:val="004E30DC"/>
    <w:rsid w:val="004E4F6F"/>
    <w:rsid w:val="004E55B4"/>
    <w:rsid w:val="004F0200"/>
    <w:rsid w:val="004F0CCC"/>
    <w:rsid w:val="004F25FE"/>
    <w:rsid w:val="004F2AB2"/>
    <w:rsid w:val="004F41F9"/>
    <w:rsid w:val="004F639B"/>
    <w:rsid w:val="004F6ECC"/>
    <w:rsid w:val="004F7209"/>
    <w:rsid w:val="004F7CEA"/>
    <w:rsid w:val="00502A60"/>
    <w:rsid w:val="00504E00"/>
    <w:rsid w:val="00507FEF"/>
    <w:rsid w:val="005104A8"/>
    <w:rsid w:val="00510781"/>
    <w:rsid w:val="005134F7"/>
    <w:rsid w:val="00516767"/>
    <w:rsid w:val="00516B93"/>
    <w:rsid w:val="00521080"/>
    <w:rsid w:val="00521EBE"/>
    <w:rsid w:val="00524337"/>
    <w:rsid w:val="00525414"/>
    <w:rsid w:val="005310A9"/>
    <w:rsid w:val="00532149"/>
    <w:rsid w:val="00532916"/>
    <w:rsid w:val="00533256"/>
    <w:rsid w:val="005368D8"/>
    <w:rsid w:val="00536DB7"/>
    <w:rsid w:val="00537CE7"/>
    <w:rsid w:val="00540D2D"/>
    <w:rsid w:val="00542469"/>
    <w:rsid w:val="0054278B"/>
    <w:rsid w:val="00542BC7"/>
    <w:rsid w:val="00544376"/>
    <w:rsid w:val="0054475A"/>
    <w:rsid w:val="0054766A"/>
    <w:rsid w:val="00547DCB"/>
    <w:rsid w:val="00551ACB"/>
    <w:rsid w:val="0055265D"/>
    <w:rsid w:val="005528D4"/>
    <w:rsid w:val="00552DAB"/>
    <w:rsid w:val="00555291"/>
    <w:rsid w:val="0055744D"/>
    <w:rsid w:val="0056080B"/>
    <w:rsid w:val="00563D36"/>
    <w:rsid w:val="005673DB"/>
    <w:rsid w:val="005724CF"/>
    <w:rsid w:val="0057305B"/>
    <w:rsid w:val="00581A94"/>
    <w:rsid w:val="00585EEE"/>
    <w:rsid w:val="00586069"/>
    <w:rsid w:val="00586646"/>
    <w:rsid w:val="005905E6"/>
    <w:rsid w:val="00591B19"/>
    <w:rsid w:val="005923F6"/>
    <w:rsid w:val="005936EC"/>
    <w:rsid w:val="005937C6"/>
    <w:rsid w:val="0059531B"/>
    <w:rsid w:val="00595E13"/>
    <w:rsid w:val="005A095E"/>
    <w:rsid w:val="005A27B7"/>
    <w:rsid w:val="005A490C"/>
    <w:rsid w:val="005A6B1D"/>
    <w:rsid w:val="005B27C0"/>
    <w:rsid w:val="005B62CB"/>
    <w:rsid w:val="005B7A94"/>
    <w:rsid w:val="005C0977"/>
    <w:rsid w:val="005C5A02"/>
    <w:rsid w:val="005C614D"/>
    <w:rsid w:val="005D1F45"/>
    <w:rsid w:val="005D3A97"/>
    <w:rsid w:val="005D4040"/>
    <w:rsid w:val="005D694F"/>
    <w:rsid w:val="005E3187"/>
    <w:rsid w:val="005E3281"/>
    <w:rsid w:val="005E3532"/>
    <w:rsid w:val="005E3AF0"/>
    <w:rsid w:val="005E3C81"/>
    <w:rsid w:val="005E7055"/>
    <w:rsid w:val="005E7301"/>
    <w:rsid w:val="005F3DC1"/>
    <w:rsid w:val="005F4F4A"/>
    <w:rsid w:val="006004BC"/>
    <w:rsid w:val="006010D6"/>
    <w:rsid w:val="00602186"/>
    <w:rsid w:val="00602853"/>
    <w:rsid w:val="00606208"/>
    <w:rsid w:val="00607AF5"/>
    <w:rsid w:val="00607C9D"/>
    <w:rsid w:val="00610090"/>
    <w:rsid w:val="00613EC2"/>
    <w:rsid w:val="006158A4"/>
    <w:rsid w:val="006158F2"/>
    <w:rsid w:val="00616505"/>
    <w:rsid w:val="006208C6"/>
    <w:rsid w:val="0062213C"/>
    <w:rsid w:val="006225DD"/>
    <w:rsid w:val="00622B3B"/>
    <w:rsid w:val="0062340E"/>
    <w:rsid w:val="0062750F"/>
    <w:rsid w:val="00633921"/>
    <w:rsid w:val="00633F40"/>
    <w:rsid w:val="00635000"/>
    <w:rsid w:val="00641437"/>
    <w:rsid w:val="00644AF6"/>
    <w:rsid w:val="00645C79"/>
    <w:rsid w:val="006468B9"/>
    <w:rsid w:val="00646A3A"/>
    <w:rsid w:val="00650C8A"/>
    <w:rsid w:val="0065127A"/>
    <w:rsid w:val="00654327"/>
    <w:rsid w:val="006549AD"/>
    <w:rsid w:val="00654EC4"/>
    <w:rsid w:val="0066157B"/>
    <w:rsid w:val="00662018"/>
    <w:rsid w:val="00664C0E"/>
    <w:rsid w:val="0067005A"/>
    <w:rsid w:val="006707C4"/>
    <w:rsid w:val="00671C48"/>
    <w:rsid w:val="00673125"/>
    <w:rsid w:val="006825B9"/>
    <w:rsid w:val="00684D9C"/>
    <w:rsid w:val="006912AA"/>
    <w:rsid w:val="00693A86"/>
    <w:rsid w:val="00696247"/>
    <w:rsid w:val="006A0C0F"/>
    <w:rsid w:val="006A7B00"/>
    <w:rsid w:val="006B3DDB"/>
    <w:rsid w:val="006B4D75"/>
    <w:rsid w:val="006B5DC9"/>
    <w:rsid w:val="006B7E45"/>
    <w:rsid w:val="006C1EC2"/>
    <w:rsid w:val="006C2C54"/>
    <w:rsid w:val="006C3083"/>
    <w:rsid w:val="006C37E4"/>
    <w:rsid w:val="006C4ECC"/>
    <w:rsid w:val="006C63C3"/>
    <w:rsid w:val="006C7E68"/>
    <w:rsid w:val="006D45D0"/>
    <w:rsid w:val="006D5C7B"/>
    <w:rsid w:val="006D5FAF"/>
    <w:rsid w:val="006E1318"/>
    <w:rsid w:val="006E18F2"/>
    <w:rsid w:val="006E1C06"/>
    <w:rsid w:val="006E40B6"/>
    <w:rsid w:val="006E4C36"/>
    <w:rsid w:val="006E51CE"/>
    <w:rsid w:val="006E55BB"/>
    <w:rsid w:val="006E6EA0"/>
    <w:rsid w:val="006F252B"/>
    <w:rsid w:val="006F2F3C"/>
    <w:rsid w:val="00702CE6"/>
    <w:rsid w:val="007038AD"/>
    <w:rsid w:val="00705920"/>
    <w:rsid w:val="00705C73"/>
    <w:rsid w:val="00706394"/>
    <w:rsid w:val="0070724E"/>
    <w:rsid w:val="0071240D"/>
    <w:rsid w:val="007202C4"/>
    <w:rsid w:val="0072249A"/>
    <w:rsid w:val="00723913"/>
    <w:rsid w:val="00723A18"/>
    <w:rsid w:val="00724B7A"/>
    <w:rsid w:val="00732D54"/>
    <w:rsid w:val="00735483"/>
    <w:rsid w:val="0073586D"/>
    <w:rsid w:val="00741FFD"/>
    <w:rsid w:val="00745E13"/>
    <w:rsid w:val="007477B5"/>
    <w:rsid w:val="0075159C"/>
    <w:rsid w:val="00751B4C"/>
    <w:rsid w:val="00752F09"/>
    <w:rsid w:val="0075537F"/>
    <w:rsid w:val="00761D9A"/>
    <w:rsid w:val="00762D86"/>
    <w:rsid w:val="007712C6"/>
    <w:rsid w:val="007737B4"/>
    <w:rsid w:val="00776DB2"/>
    <w:rsid w:val="00782D88"/>
    <w:rsid w:val="0078522B"/>
    <w:rsid w:val="0078628B"/>
    <w:rsid w:val="007879CB"/>
    <w:rsid w:val="00796B47"/>
    <w:rsid w:val="0079724D"/>
    <w:rsid w:val="007A2F4C"/>
    <w:rsid w:val="007A3EC7"/>
    <w:rsid w:val="007B6214"/>
    <w:rsid w:val="007B79E2"/>
    <w:rsid w:val="007C30A6"/>
    <w:rsid w:val="007C5829"/>
    <w:rsid w:val="007D10E8"/>
    <w:rsid w:val="007D2A1A"/>
    <w:rsid w:val="007D4DF4"/>
    <w:rsid w:val="007D571C"/>
    <w:rsid w:val="007E1CB4"/>
    <w:rsid w:val="007E4D17"/>
    <w:rsid w:val="007E5DDF"/>
    <w:rsid w:val="007E6160"/>
    <w:rsid w:val="007F41CE"/>
    <w:rsid w:val="007F52EB"/>
    <w:rsid w:val="007F5FB5"/>
    <w:rsid w:val="00804B7A"/>
    <w:rsid w:val="00810007"/>
    <w:rsid w:val="0081051B"/>
    <w:rsid w:val="00810BC2"/>
    <w:rsid w:val="00810C97"/>
    <w:rsid w:val="00811F09"/>
    <w:rsid w:val="00817C17"/>
    <w:rsid w:val="00820CEE"/>
    <w:rsid w:val="00821AC5"/>
    <w:rsid w:val="008263C4"/>
    <w:rsid w:val="00827294"/>
    <w:rsid w:val="00827982"/>
    <w:rsid w:val="00830D9E"/>
    <w:rsid w:val="00832BE5"/>
    <w:rsid w:val="00832D56"/>
    <w:rsid w:val="00834C73"/>
    <w:rsid w:val="00836033"/>
    <w:rsid w:val="008366DE"/>
    <w:rsid w:val="00851D60"/>
    <w:rsid w:val="00853EDF"/>
    <w:rsid w:val="00854415"/>
    <w:rsid w:val="008565DA"/>
    <w:rsid w:val="0086063B"/>
    <w:rsid w:val="00860F9D"/>
    <w:rsid w:val="0086100E"/>
    <w:rsid w:val="008613D4"/>
    <w:rsid w:val="00862873"/>
    <w:rsid w:val="00863908"/>
    <w:rsid w:val="00863ED3"/>
    <w:rsid w:val="008710F0"/>
    <w:rsid w:val="00873B32"/>
    <w:rsid w:val="00882F0A"/>
    <w:rsid w:val="00883E25"/>
    <w:rsid w:val="00885526"/>
    <w:rsid w:val="00885F0A"/>
    <w:rsid w:val="00887623"/>
    <w:rsid w:val="00893781"/>
    <w:rsid w:val="00894E87"/>
    <w:rsid w:val="00896DBD"/>
    <w:rsid w:val="008A6EBF"/>
    <w:rsid w:val="008B0DC1"/>
    <w:rsid w:val="008B1475"/>
    <w:rsid w:val="008B187D"/>
    <w:rsid w:val="008B24C1"/>
    <w:rsid w:val="008B28DF"/>
    <w:rsid w:val="008B389C"/>
    <w:rsid w:val="008B426E"/>
    <w:rsid w:val="008B4C67"/>
    <w:rsid w:val="008B5C6A"/>
    <w:rsid w:val="008C0CFF"/>
    <w:rsid w:val="008C209A"/>
    <w:rsid w:val="008C3D77"/>
    <w:rsid w:val="008C48E3"/>
    <w:rsid w:val="008C55E6"/>
    <w:rsid w:val="008C7731"/>
    <w:rsid w:val="008D24D4"/>
    <w:rsid w:val="008D3A91"/>
    <w:rsid w:val="008E0049"/>
    <w:rsid w:val="008E099E"/>
    <w:rsid w:val="008E3BE9"/>
    <w:rsid w:val="008E4FCD"/>
    <w:rsid w:val="008E68D0"/>
    <w:rsid w:val="008F072F"/>
    <w:rsid w:val="008F20B7"/>
    <w:rsid w:val="008F2554"/>
    <w:rsid w:val="008F3EE5"/>
    <w:rsid w:val="008F6B33"/>
    <w:rsid w:val="008F71BF"/>
    <w:rsid w:val="00903254"/>
    <w:rsid w:val="009039AE"/>
    <w:rsid w:val="0090618B"/>
    <w:rsid w:val="00911293"/>
    <w:rsid w:val="00913D3F"/>
    <w:rsid w:val="00914B38"/>
    <w:rsid w:val="00916895"/>
    <w:rsid w:val="00917C90"/>
    <w:rsid w:val="009251CD"/>
    <w:rsid w:val="00934A3D"/>
    <w:rsid w:val="00936EEF"/>
    <w:rsid w:val="00943E11"/>
    <w:rsid w:val="00951FDC"/>
    <w:rsid w:val="00952A2B"/>
    <w:rsid w:val="00953158"/>
    <w:rsid w:val="0095329F"/>
    <w:rsid w:val="00953F56"/>
    <w:rsid w:val="00954E57"/>
    <w:rsid w:val="00955C26"/>
    <w:rsid w:val="00956714"/>
    <w:rsid w:val="0095769A"/>
    <w:rsid w:val="0096048F"/>
    <w:rsid w:val="00964F12"/>
    <w:rsid w:val="00973243"/>
    <w:rsid w:val="0097490D"/>
    <w:rsid w:val="009753BD"/>
    <w:rsid w:val="009760A1"/>
    <w:rsid w:val="00985707"/>
    <w:rsid w:val="009862C5"/>
    <w:rsid w:val="00986D10"/>
    <w:rsid w:val="009907D4"/>
    <w:rsid w:val="0099082C"/>
    <w:rsid w:val="00990F0E"/>
    <w:rsid w:val="009912F3"/>
    <w:rsid w:val="00992506"/>
    <w:rsid w:val="00992A35"/>
    <w:rsid w:val="00992D4A"/>
    <w:rsid w:val="00994DD9"/>
    <w:rsid w:val="00997F93"/>
    <w:rsid w:val="009A2840"/>
    <w:rsid w:val="009B016A"/>
    <w:rsid w:val="009B1774"/>
    <w:rsid w:val="009B2CC0"/>
    <w:rsid w:val="009B4B25"/>
    <w:rsid w:val="009B658A"/>
    <w:rsid w:val="009B7AA7"/>
    <w:rsid w:val="009C12D6"/>
    <w:rsid w:val="009C1BC9"/>
    <w:rsid w:val="009C3C0C"/>
    <w:rsid w:val="009D677F"/>
    <w:rsid w:val="009E25C2"/>
    <w:rsid w:val="009E38FB"/>
    <w:rsid w:val="009E3C09"/>
    <w:rsid w:val="009E49EC"/>
    <w:rsid w:val="009E50E2"/>
    <w:rsid w:val="009F010C"/>
    <w:rsid w:val="009F0224"/>
    <w:rsid w:val="009F2164"/>
    <w:rsid w:val="009F3304"/>
    <w:rsid w:val="009F38BE"/>
    <w:rsid w:val="009F4269"/>
    <w:rsid w:val="009F5847"/>
    <w:rsid w:val="009F74A2"/>
    <w:rsid w:val="00A038A5"/>
    <w:rsid w:val="00A0550B"/>
    <w:rsid w:val="00A16570"/>
    <w:rsid w:val="00A1719A"/>
    <w:rsid w:val="00A17E32"/>
    <w:rsid w:val="00A20E31"/>
    <w:rsid w:val="00A2638F"/>
    <w:rsid w:val="00A265E2"/>
    <w:rsid w:val="00A317D0"/>
    <w:rsid w:val="00A33AB7"/>
    <w:rsid w:val="00A37530"/>
    <w:rsid w:val="00A376D1"/>
    <w:rsid w:val="00A37919"/>
    <w:rsid w:val="00A41094"/>
    <w:rsid w:val="00A44B5D"/>
    <w:rsid w:val="00A46BE2"/>
    <w:rsid w:val="00A50BCF"/>
    <w:rsid w:val="00A52930"/>
    <w:rsid w:val="00A55F7A"/>
    <w:rsid w:val="00A561BD"/>
    <w:rsid w:val="00A60633"/>
    <w:rsid w:val="00A60E6E"/>
    <w:rsid w:val="00A60FBA"/>
    <w:rsid w:val="00A65940"/>
    <w:rsid w:val="00A67B87"/>
    <w:rsid w:val="00A67D5B"/>
    <w:rsid w:val="00A728C1"/>
    <w:rsid w:val="00A73AB3"/>
    <w:rsid w:val="00A747A6"/>
    <w:rsid w:val="00A80A35"/>
    <w:rsid w:val="00A82CF4"/>
    <w:rsid w:val="00A83643"/>
    <w:rsid w:val="00A83ED2"/>
    <w:rsid w:val="00A846C4"/>
    <w:rsid w:val="00A86511"/>
    <w:rsid w:val="00A871B4"/>
    <w:rsid w:val="00A926F0"/>
    <w:rsid w:val="00A95BC3"/>
    <w:rsid w:val="00AA26CF"/>
    <w:rsid w:val="00AA27D4"/>
    <w:rsid w:val="00AA300A"/>
    <w:rsid w:val="00AA37B8"/>
    <w:rsid w:val="00AA5690"/>
    <w:rsid w:val="00AA57CF"/>
    <w:rsid w:val="00AB090D"/>
    <w:rsid w:val="00AB1FB7"/>
    <w:rsid w:val="00AB2B52"/>
    <w:rsid w:val="00AB3200"/>
    <w:rsid w:val="00AC1E26"/>
    <w:rsid w:val="00AC4C2D"/>
    <w:rsid w:val="00AC53AB"/>
    <w:rsid w:val="00AC61A8"/>
    <w:rsid w:val="00AD4235"/>
    <w:rsid w:val="00AD54D0"/>
    <w:rsid w:val="00AD56D1"/>
    <w:rsid w:val="00AD5D3C"/>
    <w:rsid w:val="00AD6CD8"/>
    <w:rsid w:val="00AD6EAE"/>
    <w:rsid w:val="00AE092E"/>
    <w:rsid w:val="00AE1C03"/>
    <w:rsid w:val="00AE289F"/>
    <w:rsid w:val="00AE30FC"/>
    <w:rsid w:val="00AE5CA1"/>
    <w:rsid w:val="00AE7848"/>
    <w:rsid w:val="00AF31B0"/>
    <w:rsid w:val="00AF4568"/>
    <w:rsid w:val="00AF728F"/>
    <w:rsid w:val="00B006AB"/>
    <w:rsid w:val="00B02832"/>
    <w:rsid w:val="00B113C9"/>
    <w:rsid w:val="00B1150C"/>
    <w:rsid w:val="00B16D09"/>
    <w:rsid w:val="00B16F27"/>
    <w:rsid w:val="00B175AF"/>
    <w:rsid w:val="00B2217F"/>
    <w:rsid w:val="00B23590"/>
    <w:rsid w:val="00B2461C"/>
    <w:rsid w:val="00B25F90"/>
    <w:rsid w:val="00B311DF"/>
    <w:rsid w:val="00B3469E"/>
    <w:rsid w:val="00B349BD"/>
    <w:rsid w:val="00B35A2F"/>
    <w:rsid w:val="00B41B25"/>
    <w:rsid w:val="00B436A3"/>
    <w:rsid w:val="00B47F33"/>
    <w:rsid w:val="00B5123C"/>
    <w:rsid w:val="00B51A5D"/>
    <w:rsid w:val="00B54602"/>
    <w:rsid w:val="00B556FE"/>
    <w:rsid w:val="00B5635D"/>
    <w:rsid w:val="00B60864"/>
    <w:rsid w:val="00B63A37"/>
    <w:rsid w:val="00B657EB"/>
    <w:rsid w:val="00B70FFF"/>
    <w:rsid w:val="00B74FEF"/>
    <w:rsid w:val="00B764E2"/>
    <w:rsid w:val="00B768C4"/>
    <w:rsid w:val="00B80AA5"/>
    <w:rsid w:val="00B8132D"/>
    <w:rsid w:val="00B81C65"/>
    <w:rsid w:val="00B878DD"/>
    <w:rsid w:val="00B92851"/>
    <w:rsid w:val="00B95C4E"/>
    <w:rsid w:val="00BA026F"/>
    <w:rsid w:val="00BA04E7"/>
    <w:rsid w:val="00BA0871"/>
    <w:rsid w:val="00BA0C1A"/>
    <w:rsid w:val="00BA1A08"/>
    <w:rsid w:val="00BA2A28"/>
    <w:rsid w:val="00BA418F"/>
    <w:rsid w:val="00BA53DE"/>
    <w:rsid w:val="00BA6197"/>
    <w:rsid w:val="00BB00CE"/>
    <w:rsid w:val="00BB2EE4"/>
    <w:rsid w:val="00BB6CEF"/>
    <w:rsid w:val="00BC0C09"/>
    <w:rsid w:val="00BC32F2"/>
    <w:rsid w:val="00BC38D3"/>
    <w:rsid w:val="00BC5A76"/>
    <w:rsid w:val="00BC6A6C"/>
    <w:rsid w:val="00BD1CCE"/>
    <w:rsid w:val="00BD1F7B"/>
    <w:rsid w:val="00BD3483"/>
    <w:rsid w:val="00BD72BB"/>
    <w:rsid w:val="00BD75AB"/>
    <w:rsid w:val="00BD78B4"/>
    <w:rsid w:val="00BE1827"/>
    <w:rsid w:val="00BE209F"/>
    <w:rsid w:val="00BE290B"/>
    <w:rsid w:val="00BF12ED"/>
    <w:rsid w:val="00BF53F0"/>
    <w:rsid w:val="00BF542C"/>
    <w:rsid w:val="00BF55E8"/>
    <w:rsid w:val="00C01A6D"/>
    <w:rsid w:val="00C02808"/>
    <w:rsid w:val="00C02D66"/>
    <w:rsid w:val="00C05BBA"/>
    <w:rsid w:val="00C061CB"/>
    <w:rsid w:val="00C06DD3"/>
    <w:rsid w:val="00C10912"/>
    <w:rsid w:val="00C15AE8"/>
    <w:rsid w:val="00C2144D"/>
    <w:rsid w:val="00C235C7"/>
    <w:rsid w:val="00C26A92"/>
    <w:rsid w:val="00C3158F"/>
    <w:rsid w:val="00C33411"/>
    <w:rsid w:val="00C3430F"/>
    <w:rsid w:val="00C3717F"/>
    <w:rsid w:val="00C4198A"/>
    <w:rsid w:val="00C42256"/>
    <w:rsid w:val="00C42796"/>
    <w:rsid w:val="00C5080C"/>
    <w:rsid w:val="00C5194C"/>
    <w:rsid w:val="00C5239D"/>
    <w:rsid w:val="00C55D3D"/>
    <w:rsid w:val="00C56B8B"/>
    <w:rsid w:val="00C574DC"/>
    <w:rsid w:val="00C604EC"/>
    <w:rsid w:val="00C6062C"/>
    <w:rsid w:val="00C6154F"/>
    <w:rsid w:val="00C62646"/>
    <w:rsid w:val="00C723AF"/>
    <w:rsid w:val="00C74043"/>
    <w:rsid w:val="00C771DA"/>
    <w:rsid w:val="00C817AF"/>
    <w:rsid w:val="00C82421"/>
    <w:rsid w:val="00C825DE"/>
    <w:rsid w:val="00C82E16"/>
    <w:rsid w:val="00C908B6"/>
    <w:rsid w:val="00C94E5E"/>
    <w:rsid w:val="00CA30A1"/>
    <w:rsid w:val="00CA35D1"/>
    <w:rsid w:val="00CA3744"/>
    <w:rsid w:val="00CA6A20"/>
    <w:rsid w:val="00CB2D69"/>
    <w:rsid w:val="00CB36C2"/>
    <w:rsid w:val="00CB50F3"/>
    <w:rsid w:val="00CC0513"/>
    <w:rsid w:val="00CC34FA"/>
    <w:rsid w:val="00CC7A25"/>
    <w:rsid w:val="00CD12DA"/>
    <w:rsid w:val="00CD2043"/>
    <w:rsid w:val="00CE01CF"/>
    <w:rsid w:val="00CE2316"/>
    <w:rsid w:val="00CE2634"/>
    <w:rsid w:val="00CE643B"/>
    <w:rsid w:val="00CE7C42"/>
    <w:rsid w:val="00CF13B7"/>
    <w:rsid w:val="00CF15E6"/>
    <w:rsid w:val="00CF37E3"/>
    <w:rsid w:val="00CF3D1C"/>
    <w:rsid w:val="00CF3DE1"/>
    <w:rsid w:val="00CF4A8B"/>
    <w:rsid w:val="00CF59F5"/>
    <w:rsid w:val="00CF71AF"/>
    <w:rsid w:val="00D00DB2"/>
    <w:rsid w:val="00D02D23"/>
    <w:rsid w:val="00D04CDC"/>
    <w:rsid w:val="00D100B2"/>
    <w:rsid w:val="00D10311"/>
    <w:rsid w:val="00D12C9B"/>
    <w:rsid w:val="00D133D0"/>
    <w:rsid w:val="00D13483"/>
    <w:rsid w:val="00D134A9"/>
    <w:rsid w:val="00D171F8"/>
    <w:rsid w:val="00D22843"/>
    <w:rsid w:val="00D228C1"/>
    <w:rsid w:val="00D22B65"/>
    <w:rsid w:val="00D22E48"/>
    <w:rsid w:val="00D23A61"/>
    <w:rsid w:val="00D267C4"/>
    <w:rsid w:val="00D27607"/>
    <w:rsid w:val="00D30711"/>
    <w:rsid w:val="00D30E90"/>
    <w:rsid w:val="00D3193A"/>
    <w:rsid w:val="00D32623"/>
    <w:rsid w:val="00D36E49"/>
    <w:rsid w:val="00D43BF1"/>
    <w:rsid w:val="00D44D1F"/>
    <w:rsid w:val="00D46325"/>
    <w:rsid w:val="00D54B27"/>
    <w:rsid w:val="00D559F7"/>
    <w:rsid w:val="00D563D0"/>
    <w:rsid w:val="00D568CD"/>
    <w:rsid w:val="00D606E2"/>
    <w:rsid w:val="00D612CA"/>
    <w:rsid w:val="00D6179B"/>
    <w:rsid w:val="00D70B34"/>
    <w:rsid w:val="00D70F05"/>
    <w:rsid w:val="00D82223"/>
    <w:rsid w:val="00D83FAA"/>
    <w:rsid w:val="00D863CB"/>
    <w:rsid w:val="00D8669F"/>
    <w:rsid w:val="00D869C3"/>
    <w:rsid w:val="00D86C03"/>
    <w:rsid w:val="00DA00C6"/>
    <w:rsid w:val="00DA32C0"/>
    <w:rsid w:val="00DA3E08"/>
    <w:rsid w:val="00DA46B6"/>
    <w:rsid w:val="00DA5F1D"/>
    <w:rsid w:val="00DB02B3"/>
    <w:rsid w:val="00DB0791"/>
    <w:rsid w:val="00DB1615"/>
    <w:rsid w:val="00DB182D"/>
    <w:rsid w:val="00DB209B"/>
    <w:rsid w:val="00DB3F3B"/>
    <w:rsid w:val="00DB79AE"/>
    <w:rsid w:val="00DB7D6F"/>
    <w:rsid w:val="00DC034D"/>
    <w:rsid w:val="00DC52F3"/>
    <w:rsid w:val="00DC61C0"/>
    <w:rsid w:val="00DD0744"/>
    <w:rsid w:val="00DD2C81"/>
    <w:rsid w:val="00DD36BB"/>
    <w:rsid w:val="00DD4F7A"/>
    <w:rsid w:val="00DD6C35"/>
    <w:rsid w:val="00DD7855"/>
    <w:rsid w:val="00DE071D"/>
    <w:rsid w:val="00DE1CB9"/>
    <w:rsid w:val="00DE293B"/>
    <w:rsid w:val="00DE44D5"/>
    <w:rsid w:val="00DE4916"/>
    <w:rsid w:val="00DF03E5"/>
    <w:rsid w:val="00DF2CB9"/>
    <w:rsid w:val="00DF4474"/>
    <w:rsid w:val="00DF533B"/>
    <w:rsid w:val="00E026A4"/>
    <w:rsid w:val="00E059E7"/>
    <w:rsid w:val="00E05F01"/>
    <w:rsid w:val="00E11D74"/>
    <w:rsid w:val="00E145E3"/>
    <w:rsid w:val="00E14DD0"/>
    <w:rsid w:val="00E15E91"/>
    <w:rsid w:val="00E207D0"/>
    <w:rsid w:val="00E20D45"/>
    <w:rsid w:val="00E22C13"/>
    <w:rsid w:val="00E22FA0"/>
    <w:rsid w:val="00E238F5"/>
    <w:rsid w:val="00E24BE6"/>
    <w:rsid w:val="00E24D3C"/>
    <w:rsid w:val="00E26251"/>
    <w:rsid w:val="00E26666"/>
    <w:rsid w:val="00E26B5E"/>
    <w:rsid w:val="00E27615"/>
    <w:rsid w:val="00E31FEF"/>
    <w:rsid w:val="00E348D3"/>
    <w:rsid w:val="00E34962"/>
    <w:rsid w:val="00E359FD"/>
    <w:rsid w:val="00E3644D"/>
    <w:rsid w:val="00E36D8A"/>
    <w:rsid w:val="00E36F50"/>
    <w:rsid w:val="00E37A5C"/>
    <w:rsid w:val="00E41BEA"/>
    <w:rsid w:val="00E463E6"/>
    <w:rsid w:val="00E46D1D"/>
    <w:rsid w:val="00E51701"/>
    <w:rsid w:val="00E52754"/>
    <w:rsid w:val="00E6747E"/>
    <w:rsid w:val="00E71F48"/>
    <w:rsid w:val="00E7211A"/>
    <w:rsid w:val="00E72EBD"/>
    <w:rsid w:val="00E7547F"/>
    <w:rsid w:val="00E82F14"/>
    <w:rsid w:val="00E844D7"/>
    <w:rsid w:val="00E875CE"/>
    <w:rsid w:val="00E9334A"/>
    <w:rsid w:val="00EA1EE8"/>
    <w:rsid w:val="00EA2984"/>
    <w:rsid w:val="00EA322E"/>
    <w:rsid w:val="00EA43A7"/>
    <w:rsid w:val="00EA58C4"/>
    <w:rsid w:val="00EB6BF8"/>
    <w:rsid w:val="00EC0F13"/>
    <w:rsid w:val="00EC15AD"/>
    <w:rsid w:val="00EC1DD2"/>
    <w:rsid w:val="00ED048B"/>
    <w:rsid w:val="00ED14E7"/>
    <w:rsid w:val="00ED526C"/>
    <w:rsid w:val="00EE5D7B"/>
    <w:rsid w:val="00EE65C8"/>
    <w:rsid w:val="00EE7D29"/>
    <w:rsid w:val="00EF06ED"/>
    <w:rsid w:val="00EF163A"/>
    <w:rsid w:val="00EF3A34"/>
    <w:rsid w:val="00EF5266"/>
    <w:rsid w:val="00EF7CFB"/>
    <w:rsid w:val="00F0658A"/>
    <w:rsid w:val="00F112AC"/>
    <w:rsid w:val="00F15AFF"/>
    <w:rsid w:val="00F21D6E"/>
    <w:rsid w:val="00F23747"/>
    <w:rsid w:val="00F2493E"/>
    <w:rsid w:val="00F24DE4"/>
    <w:rsid w:val="00F35ECB"/>
    <w:rsid w:val="00F40CC7"/>
    <w:rsid w:val="00F44850"/>
    <w:rsid w:val="00F44921"/>
    <w:rsid w:val="00F452EA"/>
    <w:rsid w:val="00F462FA"/>
    <w:rsid w:val="00F5065C"/>
    <w:rsid w:val="00F53648"/>
    <w:rsid w:val="00F53662"/>
    <w:rsid w:val="00F56C8D"/>
    <w:rsid w:val="00F578A5"/>
    <w:rsid w:val="00F612CE"/>
    <w:rsid w:val="00F6219A"/>
    <w:rsid w:val="00F642D5"/>
    <w:rsid w:val="00F6452E"/>
    <w:rsid w:val="00F72A89"/>
    <w:rsid w:val="00F73ED3"/>
    <w:rsid w:val="00F752E7"/>
    <w:rsid w:val="00F83398"/>
    <w:rsid w:val="00F85C89"/>
    <w:rsid w:val="00F92A34"/>
    <w:rsid w:val="00F92ACF"/>
    <w:rsid w:val="00F955D1"/>
    <w:rsid w:val="00F974B6"/>
    <w:rsid w:val="00FA415B"/>
    <w:rsid w:val="00FA64E2"/>
    <w:rsid w:val="00FB6EF0"/>
    <w:rsid w:val="00FC13EE"/>
    <w:rsid w:val="00FC2938"/>
    <w:rsid w:val="00FC2A95"/>
    <w:rsid w:val="00FC53E9"/>
    <w:rsid w:val="00FD1E6F"/>
    <w:rsid w:val="00FD1F95"/>
    <w:rsid w:val="00FD22DC"/>
    <w:rsid w:val="00FD35E7"/>
    <w:rsid w:val="00FD3820"/>
    <w:rsid w:val="00FD525E"/>
    <w:rsid w:val="00FD55E3"/>
    <w:rsid w:val="00FD7D6F"/>
    <w:rsid w:val="00FE3991"/>
    <w:rsid w:val="00FE76A2"/>
    <w:rsid w:val="00FE7BF7"/>
    <w:rsid w:val="00FF058B"/>
    <w:rsid w:val="00FF0E51"/>
    <w:rsid w:val="00FF15C5"/>
    <w:rsid w:val="00FF1B73"/>
    <w:rsid w:val="00FF2BB7"/>
    <w:rsid w:val="00FF41F4"/>
    <w:rsid w:val="0156564C"/>
    <w:rsid w:val="01736188"/>
    <w:rsid w:val="017D632C"/>
    <w:rsid w:val="01D56B74"/>
    <w:rsid w:val="01F045E6"/>
    <w:rsid w:val="03227C0B"/>
    <w:rsid w:val="037C36A6"/>
    <w:rsid w:val="03D57707"/>
    <w:rsid w:val="05043345"/>
    <w:rsid w:val="062D64FB"/>
    <w:rsid w:val="083D07F0"/>
    <w:rsid w:val="085058DD"/>
    <w:rsid w:val="086A4DF0"/>
    <w:rsid w:val="09540177"/>
    <w:rsid w:val="09980F08"/>
    <w:rsid w:val="09FC116C"/>
    <w:rsid w:val="0AC04BEC"/>
    <w:rsid w:val="0B27524A"/>
    <w:rsid w:val="0B815F8C"/>
    <w:rsid w:val="0BE57CD1"/>
    <w:rsid w:val="0C2952C7"/>
    <w:rsid w:val="0DBD5976"/>
    <w:rsid w:val="0E7B7294"/>
    <w:rsid w:val="0FA23766"/>
    <w:rsid w:val="10151068"/>
    <w:rsid w:val="1033404B"/>
    <w:rsid w:val="105E3B74"/>
    <w:rsid w:val="111251F7"/>
    <w:rsid w:val="11426303"/>
    <w:rsid w:val="1192635F"/>
    <w:rsid w:val="12486F46"/>
    <w:rsid w:val="13DF47A6"/>
    <w:rsid w:val="15230E57"/>
    <w:rsid w:val="153C2767"/>
    <w:rsid w:val="15E848D4"/>
    <w:rsid w:val="1B2E317D"/>
    <w:rsid w:val="1B753C81"/>
    <w:rsid w:val="1BE364B1"/>
    <w:rsid w:val="1C2C4424"/>
    <w:rsid w:val="1C6E5BA3"/>
    <w:rsid w:val="1CD54CE6"/>
    <w:rsid w:val="1CFD5C43"/>
    <w:rsid w:val="1D5E6098"/>
    <w:rsid w:val="1DEC38DC"/>
    <w:rsid w:val="1E193392"/>
    <w:rsid w:val="1E93672C"/>
    <w:rsid w:val="1EC111BD"/>
    <w:rsid w:val="202348FB"/>
    <w:rsid w:val="204A56F3"/>
    <w:rsid w:val="204A60EF"/>
    <w:rsid w:val="20F85F57"/>
    <w:rsid w:val="229D5076"/>
    <w:rsid w:val="23333ADF"/>
    <w:rsid w:val="24057B3E"/>
    <w:rsid w:val="24241443"/>
    <w:rsid w:val="249D0744"/>
    <w:rsid w:val="25555DB8"/>
    <w:rsid w:val="2681209A"/>
    <w:rsid w:val="26C21055"/>
    <w:rsid w:val="27210A93"/>
    <w:rsid w:val="27284202"/>
    <w:rsid w:val="28B53238"/>
    <w:rsid w:val="28F365E4"/>
    <w:rsid w:val="29F2229B"/>
    <w:rsid w:val="2B240EE0"/>
    <w:rsid w:val="2B507BC8"/>
    <w:rsid w:val="2B70451C"/>
    <w:rsid w:val="2D866CD5"/>
    <w:rsid w:val="2E2D46CD"/>
    <w:rsid w:val="2E5B164F"/>
    <w:rsid w:val="2ED44AB9"/>
    <w:rsid w:val="30456175"/>
    <w:rsid w:val="30780564"/>
    <w:rsid w:val="3098797B"/>
    <w:rsid w:val="30C278C3"/>
    <w:rsid w:val="336D197A"/>
    <w:rsid w:val="33C67B93"/>
    <w:rsid w:val="34232412"/>
    <w:rsid w:val="34767FD3"/>
    <w:rsid w:val="35660305"/>
    <w:rsid w:val="35F445F5"/>
    <w:rsid w:val="3673240F"/>
    <w:rsid w:val="36772279"/>
    <w:rsid w:val="37737B2F"/>
    <w:rsid w:val="385F6D14"/>
    <w:rsid w:val="38780088"/>
    <w:rsid w:val="3C002B58"/>
    <w:rsid w:val="3C2928DD"/>
    <w:rsid w:val="3C2D4185"/>
    <w:rsid w:val="3DB45F9D"/>
    <w:rsid w:val="3EB56203"/>
    <w:rsid w:val="3EC160FB"/>
    <w:rsid w:val="3EDC1E17"/>
    <w:rsid w:val="3EED0CC0"/>
    <w:rsid w:val="40A368E5"/>
    <w:rsid w:val="42AF6BB4"/>
    <w:rsid w:val="42DB5922"/>
    <w:rsid w:val="430E0AD5"/>
    <w:rsid w:val="434067C1"/>
    <w:rsid w:val="437F2F75"/>
    <w:rsid w:val="43BC00C2"/>
    <w:rsid w:val="44293F29"/>
    <w:rsid w:val="4577759A"/>
    <w:rsid w:val="463972A5"/>
    <w:rsid w:val="46421AE1"/>
    <w:rsid w:val="466255B5"/>
    <w:rsid w:val="46902CBA"/>
    <w:rsid w:val="477D751B"/>
    <w:rsid w:val="47DD1E16"/>
    <w:rsid w:val="47FE59C4"/>
    <w:rsid w:val="491964EE"/>
    <w:rsid w:val="4A090E7A"/>
    <w:rsid w:val="4C3D623A"/>
    <w:rsid w:val="4C473107"/>
    <w:rsid w:val="4CC967F2"/>
    <w:rsid w:val="4CCB741A"/>
    <w:rsid w:val="4D95010A"/>
    <w:rsid w:val="4DB227D7"/>
    <w:rsid w:val="4F0B29A1"/>
    <w:rsid w:val="50366551"/>
    <w:rsid w:val="50622785"/>
    <w:rsid w:val="50E23AD1"/>
    <w:rsid w:val="51322D89"/>
    <w:rsid w:val="524B12E2"/>
    <w:rsid w:val="52677EF2"/>
    <w:rsid w:val="529A2C4C"/>
    <w:rsid w:val="53CB7A9B"/>
    <w:rsid w:val="54404A55"/>
    <w:rsid w:val="5473097B"/>
    <w:rsid w:val="54DE26CE"/>
    <w:rsid w:val="561F1DD7"/>
    <w:rsid w:val="561F3BE7"/>
    <w:rsid w:val="568D20C3"/>
    <w:rsid w:val="56901EE0"/>
    <w:rsid w:val="5A3A7D6F"/>
    <w:rsid w:val="5AEB1008"/>
    <w:rsid w:val="5B7D7000"/>
    <w:rsid w:val="5CB169ED"/>
    <w:rsid w:val="5D0C4AD1"/>
    <w:rsid w:val="5DEE33B8"/>
    <w:rsid w:val="5E1526AF"/>
    <w:rsid w:val="5EA94122"/>
    <w:rsid w:val="5F7A2E0A"/>
    <w:rsid w:val="60422ECD"/>
    <w:rsid w:val="60FC4B23"/>
    <w:rsid w:val="618C4F0B"/>
    <w:rsid w:val="622077D7"/>
    <w:rsid w:val="625F1530"/>
    <w:rsid w:val="62F93310"/>
    <w:rsid w:val="63FB531C"/>
    <w:rsid w:val="63FD468D"/>
    <w:rsid w:val="641233A8"/>
    <w:rsid w:val="64405E53"/>
    <w:rsid w:val="64A4683E"/>
    <w:rsid w:val="656373E4"/>
    <w:rsid w:val="658361B5"/>
    <w:rsid w:val="65D80282"/>
    <w:rsid w:val="663E1D78"/>
    <w:rsid w:val="66CC5607"/>
    <w:rsid w:val="66DD1037"/>
    <w:rsid w:val="677C3D6D"/>
    <w:rsid w:val="680763D7"/>
    <w:rsid w:val="68562DC9"/>
    <w:rsid w:val="68674DA8"/>
    <w:rsid w:val="696D521E"/>
    <w:rsid w:val="6A4318B5"/>
    <w:rsid w:val="6A737155"/>
    <w:rsid w:val="6C965EE1"/>
    <w:rsid w:val="6DD1334D"/>
    <w:rsid w:val="6EA04FCB"/>
    <w:rsid w:val="6EAF13B0"/>
    <w:rsid w:val="6F06389A"/>
    <w:rsid w:val="6F544ADD"/>
    <w:rsid w:val="6F820F4D"/>
    <w:rsid w:val="71061E72"/>
    <w:rsid w:val="71147485"/>
    <w:rsid w:val="714706D5"/>
    <w:rsid w:val="74381E5B"/>
    <w:rsid w:val="74601CC5"/>
    <w:rsid w:val="746E6A95"/>
    <w:rsid w:val="74AC5EA0"/>
    <w:rsid w:val="75107920"/>
    <w:rsid w:val="76AF57FF"/>
    <w:rsid w:val="76C54468"/>
    <w:rsid w:val="77687ECC"/>
    <w:rsid w:val="778E2218"/>
    <w:rsid w:val="787B13CF"/>
    <w:rsid w:val="795B1C5B"/>
    <w:rsid w:val="7976628F"/>
    <w:rsid w:val="79C529E7"/>
    <w:rsid w:val="7A3B2499"/>
    <w:rsid w:val="7C3E7BD9"/>
    <w:rsid w:val="7C6F6DBC"/>
    <w:rsid w:val="7D025D19"/>
    <w:rsid w:val="7D541FEE"/>
    <w:rsid w:val="7E1563C3"/>
    <w:rsid w:val="7E7B1BAE"/>
    <w:rsid w:val="7F070BDD"/>
    <w:rsid w:val="7FA464ED"/>
    <w:rsid w:val="7FE171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240" w:after="240" w:line="408" w:lineRule="auto"/>
      <w:jc w:val="left"/>
      <w:outlineLvl w:val="0"/>
    </w:pPr>
    <w:rPr>
      <w:b/>
      <w:bCs/>
      <w:color w:val="000000"/>
      <w:kern w:val="44"/>
      <w:sz w:val="44"/>
      <w:szCs w:val="44"/>
    </w:rPr>
  </w:style>
  <w:style w:type="paragraph" w:styleId="3">
    <w:name w:val="heading 2"/>
    <w:basedOn w:val="1"/>
    <w:next w:val="1"/>
    <w:unhideWhenUsed/>
    <w:qFormat/>
    <w:uiPriority w:val="9"/>
    <w:pPr>
      <w:keepNext/>
      <w:keepLines/>
      <w:spacing w:before="240" w:after="240" w:line="408" w:lineRule="auto"/>
      <w:jc w:val="left"/>
      <w:outlineLvl w:val="1"/>
    </w:pPr>
    <w:rPr>
      <w:rFonts w:asciiTheme="majorHAnsi" w:hAnsiTheme="majorHAnsi" w:eastAsiaTheme="majorEastAsia" w:cstheme="majorBidi"/>
      <w:b/>
      <w:bCs/>
      <w:color w:val="000000"/>
      <w:sz w:val="32"/>
      <w:szCs w:val="32"/>
    </w:rPr>
  </w:style>
  <w:style w:type="paragraph" w:styleId="4">
    <w:name w:val="heading 3"/>
    <w:basedOn w:val="1"/>
    <w:next w:val="1"/>
    <w:link w:val="42"/>
    <w:semiHidden/>
    <w:unhideWhenUsed/>
    <w:qFormat/>
    <w:uiPriority w:val="9"/>
    <w:pPr>
      <w:keepNext/>
      <w:keepLines/>
      <w:spacing w:before="260" w:after="260" w:line="416" w:lineRule="auto"/>
      <w:outlineLvl w:val="2"/>
    </w:pPr>
    <w:rPr>
      <w:b/>
      <w:bCs/>
      <w:sz w:val="32"/>
      <w:szCs w:val="32"/>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5">
    <w:name w:val="annotation text"/>
    <w:basedOn w:val="1"/>
    <w:link w:val="23"/>
    <w:semiHidden/>
    <w:unhideWhenUsed/>
    <w:qFormat/>
    <w:uiPriority w:val="99"/>
    <w:pPr>
      <w:jc w:val="left"/>
    </w:pPr>
  </w:style>
  <w:style w:type="paragraph" w:styleId="6">
    <w:name w:val="toc 3"/>
    <w:basedOn w:val="1"/>
    <w:next w:val="1"/>
    <w:unhideWhenUsed/>
    <w:qFormat/>
    <w:uiPriority w:val="39"/>
    <w:pPr>
      <w:widowControl/>
      <w:spacing w:after="100" w:line="259" w:lineRule="auto"/>
      <w:ind w:left="440"/>
      <w:jc w:val="left"/>
    </w:pPr>
    <w:rPr>
      <w:rFonts w:cs="Times New Roman"/>
      <w:kern w:val="0"/>
      <w:sz w:val="22"/>
    </w:rPr>
  </w:style>
  <w:style w:type="paragraph" w:styleId="7">
    <w:name w:val="Date"/>
    <w:basedOn w:val="1"/>
    <w:next w:val="1"/>
    <w:link w:val="45"/>
    <w:semiHidden/>
    <w:unhideWhenUsed/>
    <w:qFormat/>
    <w:uiPriority w:val="99"/>
    <w:pPr>
      <w:ind w:left="100" w:leftChars="2500"/>
    </w:pPr>
  </w:style>
  <w:style w:type="paragraph" w:styleId="8">
    <w:name w:val="Balloon Text"/>
    <w:basedOn w:val="1"/>
    <w:link w:val="24"/>
    <w:semiHidden/>
    <w:unhideWhenUsed/>
    <w:qFormat/>
    <w:uiPriority w:val="99"/>
    <w:rPr>
      <w:sz w:val="18"/>
      <w:szCs w:val="18"/>
    </w:rPr>
  </w:style>
  <w:style w:type="paragraph" w:styleId="9">
    <w:name w:val="footer"/>
    <w:basedOn w:val="1"/>
    <w:link w:val="25"/>
    <w:unhideWhenUsed/>
    <w:qFormat/>
    <w:uiPriority w:val="99"/>
    <w:pPr>
      <w:tabs>
        <w:tab w:val="center" w:pos="4153"/>
        <w:tab w:val="right" w:pos="8306"/>
      </w:tabs>
      <w:snapToGrid w:val="0"/>
      <w:jc w:val="left"/>
    </w:pPr>
    <w:rPr>
      <w:sz w:val="18"/>
      <w:szCs w:val="18"/>
    </w:rPr>
  </w:style>
  <w:style w:type="paragraph" w:styleId="10">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widowControl/>
      <w:spacing w:after="100" w:line="259" w:lineRule="auto"/>
      <w:jc w:val="left"/>
    </w:pPr>
    <w:rPr>
      <w:rFonts w:cs="Times New Roman"/>
      <w:kern w:val="0"/>
      <w:sz w:val="22"/>
    </w:rPr>
  </w:style>
  <w:style w:type="paragraph" w:styleId="12">
    <w:name w:val="footnote text"/>
    <w:basedOn w:val="1"/>
    <w:link w:val="27"/>
    <w:semiHidden/>
    <w:unhideWhenUsed/>
    <w:qFormat/>
    <w:uiPriority w:val="99"/>
    <w:pPr>
      <w:snapToGrid w:val="0"/>
      <w:jc w:val="left"/>
    </w:pPr>
    <w:rPr>
      <w:sz w:val="18"/>
      <w:szCs w:val="18"/>
    </w:rPr>
  </w:style>
  <w:style w:type="paragraph" w:styleId="13">
    <w:name w:val="toc 2"/>
    <w:basedOn w:val="1"/>
    <w:next w:val="1"/>
    <w:unhideWhenUsed/>
    <w:qFormat/>
    <w:uiPriority w:val="39"/>
    <w:pPr>
      <w:widowControl/>
      <w:spacing w:after="100" w:line="259" w:lineRule="auto"/>
      <w:ind w:left="220"/>
      <w:jc w:val="left"/>
    </w:pPr>
    <w:rPr>
      <w:rFonts w:cs="Times New Roman"/>
      <w:kern w:val="0"/>
      <w:sz w:val="22"/>
    </w:rPr>
  </w:style>
  <w:style w:type="paragraph" w:styleId="14">
    <w:name w:val="Normal (Web)"/>
    <w:basedOn w:val="1"/>
    <w:unhideWhenUsed/>
    <w:qFormat/>
    <w:uiPriority w:val="99"/>
    <w:pPr>
      <w:spacing w:beforeAutospacing="1" w:afterAutospacing="1"/>
      <w:jc w:val="left"/>
    </w:pPr>
    <w:rPr>
      <w:rFonts w:cs="Times New Roman"/>
      <w:kern w:val="0"/>
      <w:sz w:val="24"/>
    </w:rPr>
  </w:style>
  <w:style w:type="paragraph" w:styleId="15">
    <w:name w:val="annotation subject"/>
    <w:basedOn w:val="5"/>
    <w:next w:val="5"/>
    <w:link w:val="28"/>
    <w:semiHidden/>
    <w:unhideWhenUsed/>
    <w:qFormat/>
    <w:uiPriority w:val="99"/>
    <w:rPr>
      <w:b/>
      <w:bCs/>
    </w:rPr>
  </w:style>
  <w:style w:type="table" w:styleId="17">
    <w:name w:val="Table Grid"/>
    <w:basedOn w:val="1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9">
    <w:name w:val="FollowedHyperlink"/>
    <w:basedOn w:val="18"/>
    <w:semiHidden/>
    <w:unhideWhenUsed/>
    <w:qFormat/>
    <w:uiPriority w:val="99"/>
    <w:rPr>
      <w:color w:val="954F72"/>
      <w:u w:val="single"/>
    </w:rPr>
  </w:style>
  <w:style w:type="character" w:styleId="20">
    <w:name w:val="Hyperlink"/>
    <w:basedOn w:val="18"/>
    <w:unhideWhenUsed/>
    <w:qFormat/>
    <w:uiPriority w:val="99"/>
    <w:rPr>
      <w:color w:val="0000FF" w:themeColor="hyperlink"/>
      <w:u w:val="single"/>
      <w14:textFill>
        <w14:solidFill>
          <w14:schemeClr w14:val="hlink"/>
        </w14:solidFill>
      </w14:textFill>
    </w:rPr>
  </w:style>
  <w:style w:type="character" w:styleId="21">
    <w:name w:val="annotation reference"/>
    <w:basedOn w:val="18"/>
    <w:semiHidden/>
    <w:unhideWhenUsed/>
    <w:qFormat/>
    <w:uiPriority w:val="99"/>
    <w:rPr>
      <w:sz w:val="21"/>
      <w:szCs w:val="21"/>
    </w:rPr>
  </w:style>
  <w:style w:type="character" w:styleId="22">
    <w:name w:val="footnote reference"/>
    <w:basedOn w:val="18"/>
    <w:semiHidden/>
    <w:unhideWhenUsed/>
    <w:qFormat/>
    <w:uiPriority w:val="99"/>
    <w:rPr>
      <w:vertAlign w:val="superscript"/>
    </w:rPr>
  </w:style>
  <w:style w:type="character" w:customStyle="1" w:styleId="23">
    <w:name w:val="批注文字 字符"/>
    <w:basedOn w:val="18"/>
    <w:link w:val="5"/>
    <w:semiHidden/>
    <w:qFormat/>
    <w:uiPriority w:val="99"/>
    <w:rPr>
      <w:kern w:val="2"/>
      <w:sz w:val="21"/>
      <w:szCs w:val="22"/>
    </w:rPr>
  </w:style>
  <w:style w:type="character" w:customStyle="1" w:styleId="24">
    <w:name w:val="批注框文本 字符"/>
    <w:basedOn w:val="18"/>
    <w:link w:val="8"/>
    <w:semiHidden/>
    <w:qFormat/>
    <w:uiPriority w:val="99"/>
    <w:rPr>
      <w:kern w:val="2"/>
      <w:sz w:val="18"/>
      <w:szCs w:val="18"/>
    </w:rPr>
  </w:style>
  <w:style w:type="character" w:customStyle="1" w:styleId="25">
    <w:name w:val="页脚 字符"/>
    <w:basedOn w:val="18"/>
    <w:link w:val="9"/>
    <w:qFormat/>
    <w:uiPriority w:val="99"/>
    <w:rPr>
      <w:sz w:val="18"/>
      <w:szCs w:val="18"/>
    </w:rPr>
  </w:style>
  <w:style w:type="character" w:customStyle="1" w:styleId="26">
    <w:name w:val="页眉 字符"/>
    <w:basedOn w:val="18"/>
    <w:link w:val="10"/>
    <w:qFormat/>
    <w:uiPriority w:val="99"/>
    <w:rPr>
      <w:sz w:val="18"/>
      <w:szCs w:val="18"/>
    </w:rPr>
  </w:style>
  <w:style w:type="character" w:customStyle="1" w:styleId="27">
    <w:name w:val="脚注文本 字符"/>
    <w:basedOn w:val="18"/>
    <w:link w:val="12"/>
    <w:semiHidden/>
    <w:qFormat/>
    <w:uiPriority w:val="99"/>
    <w:rPr>
      <w:kern w:val="2"/>
      <w:sz w:val="18"/>
      <w:szCs w:val="18"/>
    </w:rPr>
  </w:style>
  <w:style w:type="character" w:customStyle="1" w:styleId="28">
    <w:name w:val="批注主题 字符"/>
    <w:basedOn w:val="23"/>
    <w:link w:val="15"/>
    <w:semiHidden/>
    <w:qFormat/>
    <w:uiPriority w:val="99"/>
    <w:rPr>
      <w:b/>
      <w:bCs/>
      <w:kern w:val="2"/>
      <w:sz w:val="21"/>
      <w:szCs w:val="22"/>
    </w:rPr>
  </w:style>
  <w:style w:type="paragraph" w:styleId="29">
    <w:name w:val="List Paragraph"/>
    <w:basedOn w:val="1"/>
    <w:qFormat/>
    <w:uiPriority w:val="34"/>
    <w:pPr>
      <w:ind w:firstLine="420" w:firstLineChars="200"/>
    </w:pPr>
  </w:style>
  <w:style w:type="character" w:styleId="30">
    <w:name w:val="Placeholder Text"/>
    <w:basedOn w:val="18"/>
    <w:semiHidden/>
    <w:qFormat/>
    <w:uiPriority w:val="99"/>
    <w:rPr>
      <w:color w:val="808080"/>
    </w:rPr>
  </w:style>
  <w:style w:type="paragraph" w:customStyle="1" w:styleId="31">
    <w:name w:val="TOC 标题1"/>
    <w:basedOn w:val="2"/>
    <w:next w:val="1"/>
    <w:unhideWhenUsed/>
    <w:qFormat/>
    <w:uiPriority w:val="39"/>
    <w:pPr>
      <w:widowControl/>
      <w:spacing w:after="0" w:line="259" w:lineRule="auto"/>
      <w:outlineLvl w:val="9"/>
    </w:pPr>
    <w:rPr>
      <w:rFonts w:asciiTheme="majorHAnsi" w:hAnsiTheme="majorHAnsi" w:eastAsiaTheme="majorEastAsia" w:cstheme="majorBidi"/>
      <w:b w:val="0"/>
      <w:bCs w:val="0"/>
      <w:color w:val="376092" w:themeColor="accent1" w:themeShade="BF"/>
      <w:kern w:val="0"/>
      <w:sz w:val="32"/>
      <w:szCs w:val="32"/>
    </w:rPr>
  </w:style>
  <w:style w:type="paragraph" w:customStyle="1" w:styleId="32">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3">
    <w:name w:val="font5"/>
    <w:basedOn w:val="1"/>
    <w:qFormat/>
    <w:uiPriority w:val="0"/>
    <w:pPr>
      <w:widowControl/>
      <w:spacing w:before="100" w:beforeAutospacing="1" w:after="100" w:afterAutospacing="1"/>
      <w:jc w:val="left"/>
    </w:pPr>
    <w:rPr>
      <w:rFonts w:ascii="宋体" w:hAnsi="宋体" w:eastAsia="宋体" w:cs="宋体"/>
      <w:kern w:val="0"/>
      <w:sz w:val="18"/>
      <w:szCs w:val="18"/>
    </w:rPr>
  </w:style>
  <w:style w:type="paragraph" w:customStyle="1" w:styleId="34">
    <w:name w:val="font6"/>
    <w:basedOn w:val="1"/>
    <w:qFormat/>
    <w:uiPriority w:val="0"/>
    <w:pPr>
      <w:widowControl/>
      <w:spacing w:before="100" w:beforeAutospacing="1" w:after="100" w:afterAutospacing="1"/>
      <w:jc w:val="left"/>
    </w:pPr>
    <w:rPr>
      <w:rFonts w:ascii="宋体" w:hAnsi="宋体" w:eastAsia="宋体" w:cs="宋体"/>
      <w:kern w:val="0"/>
      <w:sz w:val="22"/>
    </w:rPr>
  </w:style>
  <w:style w:type="paragraph" w:customStyle="1" w:styleId="35">
    <w:name w:val="font7"/>
    <w:basedOn w:val="1"/>
    <w:qFormat/>
    <w:uiPriority w:val="0"/>
    <w:pPr>
      <w:widowControl/>
      <w:spacing w:before="100" w:beforeAutospacing="1" w:after="100" w:afterAutospacing="1"/>
      <w:jc w:val="left"/>
    </w:pPr>
    <w:rPr>
      <w:rFonts w:ascii="微软雅黑" w:hAnsi="微软雅黑" w:eastAsia="微软雅黑" w:cs="宋体"/>
      <w:kern w:val="0"/>
      <w:sz w:val="22"/>
    </w:rPr>
  </w:style>
  <w:style w:type="paragraph" w:customStyle="1" w:styleId="36">
    <w:name w:val="xl65"/>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7">
    <w:name w:val="xl66"/>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8">
    <w:name w:val="xl67"/>
    <w:basedOn w:val="1"/>
    <w:qFormat/>
    <w:uiPriority w:val="0"/>
    <w:pPr>
      <w:widowControl/>
      <w:spacing w:before="100" w:beforeAutospacing="1" w:after="100" w:afterAutospacing="1"/>
      <w:jc w:val="left"/>
    </w:pPr>
    <w:rPr>
      <w:rFonts w:ascii="微软雅黑" w:hAnsi="微软雅黑" w:eastAsia="微软雅黑" w:cs="宋体"/>
      <w:kern w:val="0"/>
      <w:sz w:val="24"/>
      <w:szCs w:val="24"/>
    </w:rPr>
  </w:style>
  <w:style w:type="paragraph" w:customStyle="1" w:styleId="39">
    <w:name w:val="xl68"/>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40">
    <w:name w:val="16"/>
    <w:basedOn w:val="18"/>
    <w:qFormat/>
    <w:uiPriority w:val="0"/>
    <w:rPr>
      <w:rFonts w:hint="default" w:ascii="Times New Roman" w:hAnsi="Times New Roman" w:cs="Times New Roman"/>
      <w:sz w:val="21"/>
      <w:szCs w:val="21"/>
    </w:rPr>
  </w:style>
  <w:style w:type="paragraph" w:customStyle="1" w:styleId="41">
    <w:name w:val="正文1"/>
    <w:qFormat/>
    <w:uiPriority w:val="0"/>
    <w:pPr>
      <w:jc w:val="both"/>
    </w:pPr>
    <w:rPr>
      <w:rFonts w:ascii="Times New Roman" w:hAnsi="Times New Roman" w:eastAsia="宋体" w:cs="Times New Roman"/>
      <w:kern w:val="2"/>
      <w:sz w:val="21"/>
      <w:szCs w:val="21"/>
      <w:lang w:val="en-US" w:eastAsia="zh-CN" w:bidi="ar-SA"/>
    </w:rPr>
  </w:style>
  <w:style w:type="character" w:customStyle="1" w:styleId="42">
    <w:name w:val="标题 3 字符"/>
    <w:basedOn w:val="18"/>
    <w:link w:val="4"/>
    <w:semiHidden/>
    <w:qFormat/>
    <w:uiPriority w:val="9"/>
    <w:rPr>
      <w:rFonts w:asciiTheme="minorHAnsi" w:hAnsiTheme="minorHAnsi" w:eastAsiaTheme="minorEastAsia" w:cstheme="minorBidi"/>
      <w:b/>
      <w:bCs/>
      <w:kern w:val="2"/>
      <w:sz w:val="32"/>
      <w:szCs w:val="32"/>
    </w:rPr>
  </w:style>
  <w:style w:type="paragraph" w:customStyle="1" w:styleId="43">
    <w:name w:val="xl6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b/>
      <w:bCs/>
      <w:kern w:val="0"/>
      <w:sz w:val="24"/>
      <w:szCs w:val="24"/>
    </w:rPr>
  </w:style>
  <w:style w:type="paragraph" w:customStyle="1" w:styleId="44">
    <w:name w:val="xl6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4"/>
      <w:szCs w:val="24"/>
    </w:rPr>
  </w:style>
  <w:style w:type="character" w:customStyle="1" w:styleId="45">
    <w:name w:val="日期 字符"/>
    <w:basedOn w:val="18"/>
    <w:link w:val="7"/>
    <w:semiHidden/>
    <w:qFormat/>
    <w:uiPriority w:val="99"/>
    <w:rPr>
      <w:rFonts w:asciiTheme="minorHAnsi" w:hAnsiTheme="minorHAnsi" w:eastAsiaTheme="minorEastAsia" w:cstheme="minorBidi"/>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r="http://schemas.openxmlformats.org/officeDocument/2006/relationships" xmlns:w="http://schemas.openxmlformats.org/wordprocessingml/2006/main" xmlns:w15="http://schemas.microsoft.com/office/word/2012/wordml"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BFBE98-58F8-4FAC-8A92-AF0D9A237902}">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33</Pages>
  <Words>2041</Words>
  <Characters>11635</Characters>
  <Lines>96</Lines>
  <Paragraphs>27</Paragraphs>
  <TotalTime>0</TotalTime>
  <ScaleCrop>false</ScaleCrop>
  <LinksUpToDate>false</LinksUpToDate>
  <CharactersWithSpaces>13649</CharactersWithSpaces>
  <Application>WPS Office_11.8.2.8696_F1E327BC-269C-435d-A152-05C5408002CA</Application>
  <DocSecurity>1</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2020-12-02T06:42:00Z</dcterms:created>
  <dc:creator>Tencent</dc:creator>
  <cp:lastModifiedBy>HIAPAD</cp:lastModifiedBy>
  <dcterms:modified xsi:type="dcterms:W3CDTF">2020-12-11T10:31:06Z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2052-11.8.2.8696</vt:lpwstr>
  </property>
</Properties>
</file>