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Mutual Non-Disclosure Agreement</w:t>
      </w:r>
    </w:p>
    <w:p>
      <w:r>
        <w:t xml:space="preserve">This Mutual Non-Disclosure Agreement is made between Northwind Analytics sp. z o.o., with its registered office in Warsaw, Poland (the "Company"), and Brightline Research Ltd (the "Counterparty").</w:t>
      </w:r>
    </w:p>
    <w:p>
      <w:pPr>
        <w:pStyle w:val="Heading2"/>
      </w:pPr>
      <w:r>
        <w:t xml:space="preserve">1. Purpose</w:t>
      </w:r>
    </w:p>
    <w:p>
      <w:r>
        <w:t xml:space="preserve">The parties wish to evaluate a possible data analytics partnership (the "Purpose"). Each party may disclose Confidential Information to the other for the Purpose only.</w:t>
      </w:r>
    </w:p>
    <w:p>
      <w:pPr>
        <w:pStyle w:val="Heading2"/>
      </w:pPr>
      <w:r>
        <w:t xml:space="preserve">2. Confidential Information</w:t>
      </w:r>
    </w:p>
    <w:p>
      <w:r>
        <w:t xml:space="preserve">"Confidential Information" means all non-public business, technical and financial information disclosed by one party to the other, in any form, that is marked as confidential or would reasonably be understood to be confidential.</w:t>
      </w:r>
    </w:p>
    <w:p>
      <w:pPr>
        <w:pStyle w:val="Heading2"/>
      </w:pPr>
      <w:r>
        <w:t xml:space="preserve">3. Obligations</w:t>
      </w:r>
    </w:p>
    <w:p>
      <w:r>
        <w:t xml:space="preserve">The receiving party shall keep the Confidential Information secret, use it only for the Purpose, and disclose it only to employees and advisers who need to know it and are bound by equivalent obligations.</w:t>
      </w:r>
    </w:p>
    <w:p>
      <w:pPr>
        <w:pStyle w:val="Heading2"/>
      </w:pPr>
      <w:r>
        <w:t xml:space="preserve">4. Duration of confidentiality</w:t>
      </w:r>
    </w:p>
    <w:p>
      <w:r>
        <w:t xml:space="preserve">This Agreement starts on the date of the last signature. The obligations of confidentiality survive for five (5) years after termination or expiry of this Agreement.</w:t>
      </w:r>
    </w:p>
    <w:p>
      <w:pPr>
        <w:pStyle w:val="Heading2"/>
      </w:pPr>
      <w:r>
        <w:t xml:space="preserve">5. Termination</w:t>
      </w:r>
    </w:p>
    <w:p>
      <w:r>
        <w:t xml:space="preserve">Either party may terminate this Agreement for convenience by giving the other party at least thirty (30) days' written notice.</w:t>
      </w:r>
    </w:p>
    <w:p>
      <w:pPr>
        <w:pStyle w:val="Heading2"/>
      </w:pPr>
      <w:r>
        <w:t xml:space="preserve">6. Liability</w:t>
      </w:r>
    </w:p>
    <w:p>
      <w:r>
        <w:t xml:space="preserve">Each party's total liability under this Agreement is limited to PLN 200,000, except for liability for wilful misconduct or gross negligence, which is not limited.</w:t>
      </w:r>
    </w:p>
    <w:p>
      <w:pPr>
        <w:pStyle w:val="Heading2"/>
      </w:pPr>
      <w:r>
        <w:t xml:space="preserve">7. Disputes</w:t>
      </w:r>
    </w:p>
    <w:p>
      <w:r>
        <w:t xml:space="preserve">Any dispute arising out of this Agreement shall be resolved by the common court competent for Warsaw, Poland.</w:t>
      </w:r>
    </w:p>
    <w:p>
      <w:pPr>
        <w:pStyle w:val="Heading2"/>
      </w:pPr>
      <w:r>
        <w:t xml:space="preserve">8. Signatures</w:t>
      </w:r>
    </w:p>
    <w:p>
      <w:r>
        <w:t xml:space="preserve">For the Company:</w:t>
      </w:r>
    </w:p>
    <w:p>
      <w:r>
        <w:t xml:space="preserve">Name: Anna Kowalska</w:t>
      </w:r>
    </w:p>
    <w:p>
      <w:r>
        <w:t xml:space="preserve">Title: Chief Executive Officer</w:t>
      </w:r>
    </w:p>
    <w:p>
      <w:r>
        <w:t xml:space="preserve">Signature: ______________________</w:t>
      </w:r>
    </w:p>
    <w:p>
      <w:r>
        <w:t xml:space="preserve">For the Counterparty:</w:t>
      </w:r>
    </w:p>
    <w:p>
      <w:r>
        <w:t xml:space="preserve">Name: Martin Keller</w:t>
      </w:r>
    </w:p>
    <w:p>
      <w:r>
        <w:t xml:space="preserve">Title: Managing Director, Brightline Research Ltd</w:t>
      </w:r>
    </w:p>
    <w:p>
      <w:r>
        <w:t xml:space="preserve">Signature: ______________________</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2026-09-27T12:56:34.194Z</dcterms:created>
  <dcterms:modified xsi:type="dcterms:W3CDTF">2026-09-27T12:56:34.194Z</dcterms:modified>
</cp:coreProperties>
</file>

<file path=docProps/custom.xml><?xml version="1.0" encoding="utf-8"?>
<Properties xmlns="http://schemas.openxmlformats.org/officeDocument/2006/custom-properties" xmlns:vt="http://schemas.openxmlformats.org/officeDocument/2006/docPropsVTypes"/>
</file>