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sz w:val="28"/>
          <w:szCs w:val="28"/>
          <w:u w:val="single"/>
        </w:rPr>
      </w:pPr>
      <w:r>
        <w:rPr>
          <w:rFonts w:hint="default" w:ascii="Arial" w:hAnsi="Arial" w:eastAsia="SimSun" w:cs="Arial"/>
          <w:b/>
          <w:bCs/>
          <w:sz w:val="28"/>
          <w:szCs w:val="28"/>
          <w:u w:val="single"/>
        </w:rPr>
        <w:t xml:space="preserve">Task 5 </w:t>
      </w:r>
    </w:p>
    <w:p>
      <w:pPr>
        <w:rPr>
          <w:rFonts w:hint="default" w:ascii="Arial" w:hAnsi="Arial" w:eastAsia="SimSun" w:cs="Arial"/>
          <w:b/>
          <w:bCs/>
          <w:sz w:val="28"/>
          <w:szCs w:val="28"/>
        </w:rPr>
      </w:pPr>
      <w:bookmarkStart w:id="0" w:name="_GoBack"/>
      <w:r>
        <w:rPr>
          <w:sz w:val="2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280670</wp:posOffset>
                </wp:positionV>
                <wp:extent cx="1828800" cy="1828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ascii="Arial" w:hAnsi="Arial" w:eastAsia="SimSun"/>
                                <w:b/>
                                <w:bCs/>
                                <w:color w:val="4472C4" w:themeColor="accent5"/>
                                <w:sz w:val="44"/>
                                <w:szCs w:val="44"/>
                                <w:lang w:val="en-US" w:eastAsia="zh-CN"/>
                                <w14:shadow w14:blurRad="12700" w14:dist="38100" w14:dir="2700000" w14:sx="100000" w14:sy="100000" w14:kx="0" w14:ky="0" w14:algn="tl">
                                  <w14:schemeClr w14:val="accent5">
                                    <w14:lumMod w14:val="60000"/>
                                    <w14:lumOff w14:val="40000"/>
                                  </w14:schemeClr>
                                </w14:shadow>
                                <w14:textOutline w14:w="9525">
                                  <w14:solidFill>
                                    <w14:schemeClr w14:val="bg1"/>
                                  </w14:solidFill>
                                  <w14:prstDash w14:val="solid"/>
                                  <w14:round/>
                                </w14:textOutline>
                                <w14:textFill>
                                  <w14:solidFill>
                                    <w14:schemeClr w14:val="accent5"/>
                                  </w14:solidFill>
                                </w14:textFill>
                              </w:rPr>
                            </w:pPr>
                            <w:r>
                              <w:rPr>
                                <w:rFonts w:hint="default" w:ascii="Arial" w:hAnsi="Arial" w:eastAsia="SimSun"/>
                                <w:b/>
                                <w:bCs/>
                                <w:color w:val="4472C4" w:themeColor="accent5"/>
                                <w:sz w:val="44"/>
                                <w:szCs w:val="44"/>
                                <w:lang w:val="en-US" w:eastAsia="zh-CN"/>
                                <w14:shadow w14:blurRad="12700" w14:dist="38100" w14:dir="2700000" w14:sx="100000" w14:sy="100000" w14:kx="0" w14:ky="0" w14:algn="tl">
                                  <w14:schemeClr w14:val="accent5">
                                    <w14:lumMod w14:val="60000"/>
                                    <w14:lumOff w14:val="40000"/>
                                  </w14:schemeClr>
                                </w14:shadow>
                                <w14:textOutline w14:w="9525">
                                  <w14:solidFill>
                                    <w14:schemeClr w14:val="bg1"/>
                                  </w14:solidFill>
                                  <w14:prstDash w14:val="solid"/>
                                  <w14:round/>
                                </w14:textOutline>
                                <w14:textFill>
                                  <w14:solidFill>
                                    <w14:schemeClr w14:val="accent5"/>
                                  </w14:solidFill>
                                </w14:textFill>
                              </w:rPr>
                              <w:t>1)Privacy Concerns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2.1pt;height:144pt;width:144pt;mso-wrap-distance-bottom:0pt;mso-wrap-distance-top:0pt;mso-wrap-style:none;z-index:251661312;mso-width-relative:page;mso-height-relative:page;" filled="f" stroked="f" coordsize="21600,21600" o:gfxdata="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czHWAAAABwEAAA8AAAAAAAAAAQAgAAAAIgAAAGRycy9kb3ducmV2LnhtbFBLAQIUABQAAAAIAIdO&#10;4kCBDcNYJQIAAGQEAAAOAAAAAAAAAAEAIAAAACUBAABkcnMvZTJvRG9jLnhtbFBLBQYAAAAABgAG&#10;AFkBAAC8BQAAAAA=&#10;">
                <v:fill on="f" focussize="0,0"/>
                <v:stroke on="f" weight="0.5pt"/>
                <v:imagedata o:title=""/>
                <o:lock v:ext="edit" aspectratio="f"/>
                <v:textbox style="mso-fit-shape-to-text:t;">
                  <w:txbxContent>
                    <w:p>
                      <w:pPr>
                        <w:numPr>
                          <w:ilvl w:val="0"/>
                          <w:numId w:val="0"/>
                        </w:numPr>
                        <w:rPr>
                          <w:rFonts w:hint="default" w:ascii="Arial" w:hAnsi="Arial" w:eastAsia="SimSun"/>
                          <w:b/>
                          <w:bCs/>
                          <w:color w:val="4472C4" w:themeColor="accent5"/>
                          <w:sz w:val="44"/>
                          <w:szCs w:val="44"/>
                          <w:lang w:val="en-US" w:eastAsia="zh-CN"/>
                          <w14:shadow w14:blurRad="12700" w14:dist="38100" w14:dir="2700000" w14:sx="100000" w14:sy="100000" w14:kx="0" w14:ky="0" w14:algn="tl">
                            <w14:schemeClr w14:val="accent5">
                              <w14:lumMod w14:val="60000"/>
                              <w14:lumOff w14:val="40000"/>
                            </w14:schemeClr>
                          </w14:shadow>
                          <w14:textOutline w14:w="9525">
                            <w14:solidFill>
                              <w14:schemeClr w14:val="bg1"/>
                            </w14:solidFill>
                            <w14:prstDash w14:val="solid"/>
                            <w14:round/>
                          </w14:textOutline>
                          <w14:textFill>
                            <w14:solidFill>
                              <w14:schemeClr w14:val="accent5"/>
                            </w14:solidFill>
                          </w14:textFill>
                        </w:rPr>
                      </w:pPr>
                      <w:r>
                        <w:rPr>
                          <w:rFonts w:hint="default" w:ascii="Arial" w:hAnsi="Arial" w:eastAsia="SimSun"/>
                          <w:b/>
                          <w:bCs/>
                          <w:color w:val="4472C4" w:themeColor="accent5"/>
                          <w:sz w:val="44"/>
                          <w:szCs w:val="44"/>
                          <w:lang w:val="en-US" w:eastAsia="zh-CN"/>
                          <w14:shadow w14:blurRad="12700" w14:dist="38100" w14:dir="2700000" w14:sx="100000" w14:sy="100000" w14:kx="0" w14:ky="0" w14:algn="tl">
                            <w14:schemeClr w14:val="accent5">
                              <w14:lumMod w14:val="60000"/>
                              <w14:lumOff w14:val="40000"/>
                            </w14:schemeClr>
                          </w14:shadow>
                          <w14:textOutline w14:w="9525">
                            <w14:solidFill>
                              <w14:schemeClr w14:val="bg1"/>
                            </w14:solidFill>
                            <w14:prstDash w14:val="solid"/>
                            <w14:round/>
                          </w14:textOutline>
                          <w14:textFill>
                            <w14:solidFill>
                              <w14:schemeClr w14:val="accent5"/>
                            </w14:solidFill>
                          </w14:textFill>
                        </w:rPr>
                        <w:t>1)Privacy Concerns</w:t>
                      </w:r>
                    </w:p>
                  </w:txbxContent>
                </v:textbox>
                <w10:wrap type="topAndBottom"/>
              </v:shape>
            </w:pict>
          </mc:Fallback>
        </mc:AlternateContent>
      </w:r>
      <w:r>
        <w:rPr>
          <w:rFonts w:hint="default" w:ascii="Arial" w:hAnsi="Arial" w:eastAsia="SimSun" w:cs="Arial"/>
          <w:b/>
          <w:bCs/>
          <w:sz w:val="28"/>
          <w:szCs w:val="28"/>
        </w:rPr>
        <w:t>Discuss the ethical issue related to the software</w:t>
      </w:r>
    </w:p>
    <w:bookmarkEnd w:id="0"/>
    <w:p>
      <w:pPr>
        <w:numPr>
          <w:ilvl w:val="0"/>
          <w:numId w:val="0"/>
        </w:numPr>
        <w:rPr>
          <w:rFonts w:hint="default" w:ascii="Arial" w:hAnsi="Arial" w:eastAsia="SimSun"/>
          <w:b/>
          <w:bCs/>
          <w:color w:val="auto"/>
          <w:sz w:val="28"/>
          <w:szCs w:val="28"/>
          <w:lang w:val="en-US" w:eastAsia="zh-CN"/>
        </w:rPr>
      </w:pPr>
    </w:p>
    <w:p>
      <w:pPr>
        <w:numPr>
          <w:ilvl w:val="0"/>
          <w:numId w:val="0"/>
        </w:numPr>
        <w:rPr>
          <w:rFonts w:hint="default" w:ascii="Arial" w:hAnsi="Arial" w:eastAsia="SimSun"/>
          <w:b/>
          <w:bCs/>
          <w:color w:val="2E75B6" w:themeColor="accent1" w:themeShade="BF"/>
          <w:sz w:val="28"/>
          <w:szCs w:val="28"/>
          <w:lang w:val="en-US" w:eastAsia="zh-CN"/>
        </w:rPr>
      </w:pPr>
      <w:r>
        <w:rPr>
          <w:rFonts w:hint="default" w:ascii="Arial" w:hAnsi="Arial" w:eastAsia="SimSun"/>
          <w:b/>
          <w:bCs/>
          <w:color w:val="2E75B6" w:themeColor="accent1" w:themeShade="BF"/>
          <w:sz w:val="28"/>
          <w:szCs w:val="28"/>
          <w:lang w:val="en-US" w:eastAsia="zh-CN"/>
        </w:rPr>
        <w:t>Data Protection</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Privacy is one of every of the most threats within the development and utilization of knowledge resources. Therefore, there's absolute to be a risk of privacy infringement within the application of AI.</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To mix website browsing history, chat content, shopping process, and other sorts of record data, you'll outline somebody's behavior trajectory, and analyze personal preferences and behavior habits, thereby further predicting the potential needs of consumers, so businesses can provide consumers with the necessary information, products or services before.</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Programming forum system requires all third parties to respect the safety of our data and to treat it by the law. they are doing not allow their third-party service providers to use our data for his or her own purposes and only permit them to process our data for specified purposes and by contractual obligations which ensure adequate protection for our data</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Programming forum system uses our data only they need a legitimate reason and therefore the legal grounds to try to do so. They determine the legal grounds that supported the needs that they need to collect our data.</w:t>
      </w:r>
    </w:p>
    <w:p>
      <w:pPr>
        <w:numPr>
          <w:ilvl w:val="0"/>
          <w:numId w:val="0"/>
        </w:numPr>
        <w:rPr>
          <w:rFonts w:hint="default" w:ascii="Arial" w:hAnsi="Arial" w:eastAsia="SimSun"/>
          <w:b/>
          <w:bCs/>
          <w:color w:val="2E75B6" w:themeColor="accent1" w:themeShade="BF"/>
          <w:sz w:val="28"/>
          <w:szCs w:val="28"/>
          <w:lang w:val="en-US" w:eastAsia="zh-CN"/>
        </w:rPr>
      </w:pPr>
      <w:r>
        <w:rPr>
          <w:rFonts w:hint="default" w:ascii="Arial" w:hAnsi="Arial" w:eastAsia="SimSun"/>
          <w:b/>
          <w:bCs/>
          <w:color w:val="2E75B6" w:themeColor="accent1" w:themeShade="BF"/>
          <w:sz w:val="28"/>
          <w:szCs w:val="28"/>
          <w:lang w:val="en-US" w:eastAsia="zh-CN"/>
        </w:rPr>
        <w:t>Malware</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Malware could be a fast-evolving beast and there is not any single solution that can protect you. But you'll reduce the chance in various ways. First, you wish to understand how the malware gets delivered:</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A significant delivery vector for malware is mail, i.e. either as an attachment within the mail or mail that has a link to some site you ought to visit. While many of the emails look suspicious others get hard to detect because they appear to supply expected or unexpected invoices or delivery notices from Amazon, eBay, Paypal, DHL, etc, or perhaps have the of an addict as alleged sender. Typical attachments are various sorts of office documents, PDF or ZIP files containing JavaScript or Windows binaries. Sometimes the file is hidden, i.e. document.pdf.exe might seem like a PDF from name and symbol but is truly a program.</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The opposite major delivery vector is that the web. These may be illegal sites where you'll be able to watch movies, but more and more malware gets delivered through ads and thru formerly trusted but now hacked sites.</w:t>
      </w:r>
    </w:p>
    <w:p>
      <w:pPr>
        <w:numPr>
          <w:ilvl w:val="0"/>
          <w:numId w:val="1"/>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The subsequent teaches you ways to resist these threats:</w:t>
      </w:r>
    </w:p>
    <w:p>
      <w:pPr>
        <w:numPr>
          <w:ilvl w:val="0"/>
          <w:numId w:val="2"/>
        </w:numPr>
        <w:ind w:left="425" w:leftChars="0" w:hanging="425"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Educate yourself and understand what might get it wrong. Then don't do anything that may be dangerous. don't open unexpected attachments or links, and don't install certain software from the net unless you're sure that it's the software you wish.</w:t>
      </w:r>
    </w:p>
    <w:p>
      <w:pPr>
        <w:numPr>
          <w:ilvl w:val="0"/>
          <w:numId w:val="2"/>
        </w:numPr>
        <w:ind w:left="425" w:leftChars="0" w:hanging="425"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Keep the system clean, delete any software that you simply don’t need or haven't any more updates. Always get the newest updates of other software.</w:t>
      </w:r>
    </w:p>
    <w:p>
      <w:pPr>
        <w:numPr>
          <w:ilvl w:val="0"/>
          <w:numId w:val="2"/>
        </w:numPr>
        <w:ind w:left="425" w:leftChars="0" w:hanging="425"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Use technologies like Adblocking and Antivirus to safeguard yourself. Use a browser that contains good protection technology-Chrome/Chromium is also the most effective browser currently. Although none of those provide comprehensive coverage, they reduce the attack surface</w:t>
      </w:r>
    </w:p>
    <w:p>
      <w:pPr>
        <w:numPr>
          <w:ilvl w:val="0"/>
          <w:numId w:val="2"/>
        </w:numPr>
        <w:ind w:left="425" w:leftChars="0" w:hanging="425"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If there are any problems, always keep the present backup. These backups should be offline to avoid being affected. And you must have multiple days of backup just in case you realize that the infection is simply too late and therefore the backup itself is infected.</w:t>
      </w:r>
    </w:p>
    <w:p>
      <w:pPr>
        <w:numPr>
          <w:ilvl w:val="0"/>
          <w:numId w:val="0"/>
        </w:numPr>
        <w:rPr>
          <w:rFonts w:hint="default" w:ascii="Arial" w:hAnsi="Arial" w:eastAsia="SimSun"/>
          <w:b/>
          <w:bCs/>
          <w:color w:val="auto"/>
          <w:sz w:val="28"/>
          <w:szCs w:val="28"/>
          <w:lang w:val="en-US"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2E75B6" w:themeColor="accent1" w:themeShade="BF"/>
          <w:sz w:val="28"/>
          <w:szCs w:val="28"/>
          <w:lang w:val="en-MY" w:eastAsia="zh-CN"/>
        </w:rPr>
      </w:pPr>
      <w:r>
        <w:rPr>
          <w:rFonts w:hint="default" w:ascii="Arial" w:hAnsi="Arial" w:cs="Arial"/>
          <w:color w:val="2E75B6" w:themeColor="accent1" w:themeShade="BF"/>
          <w:sz w:val="28"/>
          <w:szCs w:val="28"/>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87630</wp:posOffset>
                </wp:positionV>
                <wp:extent cx="1828800" cy="18288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2)Intellectual Property Rights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85pt;margin-top:6.9pt;height:144pt;width:144pt;mso-wrap-distance-bottom:0pt;mso-wrap-distance-top:0pt;mso-wrap-style:none;z-index:251659264;mso-width-relative:page;mso-height-relative:page;" filled="f" stroked="f" coordsize="21600,21600" o:gfxdata="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yl&#10;zdUAAAAIAQAADwAAAAAAAAABACAAAAAiAAAAZHJzL2Rvd25yZXYueG1sUEsBAhQAFAAAAAgAh07i&#10;QIsAVWIlAgAAZAQAAA4AAAAAAAAAAQAgAAAAJAEAAGRycy9lMm9Eb2MueG1sUEsFBgAAAAAGAAYA&#10;WQEAALsFAAAAAA==&#10;">
                <v:fill on="f" focussize="0,0"/>
                <v:stroke on="f" weight="0.5pt"/>
                <v:imagedata o:title=""/>
                <o:lock v:ext="edit" aspectratio="f"/>
                <v:textbox style="mso-fit-shape-to-text:t;">
                  <w:txbxContent>
                    <w:p>
                      <w:pPr>
                        <w:numPr>
                          <w:ilvl w:val="0"/>
                          <w:numId w:val="0"/>
                        </w:numPr>
                        <w:rPr>
                          <w:rFonts w:hint="default"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2)Intellectual Property Rights</w:t>
                      </w:r>
                    </w:p>
                  </w:txbxContent>
                </v:textbox>
                <w10:wrap type="topAndBottom"/>
              </v:shape>
            </w:pict>
          </mc:Fallback>
        </mc:AlternateContent>
      </w:r>
      <w:r>
        <w:rPr>
          <w:rFonts w:hint="default" w:ascii="Arial" w:hAnsi="Arial" w:eastAsia="SimSun"/>
          <w:b/>
          <w:bCs/>
          <w:color w:val="2E75B6" w:themeColor="accent1" w:themeShade="BF"/>
          <w:sz w:val="28"/>
          <w:szCs w:val="28"/>
          <w:lang w:val="en-MY" w:eastAsia="zh-CN"/>
        </w:rPr>
        <w:t>Copyright</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Whenever someone creates an "author's work", the copyright will automatically exist. This includes software. the sole requirement is that the work is an intellectual creation of the author, that is, some creativity is involved within the work.</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For software, this can be nearly always the case. Programmers should make many choices when writing software, from choosing a program flow to dividing functions into functions and modules. These choices provide the specified creativity.</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If two programmers provide the identical code segment, the code isn't creative under copyright law. this might happen if the code is extremely short, except for this reason, for a highly restricted environment, longer codes might not be protected by copyright.</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However, code snippets with more than one or two lines of ordinary function call usually have enough creative copyright. Having reached that level, programmers must make creative choices. An often-cited rule of thumb states that anything but ten lines of code is "trivial" and so not protected by copyright, but any copyright law that I do know of doesn't support this rule of thumb.</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If the fragment is protected by copyright, it can only be used with a license. This may cause controversy over the code because few contributors explicitly add copyright or licensing notices to their contributions.</w:t>
      </w:r>
    </w:p>
    <w:p>
      <w:pPr>
        <w:numPr>
          <w:ilvl w:val="0"/>
          <w:numId w:val="0"/>
        </w:numPr>
        <w:rPr>
          <w:rFonts w:hint="default" w:ascii="Arial" w:hAnsi="Arial" w:eastAsia="SimSun"/>
          <w:b/>
          <w:bCs/>
          <w:color w:val="2E75B6" w:themeColor="accent1" w:themeShade="BF"/>
          <w:sz w:val="28"/>
          <w:szCs w:val="28"/>
          <w:lang w:val="en-MY" w:eastAsia="zh-CN"/>
        </w:rPr>
      </w:pPr>
      <w:r>
        <w:rPr>
          <w:rFonts w:hint="default" w:ascii="Arial" w:hAnsi="Arial" w:eastAsia="SimSun"/>
          <w:b/>
          <w:bCs/>
          <w:color w:val="2E75B6" w:themeColor="accent1" w:themeShade="BF"/>
          <w:sz w:val="28"/>
          <w:szCs w:val="28"/>
          <w:lang w:val="en-MY" w:eastAsia="zh-CN"/>
        </w:rPr>
        <w:t>Plagiarism</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It is using another person’s source code and claiming it as your own.</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In the sphere of programming or network copyright, there's little doubt about commercial use or copyright declared by legal rights.</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Various authorization methods allow writers (such as programmers, web designers, or text providers) to repeat, modify, or use commercial codes, libraries, text descriptions, or general specifications. These public resources are often faced with relatively large plagiarism disputes because the topic of rights is comparatively vague and sophisticated.</w:t>
      </w:r>
    </w:p>
    <w:p>
      <w:pPr>
        <w:numPr>
          <w:ilvl w:val="0"/>
          <w:numId w:val="3"/>
        </w:numPr>
        <w:ind w:left="420" w:leftChars="0" w:hanging="420"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What can educators do to clarify and stop plagiarism in programming?</w:t>
      </w:r>
    </w:p>
    <w:p>
      <w:pPr>
        <w:numPr>
          <w:ilvl w:val="0"/>
          <w:numId w:val="4"/>
        </w:numPr>
        <w:ind w:left="425" w:leftChars="0" w:hanging="425"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Clarify academic integrity rules, including defining cooperation and collusion.</w:t>
      </w:r>
    </w:p>
    <w:p>
      <w:pPr>
        <w:numPr>
          <w:ilvl w:val="0"/>
          <w:numId w:val="4"/>
        </w:numPr>
        <w:ind w:left="425" w:leftChars="0" w:hanging="425"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Emphasize the strategy of using external code.</w:t>
      </w:r>
    </w:p>
    <w:p>
      <w:pPr>
        <w:numPr>
          <w:ilvl w:val="0"/>
          <w:numId w:val="4"/>
        </w:numPr>
        <w:ind w:left="425" w:leftChars="0" w:hanging="425"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Brainstorm and are available up with original and unique codes.</w:t>
      </w:r>
    </w:p>
    <w:p>
      <w:pPr>
        <w:numPr>
          <w:ilvl w:val="0"/>
          <w:numId w:val="4"/>
        </w:numPr>
        <w:ind w:left="425" w:leftChars="0" w:hanging="425" w:firstLineChars="0"/>
        <w:rPr>
          <w:rFonts w:hint="default" w:ascii="Arial" w:hAnsi="Arial" w:eastAsia="SimSun"/>
          <w:b/>
          <w:bCs/>
          <w:color w:val="auto"/>
          <w:sz w:val="28"/>
          <w:szCs w:val="28"/>
          <w:lang w:val="en-MY" w:eastAsia="zh-CN"/>
        </w:rPr>
      </w:pPr>
      <w:r>
        <w:rPr>
          <w:rFonts w:hint="default" w:ascii="Arial" w:hAnsi="Arial" w:eastAsia="SimSun"/>
          <w:b/>
          <w:bCs/>
          <w:color w:val="auto"/>
          <w:sz w:val="28"/>
          <w:szCs w:val="28"/>
          <w:lang w:val="en-MY" w:eastAsia="zh-CN"/>
        </w:rPr>
        <w:t>Use software that examines similarities.</w:t>
      </w: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rPr>
          <w:rFonts w:hint="default" w:ascii="Arial" w:hAnsi="Arial" w:eastAsia="SimSun"/>
          <w:b/>
          <w:bCs/>
          <w:color w:val="auto"/>
          <w:sz w:val="28"/>
          <w:szCs w:val="28"/>
          <w:lang w:val="en-MY" w:eastAsia="zh-CN"/>
        </w:rPr>
      </w:pPr>
    </w:p>
    <w:p>
      <w:pPr>
        <w:numPr>
          <w:ilvl w:val="0"/>
          <w:numId w:val="0"/>
        </w:numPr>
        <w:ind w:leftChars="0"/>
        <w:rPr>
          <w:rFonts w:hint="default" w:ascii="Arial" w:hAnsi="Arial" w:eastAsia="SimSun"/>
          <w:b/>
          <w:bCs/>
          <w:color w:val="auto"/>
          <w:sz w:val="28"/>
          <w:szCs w:val="28"/>
          <w:lang w:val="en-US" w:eastAsia="zh-CN"/>
        </w:rPr>
      </w:pPr>
    </w:p>
    <w:p>
      <w:pPr>
        <w:numPr>
          <w:ilvl w:val="0"/>
          <w:numId w:val="0"/>
        </w:numPr>
        <w:ind w:leftChars="0"/>
        <w:rPr>
          <w:rFonts w:hint="eastAsia" w:ascii="Arial" w:hAnsi="Arial" w:eastAsia="SimSun"/>
          <w:b/>
          <w:bCs/>
          <w:color w:val="auto"/>
          <w:sz w:val="28"/>
          <w:szCs w:val="28"/>
          <w:lang w:val="en-US" w:eastAsia="zh-CN"/>
        </w:rPr>
      </w:pPr>
      <w:r>
        <w:rPr>
          <w:rFonts w:hint="default" w:ascii="Arial" w:hAnsi="Arial" w:cs="Arial"/>
          <w:color w:val="2E75B6" w:themeColor="accent1" w:themeShade="BF"/>
          <w:sz w:val="28"/>
          <w:szCs w:val="28"/>
        </w:rP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80645</wp:posOffset>
                </wp:positionV>
                <wp:extent cx="1828800" cy="1828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3)Effects On Society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45pt;margin-top:6.35pt;height:144pt;width:144pt;mso-wrap-distance-bottom:0pt;mso-wrap-distance-top:0pt;mso-wrap-style:none;z-index:251660288;mso-width-relative:page;mso-height-relative:page;" filled="f" stroked="f" coordsize="21600,21600" o:gfxdata="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a/rn1wAAAAgBAAAPAAAAAAAAAAEAIAAAACIAAABkcnMvZG93bnJldi54bWxQSwECFAAUAAAACACH&#10;TuJAo1XktCUCAABkBAAADgAAAAAAAAABACAAAAAmAQAAZHJzL2Uyb0RvYy54bWxQSwUGAAAAAAYA&#10;BgBZAQAAvQUAAAAA&#10;">
                <v:fill on="f" focussize="0,0"/>
                <v:stroke on="f" weight="0.5pt"/>
                <v:imagedata o:title=""/>
                <o:lock v:ext="edit" aspectratio="f"/>
                <v:textbox style="mso-fit-shape-to-text:t;">
                  <w:txbxContent>
                    <w:p>
                      <w:pPr>
                        <w:numPr>
                          <w:ilvl w:val="0"/>
                          <w:numId w:val="0"/>
                        </w:numPr>
                        <w:rPr>
                          <w:rFonts w:hint="default"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Arial" w:hAnsi="Arial" w:eastAsia="SimSun" w:cs="Arial"/>
                          <w:b/>
                          <w:bCs/>
                          <w:color w:val="262626" w:themeColor="text1" w:themeTint="D8"/>
                          <w:sz w:val="44"/>
                          <w:szCs w:val="44"/>
                          <w:u w:val="none"/>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3)Effects On Society</w:t>
                      </w:r>
                    </w:p>
                  </w:txbxContent>
                </v:textbox>
                <w10:wrap type="topAndBottom"/>
              </v:shape>
            </w:pict>
          </mc:Fallback>
        </mc:AlternateContent>
      </w:r>
      <w:r>
        <w:rPr>
          <w:rFonts w:hint="eastAsia" w:ascii="Arial" w:hAnsi="Arial" w:eastAsia="SimSun"/>
          <w:b/>
          <w:bCs/>
          <w:color w:val="2E75B6" w:themeColor="accent1" w:themeShade="BF"/>
          <w:sz w:val="28"/>
          <w:szCs w:val="28"/>
          <w:lang w:val="en-US" w:eastAsia="zh-CN"/>
        </w:rPr>
        <w:t>Social impacts</w:t>
      </w:r>
    </w:p>
    <w:p>
      <w:pPr>
        <w:numPr>
          <w:ilvl w:val="0"/>
          <w:numId w:val="5"/>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Modern human production and life are inseparable from computer networks. From personal entertainment and social networks to e-commerce and scientific computing, computer networks affect all aspects of recent society. the web services that we use a day are supported by the underlying network equipment and systems.</w:t>
      </w:r>
    </w:p>
    <w:p>
      <w:pPr>
        <w:numPr>
          <w:ilvl w:val="0"/>
          <w:numId w:val="5"/>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The contradiction between people, which is manifested in many aspects like network fraud and network hackers. With the rapid development of science and technology development, more and more people are setting out to use network communication, and plenty of scammers use various methods to defraud the loss of people's spirit and property.</w:t>
      </w:r>
    </w:p>
    <w:p>
      <w:pPr>
        <w:numPr>
          <w:ilvl w:val="0"/>
          <w:numId w:val="5"/>
        </w:numPr>
        <w:ind w:left="420" w:leftChars="0" w:hanging="420" w:firstLineChars="0"/>
        <w:rPr>
          <w:rFonts w:hint="default" w:ascii="Arial" w:hAnsi="Arial" w:eastAsia="SimSun"/>
          <w:b/>
          <w:bCs/>
          <w:color w:val="auto"/>
          <w:sz w:val="28"/>
          <w:szCs w:val="28"/>
          <w:lang w:val="en-US" w:eastAsia="zh-CN"/>
        </w:rPr>
      </w:pPr>
      <w:r>
        <w:rPr>
          <w:rFonts w:hint="default" w:ascii="Arial" w:hAnsi="Arial" w:eastAsia="SimSun"/>
          <w:b/>
          <w:bCs/>
          <w:color w:val="auto"/>
          <w:sz w:val="28"/>
          <w:szCs w:val="28"/>
          <w:lang w:val="en-US" w:eastAsia="zh-CN"/>
        </w:rPr>
        <w:t>For example, the proliferation of "Internet rumors" has reduced the trust between people to zero. There are more, like malware and virus software, people are enjoying the fast and convenience. At the identical time, I feel the threat of electronic network security and user privacy.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573AD"/>
    <w:multiLevelType w:val="singleLevel"/>
    <w:tmpl w:val="898573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E9BC5E9"/>
    <w:multiLevelType w:val="singleLevel"/>
    <w:tmpl w:val="8E9BC5E9"/>
    <w:lvl w:ilvl="0" w:tentative="0">
      <w:start w:val="1"/>
      <w:numFmt w:val="decimal"/>
      <w:lvlText w:val="%1."/>
      <w:lvlJc w:val="left"/>
      <w:pPr>
        <w:tabs>
          <w:tab w:val="left" w:pos="425"/>
        </w:tabs>
        <w:ind w:left="425" w:leftChars="0" w:hanging="425" w:firstLineChars="0"/>
      </w:pPr>
      <w:rPr>
        <w:rFonts w:hint="default"/>
      </w:rPr>
    </w:lvl>
  </w:abstractNum>
  <w:abstractNum w:abstractNumId="2">
    <w:nsid w:val="9557B03E"/>
    <w:multiLevelType w:val="singleLevel"/>
    <w:tmpl w:val="9557B0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2300FA8"/>
    <w:multiLevelType w:val="singleLevel"/>
    <w:tmpl w:val="C2300FA8"/>
    <w:lvl w:ilvl="0" w:tentative="0">
      <w:start w:val="1"/>
      <w:numFmt w:val="decimal"/>
      <w:lvlText w:val="%1."/>
      <w:lvlJc w:val="left"/>
      <w:pPr>
        <w:tabs>
          <w:tab w:val="left" w:pos="425"/>
        </w:tabs>
        <w:ind w:left="425" w:leftChars="0" w:hanging="425" w:firstLineChars="0"/>
      </w:pPr>
      <w:rPr>
        <w:rFonts w:hint="default"/>
      </w:rPr>
    </w:lvl>
  </w:abstractNum>
  <w:abstractNum w:abstractNumId="4">
    <w:nsid w:val="4918481E"/>
    <w:multiLevelType w:val="singleLevel"/>
    <w:tmpl w:val="491848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7148B"/>
    <w:rsid w:val="09FE401A"/>
    <w:rsid w:val="31916BA8"/>
    <w:rsid w:val="421000A3"/>
    <w:rsid w:val="43576252"/>
    <w:rsid w:val="620965D8"/>
    <w:rsid w:val="6457148B"/>
    <w:rsid w:val="6CFE0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2021-10-31T11:27:00Z</dcterms:created>
  <dc:creator>User</dc:creator>
  <cp:lastModifiedBy>chng khaisiang</cp:lastModifiedBy>
  <dcterms:modified xsi:type="dcterms:W3CDTF">2021-11-02T04:57:13Z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53F7A84220754F03A1801C6A3D231DF1</vt:lpwstr>
  </property>
</Properties>
</file>