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2" w:name="цели-и-задачи"/>
    <w:p>
      <w:pPr>
        <w:pStyle w:val="Heading1"/>
      </w:pPr>
      <w:r>
        <w:t xml:space="preserve">Цели и задачи</w:t>
      </w:r>
    </w:p>
    <w:bookmarkStart w:id="20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SUID - разрешение на установку идентификатора пользователя. Это бит разрешения, который позволяет пользователю запускать исполняемый файл с правами владельца этого файла.</w:t>
      </w:r>
    </w:p>
    <w:p>
      <w:pPr>
        <w:numPr>
          <w:ilvl w:val="0"/>
          <w:numId w:val="1001"/>
        </w:numPr>
      </w:pPr>
      <w:r>
        <w:t xml:space="preserve">SGID - разрешение на установку идентификатора группы. Принцип работы очень похож на SUID с отличием, что файл будет запускаться пользователем от имени группы, которая владеет файлом.</w:t>
      </w:r>
    </w:p>
    <w:bookmarkEnd w:id="20"/>
    <w:bookmarkStart w:id="21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1"/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программа-simpleid"/>
    <w:p>
      <w:pPr>
        <w:pStyle w:val="Heading2"/>
      </w:pPr>
      <w:r>
        <w:t xml:space="preserve">Программа simpleid</w:t>
      </w:r>
    </w:p>
    <w:p>
      <w:pPr>
        <w:pStyle w:val="CaptionedFigure"/>
      </w:pPr>
      <w:bookmarkStart w:id="24" w:name="fig:001"/>
      <w:r>
        <w:drawing>
          <wp:inline>
            <wp:extent cx="5125250" cy="2197633"/>
            <wp:effectExtent b="0" l="0" r="0" t="0"/>
            <wp:docPr descr="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219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результат программы simpleid</w:t>
      </w:r>
    </w:p>
    <w:bookmarkEnd w:id="25"/>
    <w:bookmarkStart w:id="28" w:name="программа-simpleid2"/>
    <w:p>
      <w:pPr>
        <w:pStyle w:val="Heading2"/>
      </w:pPr>
      <w:r>
        <w:t xml:space="preserve">Программа simpleid2</w:t>
      </w:r>
    </w:p>
    <w:p>
      <w:pPr>
        <w:pStyle w:val="CaptionedFigure"/>
      </w:pPr>
      <w:bookmarkStart w:id="27" w:name="fig:002"/>
      <w:r>
        <w:drawing>
          <wp:inline>
            <wp:extent cx="5334000" cy="2017888"/>
            <wp:effectExtent b="0" l="0" r="0" t="0"/>
            <wp:docPr descr="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результат программы simpleid2</w:t>
      </w:r>
    </w:p>
    <w:bookmarkEnd w:id="28"/>
    <w:bookmarkStart w:id="29" w:name="программа-readfile"/>
    <w:p>
      <w:pPr>
        <w:pStyle w:val="Heading2"/>
      </w:pPr>
      <w:r>
        <w:t xml:space="preserve">Программа readfile</w:t>
      </w:r>
    </w:p>
    <w:bookmarkEnd w:id="29"/>
    <w:bookmarkStart w:id="32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pStyle w:val="CaptionedFigure"/>
      </w:pPr>
      <w:bookmarkStart w:id="31" w:name="fig:004"/>
      <w:r>
        <w:drawing>
          <wp:inline>
            <wp:extent cx="5025357" cy="4456739"/>
            <wp:effectExtent b="0" l="0" r="0" t="0"/>
            <wp:docPr descr="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445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исследование Sticky-бита</w:t>
      </w:r>
    </w:p>
    <w:bookmarkEnd w:id="32"/>
    <w:bookmarkEnd w:id="33"/>
    <w:bookmarkStart w:id="35" w:name="выводы"/>
    <w:p>
      <w:pPr>
        <w:pStyle w:val="Heading1"/>
      </w:pPr>
      <w:r>
        <w:t xml:space="preserve">Выводы</w:t>
      </w:r>
    </w:p>
    <w:bookmarkStart w:id="34" w:name="X48a541ed4f0a86b6e003f37ef02506145de72ea"/>
    <w:p>
      <w:pPr>
        <w:pStyle w:val="Heading2"/>
      </w:pPr>
      <w:r>
        <w:t xml:space="preserve">Результаты выполнения лабораторной работы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Дискреционное разграничение прав в Linux. Исследование влияния дополнительных атрибутов</dc:title>
  <dc:creator>Эттеев Сулейман</dc:creator>
  <dc:language>ru-RU</dc:language>
  <cp:keywords/>
  <dcterms:created xsi:type="dcterms:W3CDTF">2023-11-21T12:16:09Z</dcterms:created>
  <dcterms:modified xsi:type="dcterms:W3CDTF">2023-11-21T12:16:09Z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20 ноября, 2023, Москва, Россия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Дружбы Народов</vt:lpwstr>
  </property>
  <property fmtid="{D5CDD505-2E9C-101B-9397-08002B2CF9AE}" pid="6" name="mainfont">
    <vt:lpwstr>PT Serif</vt:lpwstr>
  </property>
  <property fmtid="{D5CDD505-2E9C-101B-9397-08002B2CF9AE}" pid="7" name="monofont">
    <vt:lpwstr>PT Mono</vt:lpwstr>
  </property>
  <property fmtid="{D5CDD505-2E9C-101B-9397-08002B2CF9AE}" pid="8" name="romanfont">
    <vt:lpwstr>PT Serif</vt:lpwstr>
  </property>
  <property fmtid="{D5CDD505-2E9C-101B-9397-08002B2CF9AE}" pid="9" name="sansfont">
    <vt:lpwstr>PT Sans</vt:lpwstr>
  </property>
  <property fmtid="{D5CDD505-2E9C-101B-9397-08002B2CF9AE}" pid="10" name="section-titles">
    <vt:lpwstr>True</vt:lpwstr>
  </property>
  <property fmtid="{D5CDD505-2E9C-101B-9397-08002B2CF9AE}" pid="11" name="slide_level">
    <vt:lpwstr>2</vt:lpwstr>
  </property>
  <property fmtid="{D5CDD505-2E9C-101B-9397-08002B2CF9AE}" pid="12" name="theme">
    <vt:lpwstr>metropolis</vt:lpwstr>
  </property>
  <property fmtid="{D5CDD505-2E9C-101B-9397-08002B2CF9AE}" pid="13" name="toc">
    <vt:lpwstr>False</vt:lpwstr>
  </property>
</Properties>
</file>