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Эттеев</w:t>
      </w:r>
      <w:r>
        <w:t xml:space="preserve"> </w:t>
      </w:r>
      <w:r>
        <w:t xml:space="preserve">Сулейман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ноября,</w:t>
      </w:r>
      <w:r>
        <w:t xml:space="preserve"> </w:t>
      </w:r>
      <w:r>
        <w:t xml:space="preserve">2023,</w:t>
      </w:r>
      <w:r>
        <w:t xml:space="preserve"> </w:t>
      </w:r>
      <w:r>
        <w:t xml:space="preserve">Москва,</w:t>
      </w:r>
      <w:r>
        <w:t xml:space="preserve"> </w:t>
      </w:r>
      <w:r>
        <w:t xml:space="preserve">Россия</w:t>
      </w:r>
    </w:p>
    <w:bookmarkStart w:id="21" w:name="цели-и-задачи"/>
    <w:p>
      <w:pPr>
        <w:pStyle w:val="Heading1"/>
      </w:pPr>
      <w:r>
        <w:t xml:space="preserve">Цели и задачи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End w:id="21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гаммирование"/>
    <w:p>
      <w:pPr>
        <w:pStyle w:val="Heading2"/>
      </w:pPr>
      <w:r>
        <w:t xml:space="preserve">Гаммирование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bookmarkEnd w:id="22"/>
    <w:bookmarkStart w:id="23" w:name="алгоритм-взлома"/>
    <w:p>
      <w:pPr>
        <w:pStyle w:val="Heading2"/>
      </w:pPr>
      <w:r>
        <w:t xml:space="preserve">Алгоритм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bookmarkEnd w:id="23"/>
    <w:bookmarkStart w:id="24" w:name="алгоритм-взлома-1"/>
    <w:p>
      <w:pPr>
        <w:pStyle w:val="Heading2"/>
      </w:pPr>
      <w:r>
        <w:t xml:space="preserve">Алгоритм взлома</w:t>
      </w:r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bookmarkEnd w:id="24"/>
    <w:bookmarkStart w:id="25" w:name="алгоритм-взлома-2"/>
    <w:p>
      <w:pPr>
        <w:pStyle w:val="Heading2"/>
      </w:pPr>
      <w:r>
        <w:t xml:space="preserve">Алгоритм взлома</w:t>
      </w:r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bookmarkEnd w:id="25"/>
    <w:bookmarkStart w:id="29" w:name="схема-работы-алгоритма"/>
    <w:p>
      <w:pPr>
        <w:pStyle w:val="Heading2"/>
      </w:pPr>
      <w:r>
        <w:t xml:space="preserve">Схема работы алгоритма</w:t>
      </w:r>
    </w:p>
    <w:p>
      <w:pPr>
        <w:pStyle w:val="CaptionedFigure"/>
      </w:pPr>
      <w:r>
        <w:drawing>
          <wp:inline>
            <wp:extent cx="5334000" cy="1793327"/>
            <wp:effectExtent b="0" l="0" r="0" t="0"/>
            <wp:docPr descr="Работа алгоритма гаммирования" title="" id="27" name="Picture"/>
            <a:graphic>
              <a:graphicData uri="http://schemas.openxmlformats.org/drawingml/2006/picture">
                <pic:pic>
                  <pic:nvPicPr>
                    <pic:cNvPr descr="images/00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3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гаммирования</w:t>
      </w:r>
    </w:p>
    <w:bookmarkEnd w:id="29"/>
    <w:bookmarkStart w:id="36" w:name="пример-работы-программы"/>
    <w:p>
      <w:pPr>
        <w:pStyle w:val="Heading2"/>
      </w:pPr>
      <w:r>
        <w:t xml:space="preserve">Пример работы программы</w:t>
      </w:r>
    </w:p>
    <w:p>
      <w:pPr>
        <w:pStyle w:val="CaptionedFigure"/>
      </w:pPr>
      <w:r>
        <w:drawing>
          <wp:inline>
            <wp:extent cx="5334000" cy="1444752"/>
            <wp:effectExtent b="0" l="0" r="0" t="0"/>
            <wp:docPr descr="Работа алгоритма взлома ключа" title="" id="31" name="Picture"/>
            <a:graphic>
              <a:graphicData uri="http://schemas.openxmlformats.org/drawingml/2006/picture">
                <pic:pic>
                  <pic:nvPicPr>
                    <pic:cNvPr descr="images/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4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взлома ключа</w:t>
      </w:r>
    </w:p>
    <w:p>
      <w:pPr>
        <w:pStyle w:val="CaptionedFigure"/>
      </w:pPr>
      <w:r>
        <w:drawing>
          <wp:inline>
            <wp:extent cx="5334000" cy="1627632"/>
            <wp:effectExtent b="0" l="0" r="0" t="0"/>
            <wp:docPr descr="Работа алгоритма шифрования и дешивровки" title="" id="34" name="Picture"/>
            <a:graphic>
              <a:graphicData uri="http://schemas.openxmlformats.org/drawingml/2006/picture">
                <pic:pic>
                  <pic:nvPicPr>
                    <pic:cNvPr descr="images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7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шифрования и дешивровки</w:t>
      </w:r>
    </w:p>
    <w:bookmarkEnd w:id="36"/>
    <w:bookmarkEnd w:id="37"/>
    <w:bookmarkStart w:id="39" w:name="выводы"/>
    <w:p>
      <w:pPr>
        <w:pStyle w:val="Heading1"/>
      </w:pPr>
      <w:r>
        <w:t xml:space="preserve">Выводы</w:t>
      </w:r>
    </w:p>
    <w:bookmarkStart w:id="38" w:name="X48a541ed4f0a86b6e003f37ef02506145de72ea"/>
    <w:p>
      <w:pPr>
        <w:pStyle w:val="Heading2"/>
      </w:pPr>
      <w:r>
        <w:t xml:space="preserve">Результаты выполнения лабораторной работы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Шифр гаммирования</dc:title>
  <dc:creator>Эттеев Сулейман</dc:creator>
  <dc:language>ru-RU</dc:language>
  <cp:keywords/>
  <dcterms:created xsi:type="dcterms:W3CDTF">2023-11-27T07:15:24Z</dcterms:created>
  <dcterms:modified xsi:type="dcterms:W3CDTF">2023-11-27T07:15:24Z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20 ноября, 2023, Москва, Россия</vt:lpwstr>
  </property>
  <property fmtid="{D5CDD505-2E9C-101B-9397-08002B2CF9AE}" pid="4" name="header-includes">
    <vt:lpwstr/>
  </property>
  <property fmtid="{D5CDD505-2E9C-101B-9397-08002B2CF9AE}" pid="5" name="institute">
    <vt:lpwstr>Российский Университет Дружбы Народов</vt:lpwstr>
  </property>
  <property fmtid="{D5CDD505-2E9C-101B-9397-08002B2CF9AE}" pid="6" name="mainfont">
    <vt:lpwstr>PT Serif</vt:lpwstr>
  </property>
  <property fmtid="{D5CDD505-2E9C-101B-9397-08002B2CF9AE}" pid="7" name="monofont">
    <vt:lpwstr>PT Mono</vt:lpwstr>
  </property>
  <property fmtid="{D5CDD505-2E9C-101B-9397-08002B2CF9AE}" pid="8" name="romanfont">
    <vt:lpwstr>PT Serif</vt:lpwstr>
  </property>
  <property fmtid="{D5CDD505-2E9C-101B-9397-08002B2CF9AE}" pid="9" name="sansfont">
    <vt:lpwstr>PT Sans</vt:lpwstr>
  </property>
  <property fmtid="{D5CDD505-2E9C-101B-9397-08002B2CF9AE}" pid="10" name="section-titles">
    <vt:lpwstr>True</vt:lpwstr>
  </property>
  <property fmtid="{D5CDD505-2E9C-101B-9397-08002B2CF9AE}" pid="11" name="slide_level">
    <vt:lpwstr>2</vt:lpwstr>
  </property>
  <property fmtid="{D5CDD505-2E9C-101B-9397-08002B2CF9AE}" pid="12" name="theme">
    <vt:lpwstr>metropolis</vt:lpwstr>
  </property>
  <property fmtid="{D5CDD505-2E9C-101B-9397-08002B2CF9AE}" pid="13" name="toc">
    <vt:lpwstr>False</vt:lpwstr>
  </property>
</Properties>
</file>