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3.png" ContentType="image/png"/>
  <Override PartName="/word/media/rId31.png" ContentType="image/png"/>
  <Override PartName="/word/media/rId27.png" ContentType="image/png"/>
  <Override PartName="/word/media/rId2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рабочее пространство для выполнения последующих работ.</w:t>
      </w:r>
      <w:r>
        <w:t xml:space="preserve"> </w:t>
      </w:r>
      <w:r>
        <w:t xml:space="preserve">Повторить основы markdown разметки. Настроить работу с удаленным Git репозиторием на Windows.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унифицированное рабочее пространство для выполнения лабораторных работ по дисциплине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.</w:t>
      </w:r>
      <w:r>
        <w:t xml:space="preserve"> </w:t>
      </w:r>
      <w:r>
        <w:t xml:space="preserve">Оформить отчет о проделанной работе в соответствии с имеющимся шаблоном выполнения работ.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BlockText"/>
      </w:pPr>
      <w:r>
        <w:rPr>
          <w:bCs/>
          <w:b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человеком.</w:t>
      </w:r>
      <w:r>
        <w:br/>
      </w:r>
      <w:r>
        <w:rPr>
          <w:bCs/>
          <w:b/>
        </w:rPr>
        <w:t xml:space="preserve">GitHub</w:t>
      </w:r>
      <w:r>
        <w:t xml:space="preserve"> </w:t>
      </w:r>
      <w:r>
        <w:t xml:space="preserve">— крупнейший веб-сервис для хостинга IT-проектов и их совместной разработки.</w:t>
      </w:r>
      <w:r>
        <w:t xml:space="preserve"> </w:t>
      </w:r>
      <w:r>
        <w:t xml:space="preserve">Веб-сервис основан на системе контроля версий Git и разработан на Ruby on Rails и Erlang компанией GitHub, Inc (ранее Logical Awesome), принадлежит компании Microsoft.</w:t>
      </w:r>
      <w:r>
        <w:br/>
      </w:r>
      <w:bookmarkStart w:id="25" w:name="fig:001"/>
      <w:r>
        <w:drawing>
          <wp:inline>
            <wp:extent cx="3733800" cy="1955800"/>
            <wp:effectExtent b="0" l="0" r="0" t="0"/>
            <wp:docPr descr="Логотип github" title="" id="23" name="Picture"/>
            <a:graphic>
              <a:graphicData uri="http://schemas.openxmlformats.org/drawingml/2006/picture">
                <pic:pic>
                  <pic:nvPicPr>
                    <pic:cNvPr descr="image/github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FirstParagraph"/>
      </w:pPr>
      <w:r>
        <w:t xml:space="preserve">Для комфортной работы с удаленным репозиторием на github, компьютер должен быть связан с системой контроля версий по SSH (протокол Secure Shell). При подключении через SSH проверка подлинности выполняется с помощью файла закрытого ключа на локальном компьютере.</w:t>
      </w:r>
      <w:r>
        <w:br/>
      </w:r>
      <w:r>
        <w:t xml:space="preserve">Для конвертации markdown отчета в форматы pdf и docx на компьютере должен быть установлен pandoc. На входе система pandoc может получать форматы: markdown, reStructuredText, HTML, LaTeX, OPML, Org-mode, DocBook, и Office Open XML (Microsoft Word .docx). И конвертировать их в:</w:t>
      </w:r>
      <w:r>
        <w:t xml:space="preserve"> </w:t>
      </w:r>
      <w:r>
        <w:t xml:space="preserve">- форматы на основе HTML: XHTML, HTML5, HTML-слайды презентаций (S5, Slidy, Slideous, DZSlides).</w:t>
      </w:r>
      <w:r>
        <w:br/>
      </w:r>
      <w:r>
        <w:t xml:space="preserve">- форматы текстовых процессоров: Microsoft Word docx, OpenOffice/LibreOffice ODT, OpenDocument XML</w:t>
      </w:r>
      <w:r>
        <w:br/>
      </w:r>
      <w:r>
        <w:t xml:space="preserve">- электронные книги: EPUB версии 2 или 3, FictionBook2</w:t>
      </w:r>
      <w:r>
        <w:br/>
      </w:r>
      <w:r>
        <w:t xml:space="preserve">- форматы технической документации: DocBook, GNU TexInfo, groff</w:t>
      </w:r>
      <w:r>
        <w:br/>
      </w:r>
      <w:r>
        <w:t xml:space="preserve">- форматы системы tex: LaTeX, ConTeXt, слайды LaTeX Beamer</w:t>
      </w:r>
      <w:r>
        <w:br/>
      </w:r>
      <w:r>
        <w:t xml:space="preserve">- PDF (с помощью LaTeX)</w:t>
      </w:r>
      <w:r>
        <w:br/>
      </w:r>
      <w:r>
        <w:t xml:space="preserve">- текстовые форматы с облегчённой разметкой: Markdown, reStructuredText, AsciiDoc, MediaWiki, Emacs Org-Mode, Textile</w:t>
      </w:r>
    </w:p>
    <w:bookmarkEnd w:id="26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 репозиторий с шаблонами.</w:t>
      </w:r>
      <w:r>
        <w:t xml:space="preserve"> </w:t>
      </w:r>
      <w:bookmarkStart w:id="30" w:name="fig:002"/>
      <w:r>
        <w:drawing>
          <wp:inline>
            <wp:extent cx="3733800" cy="2955925"/>
            <wp:effectExtent b="0" l="0" r="0" t="0"/>
            <wp:docPr descr="Шаблон репозитория курса" title="" id="28" name="Picture"/>
            <a:graphic>
              <a:graphicData uri="http://schemas.openxmlformats.org/drawingml/2006/picture">
                <pic:pic>
                  <pic:nvPicPr>
                    <pic:cNvPr descr="image/gi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Создана структура рабочего пространства.</w:t>
      </w:r>
      <w:r>
        <w:t xml:space="preserve"> </w:t>
      </w:r>
      <w:bookmarkStart w:id="34" w:name="fig:003"/>
      <w:r>
        <w:drawing>
          <wp:inline>
            <wp:extent cx="3733800" cy="161558"/>
            <wp:effectExtent b="0" l="0" r="0" t="0"/>
            <wp:docPr descr="Рабочее пространство" title="" id="32" name="Picture"/>
            <a:graphic>
              <a:graphicData uri="http://schemas.openxmlformats.org/drawingml/2006/picture">
                <pic:pic>
                  <pic:nvPicPr>
                    <pic:cNvPr descr="image/file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Клонирован репозиторий.</w:t>
      </w:r>
      <w:r>
        <w:t xml:space="preserve"> </w:t>
      </w:r>
      <w:bookmarkStart w:id="38" w:name="fig:004"/>
      <w:r>
        <w:drawing>
          <wp:inline>
            <wp:extent cx="3733800" cy="1543782"/>
            <wp:effectExtent b="0" l="0" r="0" t="0"/>
            <wp:docPr descr="Клониров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clon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Записан markdown отчет.</w:t>
      </w:r>
      <w:r>
        <w:t xml:space="preserve"> </w:t>
      </w:r>
      <w:bookmarkStart w:id="42" w:name="fig:005"/>
      <w:r>
        <w:drawing>
          <wp:inline>
            <wp:extent cx="3733800" cy="1130910"/>
            <wp:effectExtent b="0" l="0" r="0" t="0"/>
            <wp:docPr descr="Markdown" title="" id="40" name="Picture"/>
            <a:graphic>
              <a:graphicData uri="http://schemas.openxmlformats.org/drawingml/2006/picture">
                <pic:pic>
                  <pic:nvPicPr>
                    <pic:cNvPr descr="image/markdown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Итоговые файлы помещены в репозиторий.</w:t>
      </w:r>
      <w:r>
        <w:t xml:space="preserve"> </w:t>
      </w:r>
      <w:bookmarkStart w:id="46" w:name="fig:006"/>
      <w:r>
        <w:drawing>
          <wp:inline>
            <wp:extent cx="3733800" cy="484675"/>
            <wp:effectExtent b="0" l="0" r="0" t="0"/>
            <wp:docPr descr="commit" title="" id="44" name="Picture"/>
            <a:graphic>
              <a:graphicData uri="http://schemas.openxmlformats.org/drawingml/2006/picture">
                <pic:pic>
                  <pic:nvPicPr>
                    <pic:cNvPr descr="image/commi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Настроено рабочее пространство. Оформлен репозиторий. Освежены в памяти основные команды Git и синтаксис markdown.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9">
        <w:r>
          <w:rPr>
            <w:rStyle w:val="Hyperlink"/>
          </w:rPr>
          <w:t xml:space="preserve">Wikipedia GitHub</w:t>
        </w:r>
      </w:hyperlink>
      <w:r>
        <w:br/>
      </w:r>
    </w:p>
    <w:p>
      <w:pPr>
        <w:numPr>
          <w:ilvl w:val="0"/>
          <w:numId w:val="1002"/>
        </w:numPr>
        <w:pStyle w:val="Compact"/>
      </w:pPr>
      <w:hyperlink r:id="rId50">
        <w:r>
          <w:rPr>
            <w:rStyle w:val="Hyperlink"/>
          </w:rPr>
          <w:t xml:space="preserve">Wikipedia Markdown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hyperlink" Id="rId49" Target="https://ru.wikipedia.org/wiki/GitHub" TargetMode="External" /><Relationship Type="http://schemas.openxmlformats.org/officeDocument/2006/relationships/hyperlink" Id="rId50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ru.wikipedia.org/wiki/GitHub" TargetMode="External" /><Relationship Type="http://schemas.openxmlformats.org/officeDocument/2006/relationships/hyperlink" Id="rId50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2023-02-08T07:26:43Z</dcterms:created>
  <dcterms:modified xsi:type="dcterms:W3CDTF">2023-02-08T07:26:43Z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