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Министерство образования и науки Российской Федерации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Владимирский институт развития образования имени Л.И. Новиковой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 xml:space="preserve">Детский технопарк </w:t>
      </w:r>
      <w:r w:rsidRPr="006266BC">
        <w:rPr>
          <w:sz w:val="28"/>
          <w:szCs w:val="28"/>
        </w:rPr>
        <w:t>“</w:t>
      </w:r>
      <w:r w:rsidRPr="00D34B02">
        <w:rPr>
          <w:sz w:val="28"/>
          <w:szCs w:val="28"/>
        </w:rPr>
        <w:t>Кванториум 33</w:t>
      </w:r>
      <w:r w:rsidRPr="006266BC">
        <w:rPr>
          <w:sz w:val="28"/>
          <w:szCs w:val="28"/>
        </w:rPr>
        <w:t>”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653346" w:rsidRDefault="00356DC8" w:rsidP="00356DC8">
      <w:pPr>
        <w:spacing w:line="240" w:lineRule="auto"/>
        <w:jc w:val="center"/>
        <w:rPr>
          <w:sz w:val="32"/>
          <w:szCs w:val="32"/>
        </w:rPr>
      </w:pPr>
    </w:p>
    <w:p w:rsidR="00356DC8" w:rsidRPr="00653346" w:rsidRDefault="00356DC8" w:rsidP="00356DC8">
      <w:pPr>
        <w:spacing w:line="240" w:lineRule="auto"/>
        <w:jc w:val="center"/>
        <w:rPr>
          <w:rFonts w:cstheme="minorHAnsi"/>
          <w:sz w:val="32"/>
          <w:szCs w:val="32"/>
        </w:rPr>
      </w:pPr>
      <w:r w:rsidRPr="00653346">
        <w:rPr>
          <w:rFonts w:cstheme="minorHAnsi"/>
          <w:sz w:val="32"/>
          <w:szCs w:val="32"/>
        </w:rPr>
        <w:t>Выпускной проект</w:t>
      </w:r>
    </w:p>
    <w:p w:rsidR="00356DC8" w:rsidRPr="00653346" w:rsidRDefault="00356DC8" w:rsidP="00356DC8">
      <w:pPr>
        <w:spacing w:line="240" w:lineRule="auto"/>
        <w:jc w:val="center"/>
        <w:rPr>
          <w:rFonts w:cstheme="minorHAnsi"/>
          <w:sz w:val="32"/>
          <w:szCs w:val="32"/>
        </w:rPr>
      </w:pPr>
      <w:r w:rsidRPr="006266BC">
        <w:rPr>
          <w:rFonts w:cstheme="minorHAnsi"/>
          <w:sz w:val="32"/>
          <w:szCs w:val="32"/>
        </w:rPr>
        <w:t>“</w:t>
      </w:r>
      <w:r w:rsidR="001736AF">
        <w:rPr>
          <w:rFonts w:cstheme="minorHAnsi"/>
          <w:sz w:val="32"/>
          <w:szCs w:val="32"/>
          <w:lang w:val="en-US"/>
        </w:rPr>
        <w:t>Cascade Vision</w:t>
      </w:r>
      <w:r w:rsidRPr="006266BC">
        <w:rPr>
          <w:rFonts w:cstheme="minorHAnsi"/>
          <w:sz w:val="32"/>
          <w:szCs w:val="32"/>
        </w:rPr>
        <w:t>”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Выполнил:</w:t>
      </w:r>
    </w:p>
    <w:p w:rsidR="00356DC8" w:rsidRPr="00D34B02" w:rsidRDefault="001736AF" w:rsidP="00356DC8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учащийся группы V-5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Соколов В.А.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Руководитель: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Монахов Ю.М.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D34B02">
      <w:pPr>
        <w:spacing w:line="240" w:lineRule="auto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BE3E5E" w:rsidRPr="00D34B02" w:rsidRDefault="00356DC8" w:rsidP="00BE3E5E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 2017</w:t>
      </w:r>
    </w:p>
    <w:p w:rsidR="00532F71" w:rsidRPr="00532F71" w:rsidRDefault="00BE3E5E" w:rsidP="00532F71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 w:rsidR="00532F71" w:rsidRPr="00532F71">
        <w:rPr>
          <w:b/>
          <w:sz w:val="28"/>
          <w:szCs w:val="28"/>
        </w:rPr>
        <w:lastRenderedPageBreak/>
        <w:t>Выявление проблемы</w:t>
      </w:r>
    </w:p>
    <w:p w:rsidR="00AE63DF" w:rsidRPr="00AE63DF" w:rsidRDefault="00AE63DF" w:rsidP="00AE6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 время я стал замечать, что в школах и различного рода учебных учреждений, магазинах и домах присутствуют камеры видеонаблюдения. Их наличие внушает доверие, добавляет чувство защищенности, но так ли оно на самом деле? Есть ли следящий за происходящим </w:t>
      </w:r>
      <w:r w:rsidR="00E16947">
        <w:rPr>
          <w:sz w:val="28"/>
          <w:szCs w:val="28"/>
        </w:rPr>
        <w:t>и фиксирующий все это?</w:t>
      </w:r>
    </w:p>
    <w:p w:rsidR="00E16947" w:rsidRDefault="00E16947">
      <w:pPr>
        <w:rPr>
          <w:sz w:val="28"/>
          <w:szCs w:val="28"/>
        </w:rPr>
      </w:pPr>
      <w:r>
        <w:rPr>
          <w:sz w:val="28"/>
          <w:szCs w:val="28"/>
        </w:rPr>
        <w:t>Возьмем очень распространенную</w:t>
      </w:r>
      <w:r w:rsidR="003D4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работу служб охраны различного рода предприятий. Для данного вида работы </w:t>
      </w:r>
      <w:r w:rsidR="003D40D3">
        <w:rPr>
          <w:sz w:val="28"/>
          <w:szCs w:val="28"/>
        </w:rPr>
        <w:t>требуется особая терпимость, усидчивость и внимательность, так же немаловажн</w:t>
      </w:r>
      <w:r>
        <w:rPr>
          <w:sz w:val="28"/>
          <w:szCs w:val="28"/>
        </w:rPr>
        <w:t>а хорошая физическая подготовка, чтобы в случае критических ситуациях охранник мог восстановить порядок или как-то повлиять и помешать их распространению. Так описывается грамотный, идеализированный вид охраны, который и впра</w:t>
      </w:r>
      <w:bookmarkStart w:id="0" w:name="_GoBack"/>
      <w:bookmarkEnd w:id="0"/>
      <w:r>
        <w:rPr>
          <w:sz w:val="28"/>
          <w:szCs w:val="28"/>
        </w:rPr>
        <w:t>вду внушает огромное доверие защищенности. Однако, во</w:t>
      </w:r>
      <w:r w:rsidR="003D40D3">
        <w:rPr>
          <w:sz w:val="28"/>
          <w:szCs w:val="28"/>
        </w:rPr>
        <w:t xml:space="preserve"> всех этих качествах может сработать человеческий фактор, вследствие чего охранник может отвлечься от тех же самых камер наблюдения, забыть включить запись с камер или вообще не обращать на них внимания.</w:t>
      </w:r>
      <w:r>
        <w:rPr>
          <w:sz w:val="28"/>
          <w:szCs w:val="28"/>
        </w:rPr>
        <w:t xml:space="preserve"> </w:t>
      </w:r>
    </w:p>
    <w:p w:rsidR="00CA524B" w:rsidRPr="00A46D6A" w:rsidRDefault="00E16947">
      <w:pPr>
        <w:rPr>
          <w:sz w:val="24"/>
          <w:szCs w:val="24"/>
        </w:rPr>
      </w:pPr>
      <w:r>
        <w:rPr>
          <w:sz w:val="28"/>
          <w:szCs w:val="28"/>
        </w:rPr>
        <w:t xml:space="preserve">Дополнительным фактором могут быть малоквалифицированные или неответственные сотрудники, которые могут допускать серьезные ошибки на службе. Больше всего </w:t>
      </w:r>
      <w:r w:rsidR="004B12FD">
        <w:rPr>
          <w:sz w:val="28"/>
          <w:szCs w:val="28"/>
        </w:rPr>
        <w:t>вызывает опасения то, что такого вида охранников много и вряд ли обычная система видеонаблюдения поможет в решении этого вида проблем.</w:t>
      </w:r>
    </w:p>
    <w:p w:rsidR="00CA524B" w:rsidRDefault="00CA52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524B" w:rsidRPr="00532F71" w:rsidRDefault="00532F71" w:rsidP="00532F71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Описание проблемы</w:t>
      </w:r>
    </w:p>
    <w:p w:rsidR="007D41AB" w:rsidRDefault="007D41AB" w:rsidP="00E23A84">
      <w:pPr>
        <w:rPr>
          <w:sz w:val="28"/>
          <w:szCs w:val="28"/>
        </w:rPr>
      </w:pPr>
      <w:r>
        <w:rPr>
          <w:sz w:val="28"/>
          <w:szCs w:val="28"/>
        </w:rPr>
        <w:t>Вся проблема состоит в необходимости полной защиты и охраны предприятий или зон слежки, что полностью осуществить невозможно из-</w:t>
      </w:r>
      <w:r w:rsidR="00163844">
        <w:rPr>
          <w:sz w:val="28"/>
          <w:szCs w:val="28"/>
        </w:rPr>
        <w:t>за ряда причин: различный тип освещения, помех и качества камеры.</w:t>
      </w:r>
    </w:p>
    <w:p w:rsidR="00E23A84" w:rsidRPr="00E23A84" w:rsidRDefault="007D41AB" w:rsidP="00E23A84">
      <w:pPr>
        <w:rPr>
          <w:sz w:val="28"/>
          <w:szCs w:val="28"/>
        </w:rPr>
      </w:pPr>
      <w:r>
        <w:rPr>
          <w:sz w:val="28"/>
          <w:szCs w:val="28"/>
        </w:rPr>
        <w:t>Главным</w:t>
      </w:r>
      <w:r w:rsidR="00D14F48">
        <w:rPr>
          <w:sz w:val="28"/>
          <w:szCs w:val="28"/>
        </w:rPr>
        <w:t xml:space="preserve"> является невозможность рабочего реагировать и анализировать все лица, находящиеся в зоне действия камеры</w:t>
      </w:r>
      <w:r w:rsidR="00643F28">
        <w:rPr>
          <w:sz w:val="28"/>
          <w:szCs w:val="28"/>
        </w:rPr>
        <w:t>, вследствие чего нет возможности зафиксировать подозрительное лицо или определить его</w:t>
      </w:r>
      <w:r w:rsidR="00E23A84">
        <w:rPr>
          <w:sz w:val="28"/>
          <w:szCs w:val="28"/>
        </w:rPr>
        <w:t xml:space="preserve">. Для данного примера можно взять участившиеся случаи террористических актов в тех же самых метро, аэропортах, магазинах и улицах, где за большим потоком людей становится очень сложно уследить и легко не заметить или не зафиксировать лицо. </w:t>
      </w:r>
    </w:p>
    <w:p w:rsidR="00A46D6A" w:rsidRDefault="0097249B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97pt">
            <v:imagedata r:id="rId7" o:title="3299"/>
          </v:shape>
        </w:pict>
      </w:r>
      <w:r w:rsidR="00A46D6A">
        <w:rPr>
          <w:sz w:val="28"/>
          <w:szCs w:val="28"/>
        </w:rPr>
        <w:br w:type="page"/>
      </w:r>
    </w:p>
    <w:p w:rsidR="00A46D6A" w:rsidRPr="00532F71" w:rsidRDefault="00532F71" w:rsidP="00532F71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Применяемые способы</w:t>
      </w:r>
    </w:p>
    <w:p w:rsidR="008B5675" w:rsidRDefault="008B567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повышения производительности видеокамер в любых условиях, специалисты стараются постоянно модернизировать камеры, улучшая их матрицы, структуру строения камер и их функционал.</w:t>
      </w:r>
      <w:r w:rsidRPr="008B5675">
        <w:rPr>
          <w:rFonts w:cstheme="minorHAnsi"/>
          <w:color w:val="222222"/>
          <w:sz w:val="28"/>
          <w:szCs w:val="28"/>
        </w:rPr>
        <w:br/>
      </w:r>
      <w:r w:rsidRPr="00163844">
        <w:rPr>
          <w:rFonts w:cstheme="minorHAnsi"/>
          <w:b/>
          <w:color w:val="222222"/>
          <w:sz w:val="28"/>
          <w:szCs w:val="28"/>
          <w:shd w:val="clear" w:color="auto" w:fill="FFFFFF"/>
        </w:rPr>
        <w:t>Светочувствительность</w:t>
      </w:r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 матрицы определяет возможность ее работы в условиях слабого окружающего освещения</w:t>
      </w:r>
      <w:r w:rsidR="004B12FD"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В основном используют камеры с ИК излучением, кото</w:t>
      </w:r>
      <w:r w:rsidR="00C47311">
        <w:rPr>
          <w:rFonts w:cstheme="minorHAnsi"/>
          <w:color w:val="222222"/>
          <w:sz w:val="28"/>
          <w:szCs w:val="28"/>
          <w:shd w:val="clear" w:color="auto" w:fill="FFFFFF"/>
        </w:rPr>
        <w:t>рое помогает улучшить видимость. Б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ез него производительность камеры сильно падает в вечернее и ночное время, что вызывает большие трудности</w:t>
      </w:r>
      <w:r w:rsidR="00C47311">
        <w:rPr>
          <w:rFonts w:cstheme="minorHAnsi"/>
          <w:color w:val="222222"/>
          <w:sz w:val="28"/>
          <w:szCs w:val="28"/>
          <w:shd w:val="clear" w:color="auto" w:fill="FFFFFF"/>
        </w:rPr>
        <w:t xml:space="preserve"> в видимости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Определенным прорывом в качестве изображения стало появление технологии Starlight, впервые появившейся в камерах Bosch в 2012 году. Эта технология, благодаря комбинации огромной светочувствительности матрицы (порядка 0,0001 — 0,001 люкс) и очень эффективной технологии шумоподавления позволила получать очень качественное цветное изображение с видеокамер в условиях слабой освещенности и даже в ночное время.</w:t>
      </w:r>
      <w:r w:rsidRPr="008B567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Тогда как традиционный способ преодоления слабой освещенности – использование ИК подсветки – дает возможность получить четкое изображение лишь в монохромном режиме (оттенках серого), камеры с технологией Starlight позволяют получить цветную картинку, обладающую гораздо большей информативностью. В частности, при слабой освещенности система видеонаблюдения с технологией Starlight легко сможет различать цвета автомобилей, одежды и др. важные признаки.</w:t>
      </w:r>
    </w:p>
    <w:p w:rsidR="008365C7" w:rsidRDefault="008B567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Для местности различны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>х типов (здания, улицы, площади) используют камеры более подходящие для данного типа.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br/>
        <w:t>Существуют корпусные, поворотные, купольные, миниатюрные и беспроводные камеры. Корпусные и поворотные – самый распространенный вид камер. Купольные камеры имеют самый большой обзор среди остальных. Миниатюрные</w:t>
      </w:r>
      <w:r w:rsidR="00C47311">
        <w:rPr>
          <w:rFonts w:cstheme="minorHAnsi"/>
          <w:color w:val="222222"/>
          <w:sz w:val="28"/>
          <w:szCs w:val="28"/>
          <w:shd w:val="clear" w:color="auto" w:fill="FFFFFF"/>
        </w:rPr>
        <w:t xml:space="preserve"> камеры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 xml:space="preserve"> могут использоваться при слежке или встраиваться в конструкции, так же неплохи в ночное время. Беспроводные камеры отличаются возможностью соединения через </w:t>
      </w:r>
      <w:r w:rsidR="00D128D5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W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ifi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 xml:space="preserve"> и </w:t>
      </w:r>
      <w:r w:rsidR="00B66930" w:rsidRPr="00B66930">
        <w:rPr>
          <w:rFonts w:cstheme="minorHAnsi"/>
          <w:color w:val="222222"/>
          <w:sz w:val="28"/>
          <w:szCs w:val="28"/>
          <w:shd w:val="clear" w:color="auto" w:fill="FFFFFF"/>
        </w:rPr>
        <w:t>3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G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 w:rsidR="00586CA0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:rsidR="00A46D6A" w:rsidRPr="008B5675" w:rsidRDefault="00AE63DF" w:rsidP="00402C11">
      <w:pPr>
        <w:jc w:val="center"/>
        <w:rPr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26" type="#_x0000_t75" style="width:84pt;height:45.75pt">
            <v:imagedata r:id="rId8" o:title="cam"/>
          </v:shape>
        </w:pict>
      </w:r>
      <w:r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27" type="#_x0000_t75" style="width:72.75pt;height:60.75pt">
            <v:imagedata r:id="rId9" o:title="cupol"/>
          </v:shape>
        </w:pict>
      </w:r>
      <w:r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28" type="#_x0000_t75" style="width:90pt;height:51pt">
            <v:imagedata r:id="rId10" o:title="small_cam"/>
          </v:shape>
        </w:pict>
      </w:r>
      <w:r w:rsidR="0097249B"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29" type="#_x0000_t75" style="width:112.5pt;height:78.75pt">
            <v:imagedata r:id="rId11" o:title="wir_cam"/>
          </v:shape>
        </w:pict>
      </w:r>
      <w:r w:rsidR="00A46D6A" w:rsidRPr="008B5675">
        <w:rPr>
          <w:rFonts w:cstheme="minorHAnsi"/>
          <w:sz w:val="28"/>
          <w:szCs w:val="28"/>
        </w:rPr>
        <w:br w:type="page"/>
      </w:r>
    </w:p>
    <w:p w:rsidR="00CA524B" w:rsidRPr="00643F28" w:rsidRDefault="00532F71" w:rsidP="00643F28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Решение проблемы</w:t>
      </w:r>
    </w:p>
    <w:p w:rsidR="00DF25CA" w:rsidRDefault="00CA524B" w:rsidP="00A46D6A">
      <w:pPr>
        <w:rPr>
          <w:sz w:val="28"/>
          <w:szCs w:val="28"/>
        </w:rPr>
      </w:pPr>
      <w:r>
        <w:rPr>
          <w:sz w:val="28"/>
          <w:szCs w:val="28"/>
        </w:rPr>
        <w:t>Решением данной проблемы может послужить дополнительное программное обеспечение</w:t>
      </w:r>
      <w:r w:rsidR="00586CA0">
        <w:rPr>
          <w:sz w:val="28"/>
          <w:szCs w:val="28"/>
        </w:rPr>
        <w:t>,</w:t>
      </w:r>
      <w:r w:rsidR="00643F28">
        <w:rPr>
          <w:sz w:val="28"/>
          <w:szCs w:val="28"/>
        </w:rPr>
        <w:t xml:space="preserve"> </w:t>
      </w:r>
      <w:r w:rsidR="00F71FBC">
        <w:rPr>
          <w:sz w:val="28"/>
          <w:szCs w:val="28"/>
        </w:rPr>
        <w:t>выполняемое с помощью программирования и метода обнаружения лиц</w:t>
      </w:r>
      <w:r w:rsidR="00BC41C2">
        <w:rPr>
          <w:sz w:val="28"/>
          <w:szCs w:val="28"/>
        </w:rPr>
        <w:t xml:space="preserve">, алгоритма </w:t>
      </w:r>
      <w:r w:rsidR="00421169">
        <w:rPr>
          <w:sz w:val="28"/>
          <w:szCs w:val="28"/>
        </w:rPr>
        <w:t>Каскада Хаара</w:t>
      </w:r>
      <w:r w:rsidR="00BC41C2">
        <w:rPr>
          <w:sz w:val="28"/>
          <w:szCs w:val="28"/>
        </w:rPr>
        <w:t xml:space="preserve">, который использует </w:t>
      </w:r>
      <w:r w:rsidR="000D7A8F">
        <w:rPr>
          <w:sz w:val="28"/>
          <w:szCs w:val="28"/>
        </w:rPr>
        <w:t>готовые шаблоны лиц и в соответствии с ними, обнаруживает лица, отмечая их на экране монитора.  Заметив необозначенное лицо, оператор может сохра</w:t>
      </w:r>
      <w:r w:rsidR="00163844">
        <w:rPr>
          <w:sz w:val="28"/>
          <w:szCs w:val="28"/>
        </w:rPr>
        <w:t>нить кадр</w:t>
      </w:r>
      <w:r w:rsidR="00421169">
        <w:rPr>
          <w:sz w:val="28"/>
          <w:szCs w:val="28"/>
        </w:rPr>
        <w:t xml:space="preserve"> на данном </w:t>
      </w:r>
      <w:r w:rsidR="00163844">
        <w:rPr>
          <w:sz w:val="28"/>
          <w:szCs w:val="28"/>
        </w:rPr>
        <w:t>моменте</w:t>
      </w:r>
      <w:r w:rsidR="00421169">
        <w:rPr>
          <w:sz w:val="28"/>
          <w:szCs w:val="28"/>
        </w:rPr>
        <w:t xml:space="preserve"> или выбрать режим патрулирования, где при обнаружении лица, камера делает снимок. Эта функция отлично подойдет для охранных предприятий и закрытых, охраняемых помещений</w:t>
      </w:r>
      <w:r w:rsidR="00163844">
        <w:rPr>
          <w:sz w:val="28"/>
          <w:szCs w:val="28"/>
        </w:rPr>
        <w:t>. Этот способ так же</w:t>
      </w:r>
      <w:r w:rsidR="00421169">
        <w:rPr>
          <w:sz w:val="28"/>
          <w:szCs w:val="28"/>
        </w:rPr>
        <w:t xml:space="preserve"> может сэкономить место, занимаемое на жестком диске, в отличии от постоянной записи видео, которое используют</w:t>
      </w:r>
      <w:r w:rsidR="00163844">
        <w:rPr>
          <w:sz w:val="28"/>
          <w:szCs w:val="28"/>
        </w:rPr>
        <w:t xml:space="preserve"> нынешние </w:t>
      </w:r>
      <w:r w:rsidR="00421169">
        <w:rPr>
          <w:sz w:val="28"/>
          <w:szCs w:val="28"/>
        </w:rPr>
        <w:t xml:space="preserve">системы камер </w:t>
      </w:r>
      <w:r w:rsidR="00163844">
        <w:rPr>
          <w:sz w:val="28"/>
          <w:szCs w:val="28"/>
        </w:rPr>
        <w:t>видео</w:t>
      </w:r>
      <w:r w:rsidR="00421169">
        <w:rPr>
          <w:sz w:val="28"/>
          <w:szCs w:val="28"/>
        </w:rPr>
        <w:t>наблюдения.</w:t>
      </w:r>
      <w:r w:rsidR="00163844">
        <w:rPr>
          <w:sz w:val="28"/>
          <w:szCs w:val="28"/>
        </w:rPr>
        <w:t xml:space="preserve"> Данный способ может быть добавлен в программное обеспечение видеонаблюдения и значительно повысит производительность защиты в помещениях и различного рода зданий.</w:t>
      </w:r>
    </w:p>
    <w:p w:rsidR="00DF25CA" w:rsidRDefault="00BF27B4" w:rsidP="00A46D6A">
      <w:pPr>
        <w:rPr>
          <w:sz w:val="28"/>
          <w:szCs w:val="28"/>
        </w:rPr>
      </w:pPr>
      <w:r>
        <w:rPr>
          <w:noProof/>
        </w:rPr>
        <w:pict>
          <v:shape id="_x0000_s1031" type="#_x0000_t75" style="position:absolute;margin-left:-57.3pt;margin-top:35.9pt;width:544.75pt;height:304.55pt;z-index:251659264;mso-position-horizontal-relative:text;mso-position-vertical-relative:text;mso-width-relative:page;mso-height-relative:page">
            <v:imagedata r:id="rId12" o:title="desktop"/>
            <w10:wrap type="square"/>
          </v:shape>
        </w:pict>
      </w:r>
    </w:p>
    <w:p w:rsidR="00BE3E5E" w:rsidRPr="001736AF" w:rsidRDefault="001736AF" w:rsidP="00A46D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Dkf</w:t>
      </w:r>
    </w:p>
    <w:sectPr w:rsidR="00BE3E5E" w:rsidRPr="001736AF" w:rsidSect="005817A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49B" w:rsidRDefault="0097249B" w:rsidP="005817A1">
      <w:pPr>
        <w:spacing w:after="0" w:line="240" w:lineRule="auto"/>
      </w:pPr>
      <w:r>
        <w:separator/>
      </w:r>
    </w:p>
  </w:endnote>
  <w:endnote w:type="continuationSeparator" w:id="0">
    <w:p w:rsidR="0097249B" w:rsidRDefault="0097249B" w:rsidP="0058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640085"/>
      <w:docPartObj>
        <w:docPartGallery w:val="Page Numbers (Bottom of Page)"/>
        <w:docPartUnique/>
      </w:docPartObj>
    </w:sdtPr>
    <w:sdtEndPr/>
    <w:sdtContent>
      <w:p w:rsidR="005817A1" w:rsidRDefault="005817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639">
          <w:rPr>
            <w:noProof/>
          </w:rPr>
          <w:t>2</w:t>
        </w:r>
        <w:r>
          <w:fldChar w:fldCharType="end"/>
        </w:r>
      </w:p>
    </w:sdtContent>
  </w:sdt>
  <w:p w:rsidR="005817A1" w:rsidRDefault="005817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49B" w:rsidRDefault="0097249B" w:rsidP="005817A1">
      <w:pPr>
        <w:spacing w:after="0" w:line="240" w:lineRule="auto"/>
      </w:pPr>
      <w:r>
        <w:separator/>
      </w:r>
    </w:p>
  </w:footnote>
  <w:footnote w:type="continuationSeparator" w:id="0">
    <w:p w:rsidR="0097249B" w:rsidRDefault="0097249B" w:rsidP="00581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A7"/>
    <w:rsid w:val="00064DC4"/>
    <w:rsid w:val="00096E93"/>
    <w:rsid w:val="000D7A8F"/>
    <w:rsid w:val="00163844"/>
    <w:rsid w:val="001736AF"/>
    <w:rsid w:val="001E39C7"/>
    <w:rsid w:val="001E6FEC"/>
    <w:rsid w:val="00356DC8"/>
    <w:rsid w:val="003806C5"/>
    <w:rsid w:val="003D40D3"/>
    <w:rsid w:val="00402C11"/>
    <w:rsid w:val="00421169"/>
    <w:rsid w:val="004B12FD"/>
    <w:rsid w:val="00532F71"/>
    <w:rsid w:val="005817A1"/>
    <w:rsid w:val="00586CA0"/>
    <w:rsid w:val="006266BC"/>
    <w:rsid w:val="00643F28"/>
    <w:rsid w:val="00653346"/>
    <w:rsid w:val="007D41AB"/>
    <w:rsid w:val="008365C7"/>
    <w:rsid w:val="008B5675"/>
    <w:rsid w:val="00902639"/>
    <w:rsid w:val="00934AF2"/>
    <w:rsid w:val="0097249B"/>
    <w:rsid w:val="009B4A20"/>
    <w:rsid w:val="00A46D6A"/>
    <w:rsid w:val="00A94D7D"/>
    <w:rsid w:val="00AB0C68"/>
    <w:rsid w:val="00AE63DF"/>
    <w:rsid w:val="00B170B3"/>
    <w:rsid w:val="00B66930"/>
    <w:rsid w:val="00B74FA7"/>
    <w:rsid w:val="00BC41C2"/>
    <w:rsid w:val="00BE3E5E"/>
    <w:rsid w:val="00BF27B4"/>
    <w:rsid w:val="00C20341"/>
    <w:rsid w:val="00C20748"/>
    <w:rsid w:val="00C47311"/>
    <w:rsid w:val="00CA524B"/>
    <w:rsid w:val="00CB3EB9"/>
    <w:rsid w:val="00D0093B"/>
    <w:rsid w:val="00D128D5"/>
    <w:rsid w:val="00D14F48"/>
    <w:rsid w:val="00D34B02"/>
    <w:rsid w:val="00DF25CA"/>
    <w:rsid w:val="00DF77AC"/>
    <w:rsid w:val="00E16947"/>
    <w:rsid w:val="00E23A84"/>
    <w:rsid w:val="00F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CA24549"/>
  <w15:chartTrackingRefBased/>
  <w15:docId w15:val="{2FD0623F-44E3-49FD-9FFE-D44E517E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7A1"/>
  </w:style>
  <w:style w:type="paragraph" w:styleId="a5">
    <w:name w:val="footer"/>
    <w:basedOn w:val="a"/>
    <w:link w:val="a6"/>
    <w:uiPriority w:val="99"/>
    <w:unhideWhenUsed/>
    <w:rsid w:val="0058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ACCEF-4908-4B0E-A979-18393CAC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2017-12-12T16:13:00Z</dcterms:created>
  <dcterms:modified xsi:type="dcterms:W3CDTF">2017-12-12T16:13:00Z</dcterms:modified>
</cp:coreProperties>
</file>