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C3" w:rsidRPr="0009658C" w:rsidRDefault="00472556">
      <w:pPr>
        <w:pStyle w:val="a0"/>
        <w:rPr>
          <w:rFonts w:asciiTheme="majorEastAsia" w:eastAsiaTheme="majorEastAsia" w:hAnsiTheme="majorEastAsia" w:hint="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본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문서에서는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개별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종목과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ETF</w:t>
      </w:r>
      <w:r w:rsidRPr="0009658C">
        <w:rPr>
          <w:rFonts w:asciiTheme="majorEastAsia" w:eastAsiaTheme="majorEastAsia" w:hAnsiTheme="majorEastAsia"/>
          <w:sz w:val="20"/>
          <w:szCs w:val="20"/>
        </w:rPr>
        <w:t>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기대수익률을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계량적으로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추정하여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투자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포트폴리오를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최적화하는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전체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335F20" w:rsidRPr="0009658C">
        <w:rPr>
          <w:rFonts w:asciiTheme="majorEastAsia" w:eastAsiaTheme="majorEastAsia" w:hAnsiTheme="majorEastAsia"/>
          <w:sz w:val="20"/>
          <w:szCs w:val="20"/>
        </w:rPr>
        <w:t>과정</w:t>
      </w:r>
      <w:r w:rsidR="00335F20" w:rsidRPr="0009658C">
        <w:rPr>
          <w:rFonts w:asciiTheme="majorEastAsia" w:eastAsiaTheme="majorEastAsia" w:hAnsiTheme="majorEastAsia" w:hint="eastAsia"/>
          <w:sz w:val="20"/>
          <w:szCs w:val="20"/>
        </w:rPr>
        <w:t>에 대한 설명이다.</w:t>
      </w:r>
    </w:p>
    <w:p w:rsidR="007604C3" w:rsidRPr="0009658C" w:rsidRDefault="00472556">
      <w:pPr>
        <w:pStyle w:val="3"/>
        <w:rPr>
          <w:rFonts w:asciiTheme="majorEastAsia" w:hAnsiTheme="majorEastAsia"/>
          <w:sz w:val="20"/>
          <w:szCs w:val="20"/>
        </w:rPr>
      </w:pPr>
      <w:bookmarkStart w:id="0" w:name="요구수익률-개념"/>
      <w:r w:rsidRPr="0009658C">
        <w:rPr>
          <w:rFonts w:asciiTheme="majorEastAsia" w:hAnsiTheme="majorEastAsia"/>
          <w:sz w:val="20"/>
          <w:szCs w:val="20"/>
        </w:rPr>
        <w:t xml:space="preserve">1. </w:t>
      </w:r>
      <w:r w:rsidRPr="0009658C">
        <w:rPr>
          <w:rFonts w:asciiTheme="majorEastAsia" w:hAnsiTheme="majorEastAsia"/>
          <w:sz w:val="20"/>
          <w:szCs w:val="20"/>
        </w:rPr>
        <w:t>요구수익률</w:t>
      </w:r>
      <w:r w:rsidRPr="0009658C">
        <w:rPr>
          <w:rFonts w:ascii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hAnsiTheme="majorEastAsia"/>
          <w:sz w:val="20"/>
          <w:szCs w:val="20"/>
        </w:rPr>
        <w:t>개념</w:t>
      </w:r>
    </w:p>
    <w:p w:rsidR="007604C3" w:rsidRPr="0009658C" w:rsidRDefault="00472556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요구수익률은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현재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시장가격을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정당화하기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위해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자산</w:t>
      </w:r>
      <w:r w:rsidRPr="0009658C">
        <w:rPr>
          <w:rFonts w:asciiTheme="majorEastAsia" w:eastAsiaTheme="majorEastAsia" w:hAnsiTheme="majorEastAsia"/>
          <w:sz w:val="20"/>
          <w:szCs w:val="20"/>
        </w:rPr>
        <w:t>(</w:t>
      </w:r>
      <w:r w:rsidRPr="0009658C">
        <w:rPr>
          <w:rFonts w:asciiTheme="majorEastAsia" w:eastAsiaTheme="majorEastAsia" w:hAnsiTheme="majorEastAsia"/>
          <w:sz w:val="20"/>
          <w:szCs w:val="20"/>
        </w:rPr>
        <w:t>기업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, ETF </w:t>
      </w:r>
      <w:r w:rsidRPr="0009658C">
        <w:rPr>
          <w:rFonts w:asciiTheme="majorEastAsia" w:eastAsiaTheme="majorEastAsia" w:hAnsiTheme="majorEastAsia"/>
          <w:sz w:val="20"/>
          <w:szCs w:val="20"/>
        </w:rPr>
        <w:t>등</w:t>
      </w:r>
      <w:r w:rsidRPr="0009658C">
        <w:rPr>
          <w:rFonts w:asciiTheme="majorEastAsia" w:eastAsiaTheme="majorEastAsia" w:hAnsiTheme="majorEastAsia"/>
          <w:sz w:val="20"/>
          <w:szCs w:val="20"/>
        </w:rPr>
        <w:t>)</w:t>
      </w:r>
      <w:r w:rsidRPr="0009658C">
        <w:rPr>
          <w:rFonts w:asciiTheme="majorEastAsia" w:eastAsiaTheme="majorEastAsia" w:hAnsiTheme="majorEastAsia"/>
          <w:sz w:val="20"/>
          <w:szCs w:val="20"/>
        </w:rPr>
        <w:t>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최소한으로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달성해야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하는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수익률이다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09658C">
        <w:rPr>
          <w:rFonts w:asciiTheme="majorEastAsia" w:eastAsiaTheme="majorEastAsia" w:hAnsiTheme="majorEastAsia"/>
          <w:sz w:val="20"/>
          <w:szCs w:val="20"/>
        </w:rPr>
        <w:t>이를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통해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포트폴리오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구성이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/>
          <w:sz w:val="20"/>
          <w:szCs w:val="20"/>
        </w:rPr>
        <w:t>이루어진다</w:t>
      </w:r>
      <w:r w:rsidRPr="0009658C">
        <w:rPr>
          <w:rFonts w:asciiTheme="majorEastAsia" w:eastAsiaTheme="majorEastAsia" w:hAnsiTheme="majorEastAsia"/>
          <w:sz w:val="20"/>
          <w:szCs w:val="20"/>
        </w:rPr>
        <w:t>.</w:t>
      </w:r>
    </w:p>
    <w:p w:rsidR="00866327" w:rsidRPr="0009658C" w:rsidRDefault="00866327">
      <w:pPr>
        <w:pStyle w:val="3"/>
        <w:rPr>
          <w:rFonts w:asciiTheme="majorEastAsia" w:hAnsiTheme="majorEastAsia"/>
          <w:sz w:val="20"/>
          <w:szCs w:val="20"/>
        </w:rPr>
      </w:pPr>
      <w:bookmarkStart w:id="1" w:name="개별-종목의-요구수익률r-추정"/>
      <w:bookmarkEnd w:id="0"/>
      <w:r w:rsidRPr="0009658C">
        <w:rPr>
          <w:rFonts w:asciiTheme="majorEastAsia" w:hAnsiTheme="majorEastAsia"/>
          <w:sz w:val="20"/>
          <w:szCs w:val="20"/>
        </w:rPr>
        <w:t>2. 개별 종목의 요구수익률(r) 추정</w:t>
      </w:r>
    </w:p>
    <w:p w:rsidR="00866327" w:rsidRPr="0009658C" w:rsidRDefault="00866327">
      <w:pPr>
        <w:pStyle w:val="4"/>
        <w:rPr>
          <w:rFonts w:asciiTheme="majorEastAsia" w:hAnsiTheme="majorEastAsia"/>
          <w:sz w:val="20"/>
          <w:szCs w:val="20"/>
        </w:rPr>
      </w:pPr>
      <w:bookmarkStart w:id="2" w:name="rimresidual-income-model-기반-요구수익률-추정"/>
      <w:r w:rsidRPr="0009658C">
        <w:rPr>
          <w:rFonts w:asciiTheme="majorEastAsia" w:hAnsiTheme="majorEastAsia"/>
          <w:sz w:val="20"/>
          <w:szCs w:val="20"/>
        </w:rPr>
        <w:t>2.1 RIM(Residual Income Model) 기반 요구수익률 추정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Residual Income Model을 사용해 요구수익률을 역산한다.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ajorEastAsia" w:hAnsi="Cambria Math"/>
                  <w:sz w:val="20"/>
                  <w:szCs w:val="20"/>
                </w:rPr>
                <m:t>40</m:t>
              </m:r>
            </m:sup>
            <m:e>
              <m:f>
                <m:f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RO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)⋅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RO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40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)⋅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39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g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40</m:t>
                  </m:r>
                </m:sup>
              </m:sSup>
            </m:den>
          </m:f>
        </m:oMath>
      </m:oMathPara>
    </w:p>
    <w:p w:rsidR="00866327" w:rsidRPr="0009658C" w:rsidRDefault="00866327" w:rsidP="00472556">
      <w:pPr>
        <w:pStyle w:val="Compact"/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0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기업 현재 시가총액</w:t>
      </w:r>
    </w:p>
    <w:p w:rsidR="00866327" w:rsidRPr="0009658C" w:rsidRDefault="00866327" w:rsidP="00472556">
      <w:pPr>
        <w:pStyle w:val="Compact"/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0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최근 장부가치</w:t>
      </w:r>
      <w:r>
        <w:rPr>
          <w:rFonts w:asciiTheme="majorEastAsia" w:eastAsiaTheme="majorEastAsia" w:hAnsiTheme="majorEastAsia" w:hint="eastAsia"/>
          <w:sz w:val="20"/>
          <w:szCs w:val="20"/>
        </w:rPr>
        <w:t>(지배주주지분)</w:t>
      </w:r>
    </w:p>
    <w:p w:rsidR="00866327" w:rsidRPr="0009658C" w:rsidRDefault="00866327" w:rsidP="00472556">
      <w:pPr>
        <w:pStyle w:val="Compact"/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RO</m:t>
        </m:r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t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ARIMA 모델로 예측한 미래 40분기(10년)의 ROE</w:t>
      </w:r>
      <w:r>
        <w:rPr>
          <w:rFonts w:asciiTheme="majorEastAsia" w:eastAsiaTheme="majorEastAsia" w:hAnsiTheme="majorEastAsia" w:hint="eastAsia"/>
          <w:sz w:val="20"/>
          <w:szCs w:val="20"/>
        </w:rPr>
        <w:t>(지배주주순이익)</w:t>
      </w:r>
    </w:p>
    <w:p w:rsidR="00866327" w:rsidRPr="0009658C" w:rsidRDefault="00866327" w:rsidP="00472556">
      <w:pPr>
        <w:pStyle w:val="Compact"/>
        <w:numPr>
          <w:ilvl w:val="0"/>
          <w:numId w:val="1"/>
        </w:numPr>
        <w:rPr>
          <w:rFonts w:asciiTheme="majorEastAsia" w:eastAsiaTheme="majorEastAsia" w:hAnsiTheme="major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r</m:t>
        </m:r>
      </m:oMath>
      <w:r w:rsidRPr="0009658C">
        <w:rPr>
          <w:rFonts w:asciiTheme="majorEastAsia" w:eastAsiaTheme="majorEastAsia" w:hAnsiTheme="majorEastAsia"/>
          <w:sz w:val="20"/>
          <w:szCs w:val="20"/>
        </w:rPr>
        <w:t>: 요구수익률 (역산 대상)</w:t>
      </w:r>
    </w:p>
    <w:p w:rsidR="00866327" w:rsidRPr="006C4EE8" w:rsidRDefault="00866327" w:rsidP="00472556">
      <w:pPr>
        <w:pStyle w:val="Compact"/>
        <w:numPr>
          <w:ilvl w:val="0"/>
          <w:numId w:val="1"/>
        </w:numPr>
        <w:rPr>
          <w:rFonts w:asciiTheme="majorEastAsia" w:eastAsiaTheme="majorEastAsia" w:hAnsiTheme="majorEastAsia" w:hint="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g</m:t>
        </m:r>
      </m:oMath>
      <w:r w:rsidRPr="0009658C">
        <w:rPr>
          <w:rFonts w:asciiTheme="majorEastAsia" w:eastAsiaTheme="majorEastAsia" w:hAnsiTheme="majorEastAsia"/>
          <w:sz w:val="20"/>
          <w:szCs w:val="20"/>
        </w:rPr>
        <w:t>: 영구 성장률</w:t>
      </w:r>
      <w:bookmarkStart w:id="3" w:name="arima-모델로-roe-예측"/>
      <w:bookmarkEnd w:id="2"/>
      <w:r>
        <w:rPr>
          <w:rFonts w:asciiTheme="majorEastAsia" w:eastAsiaTheme="majorEastAsia" w:hAnsiTheme="majorEastAsia" w:hint="eastAsia"/>
          <w:sz w:val="20"/>
          <w:szCs w:val="20"/>
        </w:rPr>
        <w:t xml:space="preserve"> (0으로가정)</w:t>
      </w:r>
      <w:r>
        <w:rPr>
          <w:rFonts w:asciiTheme="majorEastAsia" w:eastAsiaTheme="majorEastAsia" w:hAnsiTheme="majorEastAsia"/>
          <w:sz w:val="20"/>
          <w:szCs w:val="20"/>
        </w:rPr>
        <w:br/>
      </w:r>
    </w:p>
    <w:p w:rsidR="00866327" w:rsidRPr="0009658C" w:rsidRDefault="00866327" w:rsidP="00E70A41">
      <w:pPr>
        <w:pStyle w:val="4"/>
        <w:rPr>
          <w:rFonts w:asciiTheme="majorEastAsia" w:hAnsiTheme="majorEastAsia"/>
          <w:sz w:val="20"/>
          <w:szCs w:val="20"/>
        </w:rPr>
      </w:pPr>
      <w:r w:rsidRPr="0009658C">
        <w:rPr>
          <w:rFonts w:asciiTheme="majorEastAsia" w:hAnsiTheme="majorEastAsia"/>
          <w:sz w:val="20"/>
          <w:szCs w:val="20"/>
        </w:rPr>
        <w:t>2.2 ARIMA 모델로 ROE 예측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ARIMA(1,0,1)(1,0,1,4) 모델로 계절성을 포함한 ROE를 예측한다.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본</w:t>
      </w:r>
      <w:r w:rsidR="00396E88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분석에서 사용된 ROE는 2011년부터 분기 기준으로 제공되는 데이터를 기반으로 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단 ROE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시계열 길이가 20분기 이하일 경우 예측치를 역사적 평균으로 대체한다.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r>
            <w:rPr>
              <w:rFonts w:ascii="Cambria Math" w:eastAsiaTheme="majorEastAsia" w:hAnsi="Cambria Math"/>
              <w:sz w:val="20"/>
              <w:szCs w:val="20"/>
            </w:rPr>
            <m:t>ϕRO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r>
            <w:rPr>
              <w:rFonts w:ascii="Cambria Math" w:eastAsiaTheme="majorEastAsia" w:hAnsi="Cambria Math"/>
              <w:sz w:val="20"/>
              <w:szCs w:val="20"/>
            </w:rPr>
            <m:t>θ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+Φ</m:t>
          </m:r>
          <m:r>
            <w:rPr>
              <w:rFonts w:ascii="Cambria Math" w:eastAsiaTheme="majorEastAsia" w:hAnsi="Cambria Math"/>
              <w:sz w:val="20"/>
              <w:szCs w:val="20"/>
            </w:rPr>
            <m:t>RO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+Θ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866327" w:rsidRPr="0009658C" w:rsidRDefault="00866327" w:rsidP="00472556">
      <w:pPr>
        <w:pStyle w:val="Compact"/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ϕ</m:t>
        </m:r>
        <m:r>
          <m:rPr>
            <m:sty m:val="p"/>
          </m:rPr>
          <w:rPr>
            <w:rFonts w:ascii="Cambria Math" w:eastAsiaTheme="majorEastAsia" w:hAnsi="Cambria Math"/>
            <w:sz w:val="20"/>
            <w:szCs w:val="20"/>
          </w:rPr>
          <m:t>,Φ</m:t>
        </m:r>
      </m:oMath>
      <w:r w:rsidRPr="0009658C">
        <w:rPr>
          <w:rFonts w:asciiTheme="majorEastAsia" w:eastAsiaTheme="majorEastAsia" w:hAnsiTheme="majorEastAsia"/>
          <w:sz w:val="20"/>
          <w:szCs w:val="20"/>
        </w:rPr>
        <w:t>: 자기회귀(AR) 및 계절성 AR 계수</w:t>
      </w:r>
    </w:p>
    <w:p w:rsidR="00866327" w:rsidRPr="0009658C" w:rsidRDefault="00866327" w:rsidP="00472556">
      <w:pPr>
        <w:pStyle w:val="Compact"/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eastAsiaTheme="majorEastAsia" w:hAnsi="Cambria Math"/>
            <w:sz w:val="20"/>
            <w:szCs w:val="20"/>
          </w:rPr>
          <m:t>,Θ</m:t>
        </m:r>
      </m:oMath>
      <w:r w:rsidRPr="0009658C">
        <w:rPr>
          <w:rFonts w:asciiTheme="majorEastAsia" w:eastAsiaTheme="majorEastAsia" w:hAnsiTheme="majorEastAsia"/>
          <w:sz w:val="20"/>
          <w:szCs w:val="20"/>
        </w:rPr>
        <w:t>: 이동평균(MA) 및 계절성 MA 계수</w:t>
      </w:r>
    </w:p>
    <w:p w:rsidR="00866327" w:rsidRPr="0009658C" w:rsidRDefault="00866327" w:rsidP="00472556">
      <w:pPr>
        <w:pStyle w:val="Compact"/>
        <w:numPr>
          <w:ilvl w:val="0"/>
          <w:numId w:val="2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t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잔차항</w:t>
      </w:r>
      <w:r>
        <w:rPr>
          <w:rFonts w:asciiTheme="majorEastAsia" w:eastAsiaTheme="majorEastAsia" w:hAnsiTheme="majorEastAsia"/>
          <w:sz w:val="20"/>
          <w:szCs w:val="20"/>
        </w:rPr>
        <w:br/>
      </w:r>
    </w:p>
    <w:p w:rsidR="00866327" w:rsidRPr="0009658C" w:rsidRDefault="00866327" w:rsidP="008D0486">
      <w:pPr>
        <w:pStyle w:val="4"/>
        <w:rPr>
          <w:rFonts w:asciiTheme="majorEastAsia" w:hAnsiTheme="majorEastAsia"/>
          <w:sz w:val="20"/>
          <w:szCs w:val="20"/>
        </w:rPr>
      </w:pPr>
      <w:bookmarkStart w:id="4" w:name="rim-실패-시-capm-방식으로-요구수익률-대체"/>
      <w:bookmarkEnd w:id="3"/>
      <w:r w:rsidRPr="0009658C">
        <w:rPr>
          <w:rFonts w:asciiTheme="majorEastAsia" w:hAnsiTheme="majorEastAsia"/>
          <w:sz w:val="20"/>
          <w:szCs w:val="20"/>
        </w:rPr>
        <w:t>2.3 RIM 실패 시 CAPM 방식으로 요구수익률 대체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수치적으로 해를 구할 수 없을 경우 </w:t>
      </w:r>
      <w:r w:rsidRPr="0009658C">
        <w:rPr>
          <w:rFonts w:asciiTheme="majorEastAsia" w:eastAsiaTheme="majorEastAsia" w:hAnsiTheme="majorEastAsia"/>
          <w:sz w:val="20"/>
          <w:szCs w:val="20"/>
        </w:rPr>
        <w:t>CAPM을 사용하여 요구수익률을 계산한다.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market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+(</m:t>
          </m:r>
          <m:r>
            <w:rPr>
              <w:rFonts w:ascii="Cambria Math" w:eastAsiaTheme="majorEastAsia" w:hAnsi="Cambria Math"/>
              <w:sz w:val="20"/>
              <w:szCs w:val="20"/>
            </w:rPr>
            <m:t>1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)⋅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</m:oMath>
      </m:oMathPara>
    </w:p>
    <w:p w:rsidR="00866327" w:rsidRPr="0009658C" w:rsidRDefault="00866327" w:rsidP="00472556">
      <w:pPr>
        <w:pStyle w:val="Compact"/>
        <w:numPr>
          <w:ilvl w:val="0"/>
          <w:numId w:val="3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i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시장 대비 종목의 민감도(베타)</w:t>
      </w:r>
    </w:p>
    <w:p w:rsidR="00866327" w:rsidRPr="0009658C" w:rsidRDefault="00866327" w:rsidP="00472556">
      <w:pPr>
        <w:pStyle w:val="Compact"/>
        <w:numPr>
          <w:ilvl w:val="0"/>
          <w:numId w:val="3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market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시장 기대수익률(RIM 기반 지수 추정)</w:t>
      </w:r>
    </w:p>
    <w:p w:rsidR="00866327" w:rsidRPr="0009658C" w:rsidRDefault="00866327" w:rsidP="00472556">
      <w:pPr>
        <w:pStyle w:val="Compact"/>
        <w:numPr>
          <w:ilvl w:val="0"/>
          <w:numId w:val="3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f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: 무위험 수익률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베타(β) 계산법: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Cov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</m:t>
              </m:r>
            </m:num>
            <m:den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Var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866327" w:rsidRPr="0009658C" w:rsidRDefault="00866327">
      <w:pPr>
        <w:pStyle w:val="3"/>
        <w:rPr>
          <w:rFonts w:asciiTheme="majorEastAsia" w:hAnsiTheme="majorEastAsia"/>
          <w:sz w:val="20"/>
          <w:szCs w:val="20"/>
        </w:rPr>
      </w:pPr>
      <w:bookmarkStart w:id="5" w:name="etf-기대수익률-계산"/>
      <w:bookmarkEnd w:id="1"/>
      <w:bookmarkEnd w:id="4"/>
      <w:r w:rsidRPr="0009658C">
        <w:rPr>
          <w:rFonts w:asciiTheme="majorEastAsia" w:hAnsiTheme="majorEastAsia"/>
          <w:sz w:val="20"/>
          <w:szCs w:val="20"/>
        </w:rPr>
        <w:t>3. ETF 기대수익률 계산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개별 ETF는 구성 종목의 요구수익률을 각 종목의 ETF 내 편입 비중(</w:t>
      </w: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i</m:t>
            </m:r>
          </m:sub>
        </m:sSub>
      </m:oMath>
      <w:r w:rsidRPr="0009658C">
        <w:rPr>
          <w:rFonts w:asciiTheme="majorEastAsia" w:eastAsiaTheme="majorEastAsia" w:hAnsiTheme="majorEastAsia"/>
          <w:sz w:val="20"/>
          <w:szCs w:val="20"/>
        </w:rPr>
        <w:t>)에 따라 가중평균하여 기대수익률을 계산한다.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ETF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ajorEastAsia" w:hAnsi="Cambria Math"/>
                  <w:sz w:val="20"/>
                  <w:szCs w:val="20"/>
                </w:rPr>
                <m:t>​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</m:oMath>
      </m:oMathPara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편입 비중 정의: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종목 i의 편입 비율(%)</m:t>
              </m:r>
            </m:num>
            <m:den>
              <m:r>
                <w:rPr>
                  <w:rFonts w:ascii="Cambria Math" w:eastAsiaTheme="majorEastAsia" w:hAnsi="Cambria Math"/>
                  <w:sz w:val="20"/>
                  <w:szCs w:val="20"/>
                </w:rPr>
                <m:t>100</m:t>
              </m:r>
            </m:den>
          </m:f>
        </m:oMath>
      </m:oMathPara>
    </w:p>
    <w:p w:rsidR="00866327" w:rsidRPr="0009658C" w:rsidRDefault="00866327">
      <w:pPr>
        <w:pStyle w:val="3"/>
        <w:rPr>
          <w:rFonts w:asciiTheme="majorEastAsia" w:hAnsiTheme="majorEastAsia"/>
          <w:sz w:val="20"/>
          <w:szCs w:val="20"/>
        </w:rPr>
      </w:pPr>
      <w:bookmarkStart w:id="6" w:name="위험공분산-추정-ewma-방식"/>
      <w:bookmarkEnd w:id="5"/>
      <w:r w:rsidRPr="0009658C">
        <w:rPr>
          <w:rFonts w:asciiTheme="majorEastAsia" w:hAnsiTheme="majorEastAsia"/>
          <w:sz w:val="20"/>
          <w:szCs w:val="20"/>
        </w:rPr>
        <w:t>4. 공분산 추정: EWMA 방식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Exponentially Weighted Moving Average(EWMA)를 사용하여 최근 수익률에 더 높은 가중치를 부여하여 공분산을 계산한다.</w:t>
      </w:r>
      <w:r w:rsidR="00D450A9">
        <w:rPr>
          <w:rFonts w:asciiTheme="majorEastAsia" w:eastAsiaTheme="majorEastAsia" w:hAnsiTheme="majorEastAsia"/>
          <w:sz w:val="20"/>
          <w:szCs w:val="20"/>
        </w:rPr>
        <w:t xml:space="preserve"> </w:t>
      </w:r>
      <m:oMath>
        <m:r>
          <w:rPr>
            <w:rFonts w:ascii="Cambria Math" w:eastAsiaTheme="majorEastAsia" w:hAnsi="Cambria Math"/>
            <w:sz w:val="20"/>
            <w:szCs w:val="20"/>
          </w:rPr>
          <m:t>λ</m:t>
        </m:r>
      </m:oMath>
      <w:r w:rsidR="00D450A9">
        <w:rPr>
          <w:rFonts w:asciiTheme="majorEastAsia" w:eastAsiaTheme="majorEastAsia" w:hAnsiTheme="majorEastAsia" w:hint="eastAsia"/>
          <w:sz w:val="20"/>
          <w:szCs w:val="20"/>
        </w:rPr>
        <w:t xml:space="preserve"> 는 0.94로 설정한다.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로그 수익률: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=log</m:t>
          </m:r>
          <m:d>
            <m:d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EWMA 공분산:</w:t>
      </w:r>
    </w:p>
    <w:p w:rsidR="00866327" w:rsidRPr="0009658C" w:rsidRDefault="00866327">
      <w:pPr>
        <w:pStyle w:val="a0"/>
        <w:rPr>
          <w:rFonts w:asciiTheme="majorEastAsia" w:eastAsiaTheme="majorEastAsia" w:hAnsiTheme="majorEastAsia" w:hint="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λ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+(</m:t>
          </m:r>
          <m:r>
            <w:rPr>
              <w:rFonts w:ascii="Cambria Math" w:eastAsiaTheme="majorEastAsia" w:hAnsi="Cambria Math"/>
              <w:sz w:val="20"/>
              <w:szCs w:val="20"/>
            </w:rPr>
            <m:t>1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r>
            <w:rPr>
              <w:rFonts w:ascii="Cambria Math" w:eastAsiaTheme="majorEastAsia" w:hAnsi="Cambria Math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)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sSubSup>
            <m:sSubSup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  <m:sup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p>
          </m:sSubSup>
        </m:oMath>
      </m:oMathPara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연율화:</w:t>
      </w: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annual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252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866327" w:rsidRPr="0009658C" w:rsidRDefault="00866327" w:rsidP="00D450A9">
      <w:pPr>
        <w:pStyle w:val="3"/>
        <w:rPr>
          <w:rFonts w:asciiTheme="majorEastAsia" w:hAnsiTheme="majorEastAsia"/>
          <w:sz w:val="20"/>
          <w:szCs w:val="20"/>
        </w:rPr>
      </w:pPr>
      <w:bookmarkStart w:id="7" w:name="초과수익률-계산"/>
      <w:bookmarkEnd w:id="6"/>
      <w:r w:rsidRPr="0009658C">
        <w:rPr>
          <w:rFonts w:asciiTheme="majorEastAsia" w:hAnsiTheme="majorEastAsia"/>
          <w:sz w:val="20"/>
          <w:szCs w:val="20"/>
        </w:rPr>
        <w:t>5. 초과수익률 계산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무위험 수익률 대비 ETF가 달성할 수 있는 추가적인 수익률을 계산한다.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무위험수익률은 국고채3년 수익률로 한다.</w:t>
      </w:r>
    </w:p>
    <w:p w:rsidR="00EF05E1" w:rsidRDefault="00866327" w:rsidP="0082745D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excess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ETF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</m:oMath>
      </m:oMathPara>
      <w:bookmarkStart w:id="8" w:name="해외-시장-기대수익률"/>
      <w:bookmarkEnd w:id="7"/>
    </w:p>
    <w:p w:rsidR="00EF05E1" w:rsidRPr="00EF05E1" w:rsidRDefault="00EF05E1" w:rsidP="00EF05E1">
      <w:pPr>
        <w:pStyle w:val="Compact"/>
        <w:rPr>
          <w:rFonts w:asciiTheme="majorEastAsia" w:eastAsiaTheme="majorEastAsia" w:hAnsiTheme="majorEastAsia" w:hint="eastAsia"/>
          <w:sz w:val="20"/>
          <w:szCs w:val="20"/>
        </w:rPr>
      </w:pPr>
    </w:p>
    <w:p w:rsidR="00866327" w:rsidRPr="0009658C" w:rsidRDefault="0082745D">
      <w:pPr>
        <w:pStyle w:val="3"/>
        <w:rPr>
          <w:rFonts w:asciiTheme="majorEastAsia" w:hAnsiTheme="majorEastAsia"/>
          <w:sz w:val="20"/>
          <w:szCs w:val="20"/>
        </w:rPr>
      </w:pPr>
      <w:r>
        <w:rPr>
          <w:rFonts w:asciiTheme="majorEastAsia" w:hAnsiTheme="majorEastAsia" w:hint="eastAsia"/>
          <w:sz w:val="20"/>
          <w:szCs w:val="20"/>
        </w:rPr>
        <w:lastRenderedPageBreak/>
        <w:t>6</w:t>
      </w:r>
      <w:r w:rsidR="00866327" w:rsidRPr="0009658C">
        <w:rPr>
          <w:rFonts w:asciiTheme="majorEastAsia" w:hAnsiTheme="majorEastAsia"/>
          <w:sz w:val="20"/>
          <w:szCs w:val="20"/>
        </w:rPr>
        <w:t>. 해외 시장 기대수익률</w:t>
      </w: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해외 시장 지수는 다모다란(Damodaran)의 Implied Equity Risk Premium(ERP) 방식으로 추정</w:t>
      </w:r>
      <w:r w:rsidR="00370CF9">
        <w:rPr>
          <w:rFonts w:asciiTheme="majorEastAsia" w:eastAsiaTheme="majorEastAsia" w:hAnsiTheme="majorEastAsia" w:hint="eastAsia"/>
          <w:sz w:val="20"/>
          <w:szCs w:val="20"/>
        </w:rPr>
        <w:t>된 r을 사용</w:t>
      </w:r>
      <w:r w:rsidR="00E078E9">
        <w:rPr>
          <w:rFonts w:asciiTheme="majorEastAsia" w:eastAsiaTheme="majorEastAsia" w:hAnsiTheme="majorEastAsia" w:hint="eastAsia"/>
          <w:sz w:val="20"/>
          <w:szCs w:val="20"/>
        </w:rPr>
        <w:t>한다.</w:t>
      </w:r>
      <w:r w:rsidR="00297820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297820">
        <w:rPr>
          <w:rFonts w:asciiTheme="majorEastAsia" w:eastAsiaTheme="majorEastAsia" w:hAnsiTheme="majorEastAsia" w:hint="eastAsia"/>
          <w:sz w:val="20"/>
          <w:szCs w:val="20"/>
        </w:rPr>
        <w:t>해당</w:t>
      </w:r>
      <w:r w:rsidR="00E078E9">
        <w:rPr>
          <w:rFonts w:asciiTheme="majorEastAsia" w:eastAsiaTheme="majorEastAsia" w:hAnsiTheme="majorEastAsia" w:hint="eastAsia"/>
          <w:sz w:val="20"/>
          <w:szCs w:val="20"/>
        </w:rPr>
        <w:t xml:space="preserve"> 방식은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실현된 현금흐름(FCFE)을 바탕으로 기대수익률을 역산한다.</w:t>
      </w:r>
    </w:p>
    <w:p w:rsidR="00866327" w:rsidRPr="0009658C" w:rsidRDefault="00866327" w:rsidP="00DC3133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Cash Yield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TTM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m:t>배당금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12M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Theme="majorEastAsia" w:eastAsiaTheme="majorEastAsia" w:hAnsiTheme="majorEastAsia" w:hint="eastAsia"/>
                      <w:sz w:val="20"/>
                      <w:szCs w:val="20"/>
                    </w:rPr>
                    <m:t>자사주매입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12M</m:t>
                  </m:r>
                </m:sub>
              </m:sSub>
            </m:num>
            <m:den>
              <m:r>
                <m:rPr>
                  <m:nor/>
                </m:rPr>
                <w:rPr>
                  <w:rFonts w:asciiTheme="majorEastAsia" w:eastAsiaTheme="majorEastAsia" w:hAnsiTheme="majorEastAsia" w:hint="eastAsia"/>
                  <w:sz w:val="20"/>
                  <w:szCs w:val="20"/>
                </w:rPr>
                <m:t>시가총액</m:t>
              </m:r>
            </m:den>
          </m:f>
        </m:oMath>
      </m:oMathPara>
    </w:p>
    <w:p w:rsidR="00866327" w:rsidRPr="0009658C" w:rsidRDefault="00866327" w:rsidP="00DC3133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 w:hint="eastAsia"/>
          <w:sz w:val="20"/>
          <w:szCs w:val="20"/>
        </w:rPr>
        <w:t>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값은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Trailing 12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개월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기준으로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시장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전체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주주에게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실제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지급된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현금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흐름의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수익률을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의미하며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이를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첫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해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현금흐름</w:t>
      </w:r>
      <w:r w:rsidRPr="0009658C">
        <w:rPr>
          <w:rFonts w:asciiTheme="majorEastAsia" w:eastAsiaTheme="majorEastAsia" w:hAnsiTheme="majorEastAsia"/>
          <w:sz w:val="20"/>
          <w:szCs w:val="20"/>
        </w:rPr>
        <w:t>(FCFE_1)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설정하고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이후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일정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성장률을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가정하여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DCF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구성한다</w:t>
      </w:r>
      <w:r w:rsidRPr="0009658C">
        <w:rPr>
          <w:rFonts w:asciiTheme="majorEastAsia" w:eastAsiaTheme="majorEastAsia" w:hAnsiTheme="majorEastAsia"/>
          <w:sz w:val="20"/>
          <w:szCs w:val="20"/>
        </w:rPr>
        <w:t>.</w:t>
      </w:r>
    </w:p>
    <w:p w:rsidR="00866327" w:rsidRPr="0009658C" w:rsidRDefault="00866327" w:rsidP="00DC3133">
      <w:pPr>
        <w:pStyle w:val="a0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 xml:space="preserve">DCF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수식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구조는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다음과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같다</w:t>
      </w:r>
      <w:r w:rsidRPr="0009658C">
        <w:rPr>
          <w:rFonts w:asciiTheme="majorEastAsia" w:eastAsiaTheme="majorEastAsia" w:hAnsiTheme="majorEastAsia"/>
          <w:sz w:val="20"/>
          <w:szCs w:val="20"/>
        </w:rPr>
        <w:t>:</w:t>
      </w:r>
    </w:p>
    <w:p w:rsidR="00866327" w:rsidRPr="0009658C" w:rsidRDefault="00866327" w:rsidP="00DC3133">
      <w:pPr>
        <w:pStyle w:val="a0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ajorEastAsia" w:eastAsiaTheme="majorEastAsia" w:hAnsiTheme="majorEastAsia"/>
              <w:sz w:val="20"/>
              <w:szCs w:val="20"/>
            </w:rPr>
            <m:t>Index Level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=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Theme="majorEastAsia" w:hAnsi="Cambria Math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FCF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0"/>
                  <w:szCs w:val="20"/>
                </w:rPr>
                <m:t>FCF</m:t>
              </m:r>
              <m:sSub>
                <m:sSub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g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  <m:sSup>
                <m:sSup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N</m:t>
                  </m:r>
                </m:sup>
              </m:sSup>
            </m:den>
          </m:f>
        </m:oMath>
      </m:oMathPara>
    </w:p>
    <w:p w:rsidR="00866327" w:rsidRPr="0009658C" w:rsidRDefault="00866327" w:rsidP="00DC3133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 w:hint="eastAsia"/>
          <w:sz w:val="20"/>
          <w:szCs w:val="20"/>
        </w:rPr>
        <w:t>여기서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r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시장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기대수익률이며</w:t>
      </w:r>
      <w:r w:rsidRPr="0009658C">
        <w:rPr>
          <w:rFonts w:asciiTheme="majorEastAsia" w:eastAsiaTheme="majorEastAsia" w:hAnsiTheme="majorEastAsia"/>
          <w:sz w:val="20"/>
          <w:szCs w:val="20"/>
        </w:rPr>
        <w:t>,  r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역산한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후</w:t>
      </w:r>
      <w:r w:rsidRPr="0009658C">
        <w:rPr>
          <w:rFonts w:asciiTheme="majorEastAsia" w:eastAsiaTheme="majorEastAsia" w:hAnsiTheme="majorEastAsia"/>
          <w:sz w:val="20"/>
          <w:szCs w:val="20"/>
        </w:rPr>
        <w:t>,</w:t>
      </w:r>
    </w:p>
    <w:p w:rsidR="00866327" w:rsidRPr="0009658C" w:rsidRDefault="00866327" w:rsidP="00DC3133">
      <w:pPr>
        <w:pStyle w:val="a0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Theme="majorEastAsia" w:eastAsiaTheme="majorEastAsia" w:hAnsiTheme="majorEastAsia"/>
              <w:sz w:val="20"/>
              <w:szCs w:val="20"/>
            </w:rPr>
            <m:t>Implied ERP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r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</m:oMath>
      </m:oMathPara>
    </w:p>
    <w:p w:rsidR="00866327" w:rsidRPr="0009658C" w:rsidRDefault="00866327" w:rsidP="00DC3133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 w:hint="eastAsia"/>
          <w:sz w:val="20"/>
          <w:szCs w:val="20"/>
        </w:rPr>
        <w:t>으로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계산한다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여기서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r_f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해당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국가의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무위험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수익률</w:t>
      </w:r>
      <w:r w:rsidRPr="0009658C">
        <w:rPr>
          <w:rFonts w:asciiTheme="majorEastAsia" w:eastAsiaTheme="majorEastAsia" w:hAnsiTheme="majorEastAsia"/>
          <w:sz w:val="20"/>
          <w:szCs w:val="20"/>
        </w:rPr>
        <w:t>(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미국은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10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국채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수익률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기준</w:t>
      </w:r>
      <w:r w:rsidRPr="0009658C">
        <w:rPr>
          <w:rFonts w:asciiTheme="majorEastAsia" w:eastAsiaTheme="majorEastAsia" w:hAnsiTheme="majorEastAsia"/>
          <w:sz w:val="20"/>
          <w:szCs w:val="20"/>
        </w:rPr>
        <w:t>)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사용하였다</w:t>
      </w:r>
      <w:r w:rsidRPr="0009658C">
        <w:rPr>
          <w:rFonts w:asciiTheme="majorEastAsia" w:eastAsiaTheme="majorEastAsia" w:hAnsiTheme="majorEastAsia"/>
          <w:sz w:val="20"/>
          <w:szCs w:val="20"/>
        </w:rPr>
        <w:t>.</w:t>
      </w:r>
    </w:p>
    <w:p w:rsidR="00866327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 xml:space="preserve">미국 외 해외 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국가 위험 프리미엄 </w:t>
      </w:r>
      <w:r>
        <w:rPr>
          <w:rFonts w:asciiTheme="majorEastAsia" w:eastAsiaTheme="majorEastAsia" w:hAnsiTheme="majorEastAsia" w:hint="eastAsia"/>
          <w:sz w:val="20"/>
          <w:szCs w:val="20"/>
        </w:rPr>
        <w:t>계산</w:t>
      </w:r>
      <w:r w:rsidRPr="0009658C">
        <w:rPr>
          <w:rFonts w:asciiTheme="majorEastAsia" w:eastAsiaTheme="majorEastAsia" w:hAnsiTheme="majorEastAsia"/>
          <w:sz w:val="20"/>
          <w:szCs w:val="20"/>
        </w:rPr>
        <w:t>:</w:t>
      </w:r>
    </w:p>
    <w:p w:rsidR="00866327" w:rsidRPr="0009658C" w:rsidRDefault="00866327" w:rsidP="00DC3133">
      <w:pPr>
        <w:pStyle w:val="Compact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 w:hint="eastAsia"/>
          <w:sz w:val="20"/>
          <w:szCs w:val="20"/>
        </w:rPr>
        <w:t>다모다란은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미국외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국가의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Implied ERP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를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추정할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때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미국의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ERP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에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추가로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국가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위험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프리미엄</w:t>
      </w:r>
      <w:r w:rsidRPr="0009658C">
        <w:rPr>
          <w:rFonts w:asciiTheme="majorEastAsia" w:eastAsiaTheme="majorEastAsia" w:hAnsiTheme="majorEastAsia"/>
          <w:sz w:val="20"/>
          <w:szCs w:val="20"/>
        </w:rPr>
        <w:t>(Country Risk Premium, CRP)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더하는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방식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사용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하였다.</w:t>
      </w:r>
    </w:p>
    <w:p w:rsidR="00866327" w:rsidRPr="0009658C" w:rsidRDefault="00866327" w:rsidP="00DC3133">
      <w:pPr>
        <w:pStyle w:val="a0"/>
        <w:rPr>
          <w:rFonts w:asciiTheme="majorEastAsia" w:eastAsiaTheme="majorEastAsia" w:hAnsiTheme="majorEastAsia" w:hint="eastAsia"/>
          <w:sz w:val="20"/>
          <w:szCs w:val="20"/>
        </w:rPr>
      </w:pPr>
    </w:p>
    <w:p w:rsidR="00866327" w:rsidRPr="0009658C" w:rsidRDefault="00866327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/>
              <w:sz w:val="20"/>
              <w:szCs w:val="20"/>
            </w:rPr>
            <m:t>ER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해외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ER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미국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r>
            <w:rPr>
              <w:rFonts w:ascii="Cambria Math" w:eastAsiaTheme="majorEastAsia" w:hAnsi="Cambria Math"/>
              <w:sz w:val="20"/>
              <w:szCs w:val="20"/>
            </w:rPr>
            <m:t>CRP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,</m:t>
          </m:r>
          <m:r>
            <w:rPr>
              <w:rFonts w:ascii="Cambria Math" w:eastAsiaTheme="majorEastAsia" w:hAnsi="Cambria Math"/>
              <w:sz w:val="20"/>
              <w:szCs w:val="20"/>
            </w:rPr>
            <m:t> CRP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r>
            <w:rPr>
              <w:rFonts w:ascii="Cambria Math" w:eastAsiaTheme="majorEastAsia" w:hAnsi="Cambria Math"/>
              <w:sz w:val="20"/>
              <w:szCs w:val="20"/>
            </w:rPr>
            <m:t>CDS</m:t>
          </m:r>
          <m:r>
            <m:rPr>
              <m:nor/>
            </m:rPr>
            <w:rPr>
              <w:rFonts w:asciiTheme="majorEastAsia" w:eastAsiaTheme="majorEastAsia" w:hAnsiTheme="majorEastAsia"/>
              <w:sz w:val="20"/>
              <w:szCs w:val="20"/>
            </w:rPr>
            <m:t xml:space="preserve"> 스프레드(또는 Default Spread)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×</m:t>
          </m:r>
          <m:r>
            <w:rPr>
              <w:rFonts w:ascii="Cambria Math" w:eastAsiaTheme="majorEastAsia" w:hAnsi="Cambria Math"/>
              <w:sz w:val="20"/>
              <w:szCs w:val="20"/>
            </w:rPr>
            <m:t>λ</m:t>
          </m:r>
        </m:oMath>
      </m:oMathPara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</w:p>
    <w:p w:rsidR="00866327" w:rsidRPr="0009658C" w:rsidRDefault="00866327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최종 해외 ETF 기대수익률(CAPM 방식):</w:t>
      </w:r>
    </w:p>
    <w:p w:rsidR="003044A1" w:rsidRPr="003044A1" w:rsidRDefault="00866327" w:rsidP="003044A1">
      <w:pPr>
        <w:pStyle w:val="a0"/>
        <w:rPr>
          <w:rFonts w:asciiTheme="majorEastAsia" w:eastAsiaTheme="majorEastAsia" w:hAnsiTheme="maj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ETF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(</m:t>
              </m:r>
              <m:r>
                <w:rPr>
                  <w:rFonts w:ascii="Cambria Math" w:eastAsiaTheme="majorEastAsia" w:hAnsi="Cambria Math"/>
                  <w:sz w:val="20"/>
                  <w:szCs w:val="20"/>
                </w:rPr>
                <m:t>해외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)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eastAsiaTheme="majorEastAsia" w:hAnsi="Cambria Math" w:hint="eastAsia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nor/>
                </m:rPr>
                <m:t>Market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)</m:t>
          </m:r>
        </m:oMath>
      </m:oMathPara>
      <w:bookmarkEnd w:id="8"/>
    </w:p>
    <w:p w:rsidR="003044A1" w:rsidRPr="003044A1" w:rsidRDefault="003044A1" w:rsidP="003044A1">
      <w:pPr>
        <w:pStyle w:val="a0"/>
        <w:rPr>
          <w:rFonts w:asciiTheme="majorEastAsia" w:eastAsiaTheme="majorEastAsia" w:hAnsiTheme="majorEastAsia" w:hint="eastAsia"/>
          <w:sz w:val="20"/>
          <w:szCs w:val="20"/>
        </w:rPr>
      </w:pPr>
    </w:p>
    <w:p w:rsidR="003044A1" w:rsidRPr="003044A1" w:rsidRDefault="003044A1" w:rsidP="003044A1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3044A1">
        <w:rPr>
          <w:rFonts w:asciiTheme="minorEastAsia" w:eastAsiaTheme="minorEastAsia" w:hAnsiTheme="minorEastAsia" w:hint="eastAsia"/>
          <w:sz w:val="20"/>
          <w:szCs w:val="20"/>
        </w:rPr>
        <w:t>해외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환노출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ETF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기대수익률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계산</w:t>
      </w:r>
    </w:p>
    <w:p w:rsidR="003044A1" w:rsidRPr="003044A1" w:rsidRDefault="003044A1" w:rsidP="003044A1">
      <w:pPr>
        <w:pStyle w:val="FirstParagraph"/>
        <w:rPr>
          <w:rFonts w:asciiTheme="minorEastAsia" w:hAnsiTheme="minorEastAsia"/>
          <w:sz w:val="20"/>
          <w:szCs w:val="20"/>
        </w:rPr>
      </w:pPr>
      <w:r w:rsidRPr="003044A1">
        <w:rPr>
          <w:rFonts w:asciiTheme="minorEastAsia" w:hAnsiTheme="minorEastAsia" w:hint="eastAsia"/>
          <w:sz w:val="20"/>
          <w:szCs w:val="20"/>
        </w:rPr>
        <w:t>해외</w:t>
      </w:r>
      <w:r w:rsidRPr="003044A1">
        <w:rPr>
          <w:rFonts w:asciiTheme="minorEastAsia" w:hAnsiTheme="minorEastAsia"/>
          <w:sz w:val="20"/>
          <w:szCs w:val="20"/>
        </w:rPr>
        <w:t xml:space="preserve"> ETF</w:t>
      </w:r>
      <w:r w:rsidRPr="003044A1">
        <w:rPr>
          <w:rFonts w:asciiTheme="minorEastAsia" w:hAnsiTheme="minorEastAsia" w:hint="eastAsia"/>
          <w:sz w:val="20"/>
          <w:szCs w:val="20"/>
        </w:rPr>
        <w:t>가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="00280F7F">
        <w:rPr>
          <w:rFonts w:asciiTheme="minorEastAsia" w:hAnsiTheme="minorEastAsia" w:hint="eastAsia"/>
          <w:sz w:val="20"/>
          <w:szCs w:val="20"/>
        </w:rPr>
        <w:t>완전 환헤지가 아닐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경우</w:t>
      </w:r>
      <w:r w:rsidRPr="003044A1">
        <w:rPr>
          <w:rFonts w:asciiTheme="minorEastAsia" w:hAnsiTheme="minorEastAsia"/>
          <w:sz w:val="20"/>
          <w:szCs w:val="20"/>
        </w:rPr>
        <w:t xml:space="preserve">, </w:t>
      </w:r>
      <w:r w:rsidRPr="003044A1">
        <w:rPr>
          <w:rFonts w:asciiTheme="minorEastAsia" w:hAnsiTheme="minorEastAsia" w:hint="eastAsia"/>
          <w:sz w:val="20"/>
          <w:szCs w:val="20"/>
        </w:rPr>
        <w:t>환율효과를 통제하여 기대수익률을 구한다.</w:t>
      </w:r>
    </w:p>
    <w:p w:rsidR="003044A1" w:rsidRPr="003044A1" w:rsidRDefault="003044A1" w:rsidP="003044A1">
      <w:pPr>
        <w:pStyle w:val="a0"/>
        <w:rPr>
          <w:rFonts w:asciiTheme="minorEastAsia" w:hAnsi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inorEastAsia" w:hAnsiTheme="minorEastAsia"/>
                  <w:sz w:val="20"/>
                  <w:szCs w:val="20"/>
                </w:rPr>
                <m:t>ETF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cr m:val="double-struck"/>
              <m:sty m:val="p"/>
            </m:rPr>
            <w:rPr>
              <w:rFonts w:ascii="Cambria Math" w:hAnsi="Cambria Math"/>
              <w:sz w:val="20"/>
              <w:szCs w:val="20"/>
            </w:rPr>
            <m:t>⋅E[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inorEastAsia" w:hAnsiTheme="minorEastAsia"/>
                  <w:sz w:val="20"/>
                  <w:szCs w:val="20"/>
                </w:rPr>
                <m:t>Market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]+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inorEastAsia" w:hAnsiTheme="minorEastAsia"/>
                  <w:sz w:val="20"/>
                  <w:szCs w:val="20"/>
                </w:rPr>
                <m:t>FX</m:t>
              </m:r>
            </m:sub>
          </m:sSub>
        </m:oMath>
      </m:oMathPara>
    </w:p>
    <w:p w:rsidR="003044A1" w:rsidRPr="003044A1" w:rsidRDefault="003044A1" w:rsidP="003044A1">
      <w:pPr>
        <w:pStyle w:val="4"/>
        <w:rPr>
          <w:rFonts w:asciiTheme="minorEastAsia" w:eastAsiaTheme="minorEastAsia" w:hAnsiTheme="minorEastAsia"/>
          <w:sz w:val="20"/>
          <w:szCs w:val="20"/>
        </w:rPr>
      </w:pPr>
      <w:r w:rsidRPr="003044A1">
        <w:rPr>
          <w:rFonts w:asciiTheme="minorEastAsia" w:eastAsiaTheme="minorEastAsia" w:hAnsiTheme="minorEastAsia" w:hint="eastAsia"/>
          <w:sz w:val="20"/>
          <w:szCs w:val="20"/>
        </w:rPr>
        <w:lastRenderedPageBreak/>
        <w:t>구성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요소</w:t>
      </w:r>
      <w:r w:rsidRPr="003044A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eastAsiaTheme="minorEastAsia" w:hAnsiTheme="minorEastAsia" w:hint="eastAsia"/>
          <w:sz w:val="20"/>
          <w:szCs w:val="20"/>
        </w:rPr>
        <w:t>설명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nor/>
              </m:rPr>
              <w:rPr>
                <w:rFonts w:asciiTheme="minorEastAsia" w:hAnsiTheme="minorEastAsia"/>
                <w:sz w:val="20"/>
                <w:szCs w:val="20"/>
              </w:rPr>
              <m:t>ETF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해외</w:t>
      </w:r>
      <w:r w:rsidRPr="003044A1">
        <w:rPr>
          <w:rFonts w:asciiTheme="minorEastAsia" w:hAnsiTheme="minorEastAsia"/>
          <w:sz w:val="20"/>
          <w:szCs w:val="20"/>
        </w:rPr>
        <w:t xml:space="preserve"> ETF</w:t>
      </w:r>
      <w:r w:rsidRPr="003044A1">
        <w:rPr>
          <w:rFonts w:asciiTheme="minorEastAsia" w:hAnsiTheme="minorEastAsia" w:hint="eastAsia"/>
          <w:sz w:val="20"/>
          <w:szCs w:val="20"/>
        </w:rPr>
        <w:t>의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기대수익률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무위험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수익률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nor/>
              </m:rPr>
              <w:rPr>
                <w:rFonts w:asciiTheme="minorEastAsia" w:hAnsiTheme="minorEastAsia"/>
                <w:sz w:val="20"/>
                <w:szCs w:val="20"/>
              </w:rPr>
              <m:t>Market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해외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시장</w:t>
      </w:r>
      <w:r w:rsidRPr="003044A1">
        <w:rPr>
          <w:rFonts w:asciiTheme="minorEastAsia" w:hAnsiTheme="minorEastAsia" w:hint="eastAsia"/>
          <w:sz w:val="20"/>
          <w:szCs w:val="20"/>
        </w:rPr>
        <w:t>지수의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수익률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m:rPr>
                <m:nor/>
              </m:rPr>
              <w:rPr>
                <w:rFonts w:asciiTheme="minorEastAsia" w:hAnsiTheme="minorEastAsia"/>
                <w:sz w:val="20"/>
                <w:szCs w:val="20"/>
              </w:rPr>
              <m:t>FX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환율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수익률</w:t>
      </w:r>
      <w:r w:rsidRPr="003044A1">
        <w:rPr>
          <w:rFonts w:asciiTheme="minorEastAsia" w:hAnsiTheme="minorEastAsia"/>
          <w:sz w:val="20"/>
          <w:szCs w:val="20"/>
        </w:rPr>
        <w:t xml:space="preserve"> (</w:t>
      </w:r>
      <w:r w:rsidRPr="003044A1">
        <w:rPr>
          <w:rFonts w:asciiTheme="minorEastAsia" w:hAnsiTheme="minorEastAsia" w:hint="eastAsia"/>
          <w:sz w:val="20"/>
          <w:szCs w:val="20"/>
        </w:rPr>
        <w:t>예</w:t>
      </w:r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원</w:t>
      </w:r>
      <w:r w:rsidRPr="003044A1">
        <w:rPr>
          <w:rFonts w:asciiTheme="minorEastAsia" w:hAnsiTheme="minorEastAsia" w:hint="eastAsia"/>
          <w:sz w:val="20"/>
          <w:szCs w:val="20"/>
        </w:rPr>
        <w:t>-</w:t>
      </w:r>
      <w:r w:rsidRPr="003044A1">
        <w:rPr>
          <w:rFonts w:asciiTheme="minorEastAsia" w:hAnsiTheme="minorEastAsia" w:hint="eastAsia"/>
          <w:sz w:val="20"/>
          <w:szCs w:val="20"/>
        </w:rPr>
        <w:t>달러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환율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수익률</w:t>
      </w:r>
      <w:r w:rsidRPr="003044A1">
        <w:rPr>
          <w:rFonts w:asciiTheme="minorEastAsia" w:hAnsiTheme="minorEastAsia"/>
          <w:sz w:val="20"/>
          <w:szCs w:val="20"/>
        </w:rPr>
        <w:t>)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해외시장에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대한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민감도</w:t>
      </w:r>
      <w:r w:rsidRPr="003044A1">
        <w:rPr>
          <w:rFonts w:asciiTheme="minorEastAsia" w:hAnsiTheme="minorEastAsia"/>
          <w:sz w:val="20"/>
          <w:szCs w:val="20"/>
        </w:rPr>
        <w:t xml:space="preserve"> (</w:t>
      </w:r>
      <w:r w:rsidRPr="003044A1">
        <w:rPr>
          <w:rFonts w:asciiTheme="minorEastAsia" w:hAnsiTheme="minorEastAsia" w:hint="eastAsia"/>
          <w:sz w:val="20"/>
          <w:szCs w:val="20"/>
        </w:rPr>
        <w:t>시장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베타</w:t>
      </w:r>
      <w:r w:rsidRPr="003044A1">
        <w:rPr>
          <w:rFonts w:asciiTheme="minorEastAsia" w:hAnsiTheme="minorEastAsia"/>
          <w:sz w:val="20"/>
          <w:szCs w:val="20"/>
        </w:rPr>
        <w:t>)</w:t>
      </w:r>
    </w:p>
    <w:p w:rsidR="003044A1" w:rsidRPr="003044A1" w:rsidRDefault="003044A1" w:rsidP="00472556">
      <w:pPr>
        <w:pStyle w:val="Compact"/>
        <w:numPr>
          <w:ilvl w:val="0"/>
          <w:numId w:val="4"/>
        </w:numPr>
        <w:rPr>
          <w:rFonts w:asciiTheme="minorEastAsia" w:hAnsi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  <w:r w:rsidRPr="003044A1">
        <w:rPr>
          <w:rFonts w:asciiTheme="minorEastAsia" w:hAnsiTheme="minorEastAsia"/>
          <w:sz w:val="20"/>
          <w:szCs w:val="20"/>
        </w:rPr>
        <w:t xml:space="preserve">: </w:t>
      </w:r>
      <w:r w:rsidRPr="003044A1">
        <w:rPr>
          <w:rFonts w:asciiTheme="minorEastAsia" w:hAnsiTheme="minorEastAsia" w:hint="eastAsia"/>
          <w:sz w:val="20"/>
          <w:szCs w:val="20"/>
        </w:rPr>
        <w:t>환율에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대한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민감도</w:t>
      </w:r>
      <w:r w:rsidRPr="003044A1">
        <w:rPr>
          <w:rFonts w:asciiTheme="minorEastAsia" w:hAnsiTheme="minorEastAsia"/>
          <w:sz w:val="20"/>
          <w:szCs w:val="20"/>
        </w:rPr>
        <w:t xml:space="preserve"> (</w:t>
      </w:r>
      <w:r w:rsidRPr="003044A1">
        <w:rPr>
          <w:rFonts w:asciiTheme="minorEastAsia" w:hAnsiTheme="minorEastAsia" w:hint="eastAsia"/>
          <w:sz w:val="20"/>
          <w:szCs w:val="20"/>
        </w:rPr>
        <w:t>환율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bookmarkStart w:id="9" w:name="구성-요소-설명"/>
      <w:r w:rsidRPr="003044A1">
        <w:rPr>
          <w:rFonts w:asciiTheme="minorEastAsia" w:hAnsiTheme="minorEastAsia" w:hint="eastAsia"/>
          <w:sz w:val="20"/>
          <w:szCs w:val="20"/>
        </w:rPr>
        <w:t>베타</w:t>
      </w:r>
      <w:r w:rsidRPr="003044A1">
        <w:rPr>
          <w:rFonts w:asciiTheme="minorEastAsia" w:hAnsiTheme="minorEastAsia"/>
          <w:sz w:val="20"/>
          <w:szCs w:val="20"/>
        </w:rPr>
        <w:t>)</w:t>
      </w:r>
      <w:bookmarkEnd w:id="9"/>
    </w:p>
    <w:p w:rsidR="002E7464" w:rsidRDefault="002E7464" w:rsidP="002E7464">
      <w:pPr>
        <w:pStyle w:val="FirstParagraph"/>
        <w:rPr>
          <w:b/>
          <w:bCs/>
        </w:rPr>
      </w:pPr>
    </w:p>
    <w:p w:rsidR="002E7464" w:rsidRPr="002E7464" w:rsidRDefault="002E7464" w:rsidP="002E7464">
      <w:pPr>
        <w:pStyle w:val="a0"/>
        <w:rPr>
          <w:rFonts w:hint="eastAsia"/>
        </w:rPr>
      </w:pPr>
      <w:r>
        <w:rPr>
          <w:rFonts w:asciiTheme="minorEastAsia" w:hAnsiTheme="minorEastAsia" w:hint="eastAsia"/>
          <w:sz w:val="20"/>
          <w:szCs w:val="20"/>
        </w:rPr>
        <w:t>금의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 w:rsidRPr="003044A1">
        <w:rPr>
          <w:rFonts w:asciiTheme="minorEastAsia" w:hAnsiTheme="minorEastAsia" w:hint="eastAsia"/>
          <w:sz w:val="20"/>
          <w:szCs w:val="20"/>
        </w:rPr>
        <w:t>기대수익률</w:t>
      </w:r>
      <w:r w:rsidRPr="003044A1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추정</w:t>
      </w:r>
    </w:p>
    <w:p w:rsidR="002E7464" w:rsidRPr="002E7464" w:rsidRDefault="002E7464" w:rsidP="002E7464">
      <w:pPr>
        <w:pStyle w:val="a0"/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 w:hint="eastAsia"/>
          <w:sz w:val="20"/>
          <w:szCs w:val="20"/>
        </w:rPr>
        <w:t>본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분석에서는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금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ETF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의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기대수익률을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  <w:shd w:val="pct15" w:color="auto" w:fill="FFFFFF"/>
        </w:rPr>
        <w:t>추정하기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위해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미국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금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ETF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인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GLD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원</w:t>
      </w:r>
      <w:r w:rsidRPr="002E7464">
        <w:rPr>
          <w:rFonts w:asciiTheme="majorEastAsia" w:eastAsiaTheme="majorEastAsia" w:hAnsiTheme="majorEastAsia"/>
          <w:sz w:val="20"/>
          <w:szCs w:val="20"/>
        </w:rPr>
        <w:t>/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달러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환율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데이터를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활용하였다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. KRX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금현물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CD0005">
        <w:rPr>
          <w:rFonts w:asciiTheme="majorEastAsia" w:eastAsiaTheme="majorEastAsia" w:hAnsiTheme="majorEastAsia"/>
          <w:sz w:val="20"/>
          <w:szCs w:val="20"/>
        </w:rPr>
        <w:t>ETF(</w:t>
      </w:r>
      <w:r w:rsidR="00CD0005">
        <w:rPr>
          <w:rFonts w:asciiTheme="majorEastAsia" w:eastAsiaTheme="majorEastAsia" w:hAnsiTheme="majorEastAsia" w:hint="eastAsia"/>
          <w:sz w:val="20"/>
          <w:szCs w:val="20"/>
        </w:rPr>
        <w:t>A</w:t>
      </w:r>
      <w:r w:rsidR="00CD0005">
        <w:rPr>
          <w:rFonts w:asciiTheme="majorEastAsia" w:eastAsiaTheme="majorEastAsia" w:hAnsiTheme="majorEastAsia"/>
          <w:sz w:val="20"/>
          <w:szCs w:val="20"/>
        </w:rPr>
        <w:t>411060</w:t>
      </w:r>
      <w:r w:rsidRPr="002E7464">
        <w:rPr>
          <w:rFonts w:asciiTheme="majorEastAsia" w:eastAsiaTheme="majorEastAsia" w:hAnsiTheme="majorEastAsia"/>
          <w:sz w:val="20"/>
          <w:szCs w:val="20"/>
        </w:rPr>
        <w:t>)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는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상장된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오래되지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않아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충분한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과거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수익률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데이터를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제공하지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못하기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때문에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더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긴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기간의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데이터를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활용하는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방식으로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대체하였다</w:t>
      </w:r>
      <w:r w:rsidRPr="002E7464">
        <w:rPr>
          <w:rFonts w:asciiTheme="majorEastAsia" w:eastAsiaTheme="majorEastAsia" w:hAnsiTheme="majorEastAsia"/>
          <w:sz w:val="20"/>
          <w:szCs w:val="20"/>
        </w:rPr>
        <w:t>.</w:t>
      </w:r>
    </w:p>
    <w:p w:rsidR="002E7464" w:rsidRPr="002E7464" w:rsidRDefault="002E7464" w:rsidP="002E7464">
      <w:pPr>
        <w:pStyle w:val="3"/>
        <w:rPr>
          <w:rFonts w:asciiTheme="majorEastAsia" w:hAnsiTheme="majorEastAsia"/>
          <w:sz w:val="20"/>
          <w:szCs w:val="20"/>
          <w:lang w:eastAsia="en-US"/>
        </w:rPr>
      </w:pPr>
      <w:r w:rsidRPr="002E7464">
        <w:rPr>
          <w:rFonts w:asciiTheme="majorEastAsia" w:hAnsiTheme="majorEastAsia"/>
          <w:sz w:val="20"/>
          <w:szCs w:val="20"/>
        </w:rPr>
        <w:t xml:space="preserve">1. </w:t>
      </w:r>
      <w:r w:rsidRPr="002E7464">
        <w:rPr>
          <w:rFonts w:asciiTheme="majorEastAsia" w:hAnsiTheme="majorEastAsia" w:hint="eastAsia"/>
          <w:sz w:val="20"/>
          <w:szCs w:val="20"/>
        </w:rPr>
        <w:t>데이터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수집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및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처리</w:t>
      </w:r>
    </w:p>
    <w:p w:rsidR="002E7464" w:rsidRPr="002E7464" w:rsidRDefault="002E7464" w:rsidP="00472556">
      <w:pPr>
        <w:pStyle w:val="Compact"/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/>
          <w:b/>
          <w:bCs/>
          <w:sz w:val="20"/>
          <w:szCs w:val="20"/>
        </w:rPr>
        <w:t xml:space="preserve">GLD </w:t>
      </w:r>
      <w:r w:rsidRPr="002E7464">
        <w:rPr>
          <w:rFonts w:asciiTheme="majorEastAsia" w:eastAsiaTheme="majorEastAsia" w:hAnsiTheme="majorEastAsia" w:hint="eastAsia"/>
          <w:b/>
          <w:bCs/>
          <w:sz w:val="20"/>
          <w:szCs w:val="20"/>
        </w:rPr>
        <w:t>가격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/>
          <w:b/>
          <w:bCs/>
          <w:sz w:val="20"/>
          <w:szCs w:val="20"/>
        </w:rPr>
        <w:t xml:space="preserve">KRW/USD </w:t>
      </w:r>
      <w:r w:rsidRPr="002E7464">
        <w:rPr>
          <w:rFonts w:asciiTheme="majorEastAsia" w:eastAsiaTheme="majorEastAsia" w:hAnsiTheme="majorEastAsia" w:hint="eastAsia"/>
          <w:b/>
          <w:bCs/>
          <w:sz w:val="20"/>
          <w:szCs w:val="20"/>
        </w:rPr>
        <w:t>환율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월간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단위로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15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년치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데이터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수집</w:t>
      </w:r>
    </w:p>
    <w:p w:rsidR="002E7464" w:rsidRPr="002E7464" w:rsidRDefault="002E7464" w:rsidP="00472556">
      <w:pPr>
        <w:pStyle w:val="Compact"/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 w:hint="eastAsia"/>
          <w:sz w:val="20"/>
          <w:szCs w:val="20"/>
        </w:rPr>
        <w:t>두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데이터를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병합하여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실제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원화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기준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금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가격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시계열을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생성</w:t>
      </w:r>
      <w:r w:rsidRPr="002E7464">
        <w:rPr>
          <w:rFonts w:asciiTheme="majorEastAsia" w:eastAsiaTheme="majorEastAsia" w:hAnsiTheme="majorEastAsia"/>
          <w:sz w:val="20"/>
          <w:szCs w:val="20"/>
        </w:rPr>
        <w:t>:</w:t>
      </w:r>
    </w:p>
    <w:p w:rsidR="002E7464" w:rsidRPr="002E7464" w:rsidRDefault="002E7464" w:rsidP="002E7464">
      <w:pPr>
        <w:pStyle w:val="FirstParagraph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KRW_GOLD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GLD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FX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:rsidR="002E7464" w:rsidRPr="002E7464" w:rsidRDefault="002E7464" w:rsidP="002E7464">
      <w:pPr>
        <w:pStyle w:val="3"/>
        <w:ind w:left="1100" w:hanging="440"/>
        <w:rPr>
          <w:rFonts w:asciiTheme="majorEastAsia" w:hAnsiTheme="majorEastAsia"/>
          <w:sz w:val="20"/>
          <w:szCs w:val="20"/>
        </w:rPr>
      </w:pPr>
      <w:bookmarkStart w:id="10" w:name="데이터-수집-및-처리"/>
      <w:bookmarkEnd w:id="10"/>
      <w:r w:rsidRPr="002E7464">
        <w:rPr>
          <w:rFonts w:asciiTheme="majorEastAsia" w:hAnsiTheme="majorEastAsia"/>
          <w:sz w:val="20"/>
          <w:szCs w:val="20"/>
        </w:rPr>
        <w:t xml:space="preserve">2. </w:t>
      </w:r>
      <w:r w:rsidRPr="002E7464">
        <w:rPr>
          <w:rFonts w:asciiTheme="majorEastAsia" w:hAnsiTheme="majorEastAsia" w:hint="eastAsia"/>
          <w:sz w:val="20"/>
          <w:szCs w:val="20"/>
        </w:rPr>
        <w:t>로그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수익률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및</w:t>
      </w:r>
      <w:r w:rsidRPr="002E7464">
        <w:rPr>
          <w:rFonts w:ascii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hAnsiTheme="majorEastAsia" w:hint="eastAsia"/>
          <w:sz w:val="20"/>
          <w:szCs w:val="20"/>
        </w:rPr>
        <w:t>예측</w:t>
      </w:r>
    </w:p>
    <w:p w:rsidR="002E7464" w:rsidRPr="002E7464" w:rsidRDefault="002E7464" w:rsidP="00472556">
      <w:pPr>
        <w:pStyle w:val="Compact"/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 w:hint="eastAsia"/>
          <w:sz w:val="20"/>
          <w:szCs w:val="20"/>
        </w:rPr>
        <w:t>로그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수익률은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다음과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같이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계산하였다</w:t>
      </w:r>
      <w:r w:rsidRPr="002E7464">
        <w:rPr>
          <w:rFonts w:asciiTheme="majorEastAsia" w:eastAsiaTheme="majorEastAsia" w:hAnsiTheme="majorEastAsia"/>
          <w:sz w:val="20"/>
          <w:szCs w:val="20"/>
        </w:rPr>
        <w:t>:</w:t>
      </w:r>
    </w:p>
    <w:p w:rsidR="002E7464" w:rsidRPr="002E7464" w:rsidRDefault="002E7464" w:rsidP="002E7464">
      <w:pPr>
        <w:pStyle w:val="FirstParagraph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=ln</m:t>
          </m:r>
          <m:d>
            <m:d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m:t>KRW_GOLD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ajorEastAsia" w:hAnsi="Cambria Math"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m:t>KRW_GOLD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aj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2E7464" w:rsidRPr="002E7464" w:rsidRDefault="002E7464" w:rsidP="00472556">
      <w:pPr>
        <w:pStyle w:val="Compact"/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 w:hint="eastAsia"/>
          <w:sz w:val="20"/>
          <w:szCs w:val="20"/>
        </w:rPr>
        <w:t>생성된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월간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수익률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시계열에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대해</w:t>
      </w:r>
      <w:r w:rsidR="00B571EA">
        <w:rPr>
          <w:rFonts w:asciiTheme="majorEastAsia" w:eastAsiaTheme="majorEastAsia" w:hAnsiTheme="majorEastAsia"/>
          <w:sz w:val="20"/>
          <w:szCs w:val="20"/>
        </w:rPr>
        <w:t xml:space="preserve"> AR</w:t>
      </w:r>
      <w:r w:rsidR="003959A4">
        <w:rPr>
          <w:rFonts w:asciiTheme="majorEastAsia" w:eastAsiaTheme="majorEastAsia" w:hAnsiTheme="majorEastAsia"/>
          <w:sz w:val="20"/>
          <w:szCs w:val="20"/>
        </w:rPr>
        <w:t>MA(1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,1)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모델을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적합시켜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다음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달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수익률을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예측하였다</w:t>
      </w:r>
      <w:r w:rsidRPr="002E7464">
        <w:rPr>
          <w:rFonts w:asciiTheme="majorEastAsia" w:eastAsiaTheme="majorEastAsia" w:hAnsiTheme="majorEastAsia"/>
          <w:sz w:val="20"/>
          <w:szCs w:val="20"/>
        </w:rPr>
        <w:t>.</w:t>
      </w:r>
    </w:p>
    <w:p w:rsidR="002E7464" w:rsidRPr="002E7464" w:rsidRDefault="002E7464" w:rsidP="00472556">
      <w:pPr>
        <w:pStyle w:val="Compact"/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2E7464">
        <w:rPr>
          <w:rFonts w:asciiTheme="majorEastAsia" w:eastAsiaTheme="majorEastAsia" w:hAnsiTheme="majorEastAsia" w:hint="eastAsia"/>
          <w:sz w:val="20"/>
          <w:szCs w:val="20"/>
        </w:rPr>
        <w:t>예측된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월간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기대수익률을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연율화한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,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무위험수익률을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차감하여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초과</w:t>
      </w:r>
      <w:r w:rsidRPr="002E746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2E7464">
        <w:rPr>
          <w:rFonts w:asciiTheme="majorEastAsia" w:eastAsiaTheme="majorEastAsia" w:hAnsiTheme="majorEastAsia" w:hint="eastAsia"/>
          <w:sz w:val="20"/>
          <w:szCs w:val="20"/>
        </w:rPr>
        <w:t>기대수익률을</w:t>
      </w:r>
      <w:r w:rsidR="00472556">
        <w:rPr>
          <w:rFonts w:asciiTheme="majorEastAsia" w:eastAsiaTheme="majorEastAsia" w:hAnsiTheme="majorEastAsia"/>
          <w:sz w:val="20"/>
          <w:szCs w:val="20"/>
        </w:rPr>
        <w:t xml:space="preserve"> </w:t>
      </w:r>
      <w:bookmarkStart w:id="11" w:name="_GoBack"/>
      <w:bookmarkEnd w:id="11"/>
      <w:r w:rsidRPr="002E7464">
        <w:rPr>
          <w:rFonts w:asciiTheme="majorEastAsia" w:eastAsiaTheme="majorEastAsia" w:hAnsiTheme="majorEastAsia" w:hint="eastAsia"/>
          <w:sz w:val="20"/>
          <w:szCs w:val="20"/>
        </w:rPr>
        <w:t>추정하였다</w:t>
      </w:r>
      <w:r w:rsidRPr="002E7464">
        <w:rPr>
          <w:rFonts w:asciiTheme="majorEastAsia" w:eastAsiaTheme="majorEastAsia" w:hAnsiTheme="majorEastAsia"/>
          <w:sz w:val="20"/>
          <w:szCs w:val="20"/>
        </w:rPr>
        <w:t>:</w:t>
      </w:r>
    </w:p>
    <w:p w:rsidR="002E7464" w:rsidRPr="002E7464" w:rsidRDefault="002E7464" w:rsidP="002E7464">
      <w:pPr>
        <w:pStyle w:val="FirstParagraph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E[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gold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]=</m:t>
          </m:r>
          <m:r>
            <w:rPr>
              <w:rFonts w:ascii="Cambria Math" w:eastAsiaTheme="majorEastAsia" w:hAnsi="Cambria Math"/>
              <w:sz w:val="20"/>
              <w:szCs w:val="20"/>
            </w:rPr>
            <m:t>12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r</m:t>
                  </m:r>
                </m:e>
              </m:acc>
            </m:e>
            <m:sub>
              <m:r>
                <m:rPr>
                  <m:nor/>
                </m:rPr>
                <w:rPr>
                  <w:rFonts w:asciiTheme="majorEastAsia" w:eastAsiaTheme="majorEastAsia" w:hAnsiTheme="majorEastAsia"/>
                  <w:sz w:val="20"/>
                  <w:szCs w:val="20"/>
                </w:rPr>
                <m:t>next month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/>
                  <w:sz w:val="20"/>
                  <w:szCs w:val="20"/>
                </w:rPr>
                <m:t>f</m:t>
              </m:r>
            </m:sub>
          </m:sSub>
        </m:oMath>
      </m:oMathPara>
      <w:bookmarkStart w:id="12" w:name="로그-수익률-및-예측"/>
      <w:bookmarkStart w:id="13" w:name="목적-및-활용"/>
      <w:bookmarkEnd w:id="12"/>
      <w:bookmarkEnd w:id="13"/>
    </w:p>
    <w:p w:rsidR="003044A1" w:rsidRPr="002E7464" w:rsidRDefault="003044A1" w:rsidP="003044A1">
      <w:pPr>
        <w:pStyle w:val="a0"/>
        <w:rPr>
          <w:rFonts w:asciiTheme="majorEastAsia" w:eastAsiaTheme="majorEastAsia" w:hAnsiTheme="majorEastAsia" w:hint="eastAsia"/>
          <w:sz w:val="20"/>
          <w:szCs w:val="20"/>
        </w:rPr>
      </w:pPr>
    </w:p>
    <w:p w:rsidR="0082745D" w:rsidRPr="0009658C" w:rsidRDefault="0082745D" w:rsidP="0082745D">
      <w:pPr>
        <w:pStyle w:val="3"/>
        <w:rPr>
          <w:rFonts w:asciiTheme="majorEastAsia" w:hAnsiTheme="majorEastAsia"/>
          <w:sz w:val="20"/>
          <w:szCs w:val="20"/>
        </w:rPr>
      </w:pPr>
      <w:r>
        <w:rPr>
          <w:rFonts w:asciiTheme="majorEastAsia" w:hAnsiTheme="majorEastAsia" w:hint="eastAsia"/>
          <w:sz w:val="20"/>
          <w:szCs w:val="20"/>
        </w:rPr>
        <w:t>7</w:t>
      </w:r>
      <w:r w:rsidRPr="0009658C">
        <w:rPr>
          <w:rFonts w:asciiTheme="majorEastAsia" w:hAnsiTheme="majorEastAsia"/>
          <w:sz w:val="20"/>
          <w:szCs w:val="20"/>
        </w:rPr>
        <w:t>. Kelly 기준 포트폴리오 최적화</w:t>
      </w:r>
    </w:p>
    <w:p w:rsidR="0082745D" w:rsidRPr="0009658C" w:rsidRDefault="0082745D" w:rsidP="0082745D">
      <w:pPr>
        <w:pStyle w:val="FirstParagraph"/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/>
          <w:sz w:val="20"/>
          <w:szCs w:val="20"/>
        </w:rPr>
        <w:t>Kelly 최적화로 기대 로그 효용을 최대화하는 포트폴리오 비중을 결정한다.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비중의 과도한 편중을 막기 위해 릿지 패널티를 적용한다.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패널티는 기본 0.1로 설정한다.</w:t>
      </w:r>
      <w:r w:rsidR="004E6E61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:rsidR="0082745D" w:rsidRPr="0009658C" w:rsidRDefault="0082745D" w:rsidP="0082745D">
      <w:pPr>
        <w:pStyle w:val="FirstParagraph"/>
        <w:rPr>
          <w:rFonts w:asciiTheme="majorEastAsia" w:eastAsiaTheme="majorEastAsia" w:hAnsiTheme="majorEastAsia"/>
          <w:sz w:val="20"/>
          <w:szCs w:val="20"/>
          <w:lang w:eastAsia="en-US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max</m:t>
              </m:r>
            </m:e>
            <m:lim>
              <m:r>
                <m:rPr>
                  <m:sty m:val="b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w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μ</m:t>
                  </m:r>
                </m:e>
                <m:sup>
                  <m:r>
                    <m:rPr>
                      <m:nor/>
                    </m:rPr>
                    <w:rPr>
                      <w:rFonts w:asciiTheme="majorEastAsia" w:eastAsiaTheme="majorEastAsia" w:hAnsiTheme="majorEastAsia"/>
                      <w:sz w:val="20"/>
                      <w:szCs w:val="20"/>
                    </w:rPr>
                    <m:t>excess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ajorEastAsia" w:hAnsi="Cambria Math"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20"/>
                      <w:szCs w:val="20"/>
                    </w:rPr>
                    <m:t>⊤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Σ</m:t>
              </m:r>
              <m:r>
                <m:rPr>
                  <m:sty m:val="b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-</m:t>
          </m:r>
          <m:r>
            <w:rPr>
              <w:rFonts w:ascii="Cambria Math" w:eastAsiaTheme="majorEastAsia" w:hAnsi="Cambria Math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eastAsiaTheme="majorEastAsia" w:hAnsi="Cambria Math"/>
              <w:sz w:val="20"/>
              <w:szCs w:val="20"/>
            </w:rPr>
            <m:t>∥</m:t>
          </m:r>
          <m:r>
            <m:rPr>
              <m:sty m:val="b"/>
            </m:rPr>
            <w:rPr>
              <w:rFonts w:ascii="Cambria Math" w:eastAsiaTheme="majorEastAsia" w:hAnsi="Cambria Math"/>
              <w:sz w:val="20"/>
              <w:szCs w:val="20"/>
            </w:rPr>
            <m:t>w</m:t>
          </m:r>
          <m:sSup>
            <m:sSup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∥</m:t>
              </m:r>
            </m:e>
            <m:sup>
              <m:r>
                <w:rPr>
                  <w:rFonts w:ascii="Cambria Math" w:eastAsiaTheme="maj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2745D" w:rsidRPr="0009658C" w:rsidRDefault="0082745D" w:rsidP="00472556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w:r w:rsidRPr="0009658C">
        <w:rPr>
          <w:rFonts w:asciiTheme="majorEastAsia" w:eastAsiaTheme="majorEastAsia" w:hAnsiTheme="majorEastAsia" w:hint="eastAsia"/>
          <w:sz w:val="20"/>
          <w:szCs w:val="20"/>
        </w:rPr>
        <w:lastRenderedPageBreak/>
        <w:t>제약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조건</w:t>
      </w:r>
    </w:p>
    <w:p w:rsidR="0082745D" w:rsidRPr="0009658C" w:rsidRDefault="0082745D" w:rsidP="00472556">
      <w:pPr>
        <w:pStyle w:val="Compact"/>
        <w:numPr>
          <w:ilvl w:val="1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/>
                <w:sz w:val="20"/>
                <w:szCs w:val="20"/>
                <w:lang w:eastAsia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ajorEastAsia" w:hAnsi="Cambria Math"/>
                <w:sz w:val="20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0"/>
            <w:szCs w:val="20"/>
          </w:rPr>
          <m:t>≥</m:t>
        </m:r>
        <m:r>
          <w:rPr>
            <w:rFonts w:ascii="Cambria Math" w:eastAsiaTheme="majorEastAsia" w:hAnsi="Cambria Math"/>
            <w:sz w:val="20"/>
            <w:szCs w:val="20"/>
          </w:rPr>
          <m:t>0</m:t>
        </m:r>
      </m:oMath>
    </w:p>
    <w:p w:rsidR="0082745D" w:rsidRPr="0009658C" w:rsidRDefault="0082745D" w:rsidP="00472556">
      <w:pPr>
        <w:numPr>
          <w:ilvl w:val="0"/>
          <w:numId w:val="4"/>
        </w:numPr>
        <w:rPr>
          <w:rFonts w:asciiTheme="majorEastAsia" w:eastAsiaTheme="majorEastAsia" w:hAnsiTheme="majorEastAsia"/>
          <w:sz w:val="20"/>
          <w:szCs w:val="20"/>
        </w:rPr>
      </w:pPr>
      <m:oMath>
        <m:r>
          <w:rPr>
            <w:rFonts w:ascii="Cambria Math" w:eastAsiaTheme="majorEastAsia" w:hAnsi="Cambria Math"/>
            <w:sz w:val="20"/>
            <w:szCs w:val="20"/>
          </w:rPr>
          <m:t>λ</m:t>
        </m:r>
      </m:oMath>
      <w:r w:rsidRPr="0009658C">
        <w:rPr>
          <w:rFonts w:asciiTheme="majorEastAsia" w:eastAsiaTheme="majorEastAsia" w:hAnsiTheme="majorEastAsia"/>
          <w:sz w:val="20"/>
          <w:szCs w:val="20"/>
        </w:rPr>
        <w:t xml:space="preserve">: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정칙화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09658C">
        <w:rPr>
          <w:rFonts w:asciiTheme="majorEastAsia" w:eastAsiaTheme="majorEastAsia" w:hAnsiTheme="majorEastAsia" w:hint="eastAsia"/>
          <w:sz w:val="20"/>
          <w:szCs w:val="20"/>
        </w:rPr>
        <w:t>계수</w:t>
      </w:r>
      <w:r w:rsidRPr="0009658C">
        <w:rPr>
          <w:rFonts w:asciiTheme="majorEastAsia" w:eastAsiaTheme="majorEastAsia" w:hAnsiTheme="majorEastAsia"/>
          <w:sz w:val="20"/>
          <w:szCs w:val="20"/>
        </w:rPr>
        <w:t xml:space="preserve"> (Ridge penalty)</w:t>
      </w:r>
    </w:p>
    <w:p w:rsidR="0082745D" w:rsidRDefault="0082745D" w:rsidP="0082745D">
      <w:pPr>
        <w:pStyle w:val="Compact"/>
        <w:rPr>
          <w:rFonts w:asciiTheme="majorEastAsia" w:eastAsiaTheme="majorEastAsia" w:hAnsiTheme="majorEastAsia"/>
          <w:sz w:val="20"/>
          <w:szCs w:val="20"/>
        </w:rPr>
      </w:pPr>
    </w:p>
    <w:p w:rsidR="004E6E61" w:rsidRDefault="009B7443" w:rsidP="0082745D">
      <w:pPr>
        <w:pStyle w:val="Compact"/>
        <w:rPr>
          <w:rFonts w:asciiTheme="majorEastAsia" w:eastAsiaTheme="majorEastAsia" w:hAnsiTheme="majorEastAsia" w:hint="eastAsia"/>
          <w:sz w:val="20"/>
          <w:szCs w:val="20"/>
        </w:rPr>
      </w:pPr>
      <w:r w:rsidRPr="009B7443">
        <w:rPr>
          <w:rFonts w:asciiTheme="majorEastAsia" w:eastAsiaTheme="majorEastAsia" w:hAnsiTheme="majorEastAsia" w:hint="eastAsia"/>
          <w:sz w:val="20"/>
          <w:szCs w:val="20"/>
        </w:rPr>
        <w:t xml:space="preserve">기대수익률·공분산 </w:t>
      </w:r>
      <w:r>
        <w:rPr>
          <w:rFonts w:asciiTheme="majorEastAsia" w:eastAsiaTheme="majorEastAsia" w:hAnsiTheme="majorEastAsia" w:hint="eastAsia"/>
          <w:sz w:val="20"/>
          <w:szCs w:val="20"/>
        </w:rPr>
        <w:t>추정치의</w:t>
      </w:r>
      <w:r w:rsidRPr="009B7443">
        <w:rPr>
          <w:rFonts w:asciiTheme="majorEastAsia" w:eastAsiaTheme="majorEastAsia" w:hAnsiTheme="majorEastAsia" w:hint="eastAsia"/>
          <w:sz w:val="20"/>
          <w:szCs w:val="20"/>
        </w:rPr>
        <w:t xml:space="preserve"> 불확실성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과 자산의 꼬리 위험을 고려하여 </w:t>
      </w:r>
      <w:r w:rsidR="004E6E61">
        <w:rPr>
          <w:rFonts w:asciiTheme="majorEastAsia" w:eastAsiaTheme="majorEastAsia" w:hAnsiTheme="majorEastAsia" w:hint="eastAsia"/>
          <w:sz w:val="20"/>
          <w:szCs w:val="20"/>
        </w:rPr>
        <w:t xml:space="preserve">최종적으로는 비중에 </w:t>
      </w:r>
      <w:r>
        <w:rPr>
          <w:rFonts w:asciiTheme="majorEastAsia" w:eastAsiaTheme="majorEastAsia" w:hAnsiTheme="majorEastAsia" w:hint="eastAsia"/>
          <w:sz w:val="20"/>
          <w:szCs w:val="20"/>
        </w:rPr>
        <w:t>1/2을 곱한 하프켈리를 사용한다.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:rsidR="004E6E61" w:rsidRPr="004E6E61" w:rsidRDefault="004E6E61" w:rsidP="0082745D">
      <w:pPr>
        <w:pStyle w:val="Compact"/>
        <w:rPr>
          <w:rFonts w:asciiTheme="majorEastAsia" w:hAnsiTheme="majorEastAsia" w:hint="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sz w:val="20"/>
                  <w:szCs w:val="20"/>
                  <w:lang w:eastAsia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ajorEastAsia" w:hAnsi="Cambria Math"/>
                  <w:sz w:val="20"/>
                  <w:szCs w:val="2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ajorEastAsia" w:hAnsi="Cambria Math" w:hint="eastAsia"/>
                  <w:sz w:val="20"/>
                  <w:szCs w:val="20"/>
                </w:rPr>
                <m:t>half</m:t>
              </m:r>
            </m:sup>
          </m:sSup>
          <m:r>
            <m:rPr>
              <m:sty m:val="b"/>
            </m:rPr>
            <w:rPr>
              <w:rFonts w:ascii="Cambria Math" w:eastAsiaTheme="majorEastAsia" w:hAnsi="Cambria Math"/>
              <w:sz w:val="20"/>
              <w:szCs w:val="20"/>
            </w:rPr>
            <m:t xml:space="preserve"> </m:t>
          </m:r>
          <m:r>
            <m:rPr>
              <m:sty m:val="b"/>
            </m:rPr>
            <w:rPr>
              <w:rFonts w:ascii="Cambria Math" w:eastAsiaTheme="majorEastAsia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b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ajorEastAsia" w:hAnsi="Cambria Math" w:hint="eastAsia"/>
                  <w:sz w:val="20"/>
                  <w:szCs w:val="20"/>
                </w:rPr>
                <m:t>1</m:t>
              </m:r>
              <m:ctrlPr>
                <w:rPr>
                  <w:rFonts w:ascii="Cambria Math" w:eastAsiaTheme="majorEastAsia" w:hAnsi="Cambria Math" w:hint="eastAsia"/>
                  <w:b/>
                  <w:sz w:val="20"/>
                  <w:szCs w:val="20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ajorEastAsia" w:hAnsi="Cambria Math" w:hint="eastAsia"/>
                  <w:sz w:val="20"/>
                  <w:szCs w:val="20"/>
                </w:rPr>
                <m:t>2</m:t>
              </m:r>
            </m:den>
          </m:f>
          <m:r>
            <m:rPr>
              <m:sty m:val="b"/>
            </m:rPr>
            <w:rPr>
              <w:rFonts w:ascii="MS Gothic" w:eastAsia="MS Gothic" w:hAnsi="MS Gothic" w:cs="MS Gothic" w:hint="eastAsia"/>
              <w:sz w:val="20"/>
              <w:szCs w:val="20"/>
            </w:rPr>
            <m:t>*</m:t>
          </m:r>
          <m:r>
            <m:rPr>
              <m:sty m:val="b"/>
            </m:rPr>
            <w:rPr>
              <w:rFonts w:ascii="Cambria Math" w:eastAsiaTheme="majorEastAsia" w:hAnsi="Cambria Math"/>
              <w:sz w:val="20"/>
              <w:szCs w:val="20"/>
            </w:rPr>
            <m:t>w</m:t>
          </m:r>
        </m:oMath>
      </m:oMathPara>
    </w:p>
    <w:p w:rsidR="004E6E61" w:rsidRDefault="004E6E61" w:rsidP="0082745D">
      <w:pPr>
        <w:pStyle w:val="Compact"/>
        <w:rPr>
          <w:rFonts w:asciiTheme="majorEastAsia" w:eastAsiaTheme="majorEastAsia" w:hAnsiTheme="majorEastAsia"/>
          <w:sz w:val="20"/>
          <w:szCs w:val="20"/>
        </w:rPr>
      </w:pPr>
    </w:p>
    <w:p w:rsidR="0082745D" w:rsidRDefault="0082745D" w:rsidP="0082745D">
      <w:pPr>
        <w:pStyle w:val="Compac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산출된 비중의 합의 나머지 비중은 국고채3년을 할당한다.</w:t>
      </w:r>
    </w:p>
    <w:p w:rsidR="0082745D" w:rsidRPr="0082745D" w:rsidRDefault="0082745D" w:rsidP="0082745D">
      <w:pPr>
        <w:pStyle w:val="a0"/>
        <w:rPr>
          <w:rFonts w:hint="eastAsia"/>
        </w:rPr>
      </w:pPr>
    </w:p>
    <w:sectPr w:rsidR="0082745D" w:rsidRPr="008274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A30AE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C41EE7"/>
    <w:rsid w:val="000436E4"/>
    <w:rsid w:val="0009658C"/>
    <w:rsid w:val="000A6B7E"/>
    <w:rsid w:val="000E42FD"/>
    <w:rsid w:val="001145AC"/>
    <w:rsid w:val="0019752F"/>
    <w:rsid w:val="001D4A38"/>
    <w:rsid w:val="002069BA"/>
    <w:rsid w:val="00280F7F"/>
    <w:rsid w:val="002811B4"/>
    <w:rsid w:val="0028321E"/>
    <w:rsid w:val="00297820"/>
    <w:rsid w:val="002E7464"/>
    <w:rsid w:val="003044A1"/>
    <w:rsid w:val="00335F20"/>
    <w:rsid w:val="00370CF9"/>
    <w:rsid w:val="003959A4"/>
    <w:rsid w:val="00396E88"/>
    <w:rsid w:val="00412212"/>
    <w:rsid w:val="004505D5"/>
    <w:rsid w:val="00470BF4"/>
    <w:rsid w:val="00472556"/>
    <w:rsid w:val="00481E04"/>
    <w:rsid w:val="004B1D03"/>
    <w:rsid w:val="004E6E61"/>
    <w:rsid w:val="005266CE"/>
    <w:rsid w:val="00581CAD"/>
    <w:rsid w:val="005926EF"/>
    <w:rsid w:val="005A056E"/>
    <w:rsid w:val="00601DAF"/>
    <w:rsid w:val="0061129A"/>
    <w:rsid w:val="00654138"/>
    <w:rsid w:val="006C4EE8"/>
    <w:rsid w:val="006F2A16"/>
    <w:rsid w:val="007604C3"/>
    <w:rsid w:val="007803D7"/>
    <w:rsid w:val="008245C2"/>
    <w:rsid w:val="0082745D"/>
    <w:rsid w:val="00830914"/>
    <w:rsid w:val="00850FC9"/>
    <w:rsid w:val="00866327"/>
    <w:rsid w:val="008A0144"/>
    <w:rsid w:val="008D0486"/>
    <w:rsid w:val="008E4D7E"/>
    <w:rsid w:val="009257D8"/>
    <w:rsid w:val="009B7443"/>
    <w:rsid w:val="009E0377"/>
    <w:rsid w:val="00B571EA"/>
    <w:rsid w:val="00BD4EC2"/>
    <w:rsid w:val="00BF5158"/>
    <w:rsid w:val="00BF79F2"/>
    <w:rsid w:val="00C41EE7"/>
    <w:rsid w:val="00C46DD1"/>
    <w:rsid w:val="00C666BF"/>
    <w:rsid w:val="00C93E7D"/>
    <w:rsid w:val="00CD0005"/>
    <w:rsid w:val="00CE6560"/>
    <w:rsid w:val="00D24D10"/>
    <w:rsid w:val="00D450A9"/>
    <w:rsid w:val="00D734C5"/>
    <w:rsid w:val="00D80582"/>
    <w:rsid w:val="00DC3133"/>
    <w:rsid w:val="00E054EE"/>
    <w:rsid w:val="00E05716"/>
    <w:rsid w:val="00E078E9"/>
    <w:rsid w:val="00E70A41"/>
    <w:rsid w:val="00EB5976"/>
    <w:rsid w:val="00EF05E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A75B"/>
  <w15:docId w15:val="{D0F5333C-589E-4336-BF2B-AE86872D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3" w:uiPriority="9" w:qFormat="1"/>
    <w:lsdException w:name="Body Text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6EF"/>
    <w:rPr>
      <w:lang w:eastAsia="ko-KR"/>
    </w:rPr>
  </w:style>
  <w:style w:type="paragraph" w:styleId="1">
    <w:name w:val="heading 1"/>
    <w:basedOn w:val="a"/>
    <w:next w:val="a0"/>
    <w:link w:val="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0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4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1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1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a6">
    <w:name w:val="Date"/>
    <w:next w:val="a0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a"/>
    <w:rsid w:val="002069BA"/>
    <w:rPr>
      <w:rFonts w:ascii="Times New Roman" w:hAnsi="Times New Roman"/>
    </w:rPr>
  </w:style>
  <w:style w:type="paragraph" w:styleId="aa">
    <w:name w:val="caption"/>
    <w:basedOn w:val="a"/>
    <w:link w:val="Char2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2069BA"/>
    <w:rPr>
      <w:rFonts w:ascii="Times New Roman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1"/>
    <w:link w:val="aa"/>
  </w:style>
  <w:style w:type="character" w:customStyle="1" w:styleId="VerbatimChar">
    <w:name w:val="Verbatim Char"/>
    <w:basedOn w:val="Char2"/>
    <w:rPr>
      <w:rFonts w:ascii="Consolas" w:hAnsi="Consolas"/>
      <w:sz w:val="22"/>
    </w:rPr>
  </w:style>
  <w:style w:type="character" w:customStyle="1" w:styleId="SectionNumber">
    <w:name w:val="Section Number"/>
    <w:basedOn w:val="Char2"/>
  </w:style>
  <w:style w:type="character" w:styleId="ab">
    <w:name w:val="footnote reference"/>
    <w:basedOn w:val="Char2"/>
    <w:rPr>
      <w:vertAlign w:val="superscript"/>
    </w:rPr>
  </w:style>
  <w:style w:type="character" w:styleId="ac">
    <w:name w:val="Hyperlink"/>
    <w:basedOn w:val="Char2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Char">
    <w:name w:val="본문 Char"/>
    <w:basedOn w:val="a1"/>
    <w:link w:val="a0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2"/>
    <w:rsid w:val="0061129A"/>
    <w:rPr>
      <w:rFonts w:ascii="Times New Roman" w:hAnsi="Times New Roman"/>
    </w:rPr>
  </w:style>
  <w:style w:type="character" w:styleId="ad">
    <w:name w:val="Placeholder Text"/>
    <w:basedOn w:val="a1"/>
    <w:rsid w:val="00D450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42</cp:revision>
  <dcterms:created xsi:type="dcterms:W3CDTF">1970-01-01T00:00:00Z</dcterms:created>
  <dcterms:modified xsi:type="dcterms:W3CDTF">2025-06-26T12:25:00Z</dcterms:modified>
</cp:coreProperties>
</file>