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fldChar w:fldCharType="begin"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instrText xml:space="preserve"> HYPERLINK "https://www.allenface-europe.com/tools-trainings/" </w:instrTex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fldChar w:fldCharType="separate"/>
            </w:r>
            <w:r>
              <w:rPr>
                <w:rStyle w:val="afff3"/>
                <w:rFonts w:ascii="맑은 고딕" w:eastAsia="맑은 고딕" w:hAnsi="맑은 고딕"/>
                <w:b/>
                <w:bCs/>
                <w:szCs w:val="20"/>
              </w:rPr>
              <w:t>https://www.allenface-europe.com/tools-trainings/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fldChar w:fldCharType="end"/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4685"/>
              <w:gridCol w:w="554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54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-37352</wp:posOffset>
                        </wp:positionH>
                        <wp:positionV relativeFrom="paragraph">
                          <wp:posOffset>43486</wp:posOffset>
                        </wp:positionV>
                        <wp:extent cx="2905024" cy="1743008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5024" cy="17430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[ 슬래브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콘크리트와 철근의 조합으로 구성었고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두꺼운 수평슬래브가 주로 바닥과 천장에 사용된다.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-6500</wp:posOffset>
                        </wp:positionH>
                        <wp:positionV relativeFrom="paragraph">
                          <wp:posOffset>53907</wp:posOffset>
                        </wp:positionV>
                        <wp:extent cx="2884603" cy="2275572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4603" cy="227557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평활도 검사 ] 미국식 검사방법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D-Meter Walking Profiler can measure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여기서 D는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ASTM 1155, DIN, TR 34 및 IRI 표준을 기준 으로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슬래브가 평탄한 정도를 수치로 기록한다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평활도 검사2 ] 영국식 검사방법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F-Meter Rolling Floor Profiler can measure up to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여기서 F는 </w:t>
                  </w:r>
                  <w:r>
                    <w:rPr>
                      <w:lang w:val="en-US" w:eastAsia="ko-KR"/>
                      <w:rFonts w:ascii="Calibri" w:eastAsia="Calibri" w:cs="Calibri"/>
                      <w:color w:val="000000"/>
                      <w:sz w:val="24"/>
                      <w:szCs w:val="20"/>
                      <w:kern w:val="12"/>
                      <w:spacing w:val="0"/>
                    </w:rPr>
                    <w:t xml:space="preserve">Free Movement Area </w:t>
                  </w:r>
                  <w:r>
                    <w:rPr>
                      <w:lang w:val="en-US" w:eastAsia="ko-KR"/>
                      <w:rFonts w:ascii="Calibri" w:eastAsia="Calibri" w:cs="Calibri"/>
                      <w:color w:val="000000"/>
                      <w:sz w:val="24"/>
                      <w:szCs w:val="20"/>
                      <w:kern w:val="12"/>
                      <w:spacing w:val="0"/>
                      <w:rtl w:val="off"/>
                    </w:rPr>
                    <w:t>의 약자이다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[ DIN 18202 ]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Deutsches Institut fur Normung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독일의 건축물에 일관된 품질과 안전성을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유지시키기 위한 허용편차의 규정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36378</wp:posOffset>
                        </wp:positionH>
                        <wp:positionV relativeFrom="paragraph">
                          <wp:posOffset>36195</wp:posOffset>
                        </wp:positionV>
                        <wp:extent cx="2837815" cy="2840355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7815" cy="284035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마모도 검사기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BS 8204-2시방 을 기준으로 마모도를 측정한다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시방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공사에 필요한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시공절차 ,규정 ,안전사항 에 대한 사용법을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설명한 설명서를 뜻한다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[ TR34 ]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미국 콘크리트 협외 ACI에서 발표한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미국의 콘크리트 설계표준임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콘크리트 바닥의 표준 설계 및 건설에 관한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기술적인 가이드라인을 제공하는 문서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컬링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슬래브를 제작하기위해 틀에 타설해논 경우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바닥면 온도와 위쪽 온도가 다르기때문에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슬래브가 휘게되는 현상 이다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BS 8204-2 ]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영국의 콘크리트 바닥에 대한 설계 ,시공 및 유지 보수에 관한 규정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ACI ]</w:t>
                  </w:r>
                </w:p>
                <w:p>
                  <w:pPr>
                    <w:jc w:val="center"/>
                    <w:tabs>
                      <w:tab w:val="left" w:pos="1094"/>
                      <w:tab w:val="center" w:pos="2663"/>
                    </w:tabs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American Concrete Institute</w:t>
                  </w:r>
                </w:p>
                <w:p>
                  <w:pPr>
                    <w:jc w:val="center"/>
                    <w:tabs>
                      <w:tab w:val="left" w:pos="1094"/>
                      <w:tab w:val="center" w:pos="2663"/>
                    </w:tabs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미국 콘크리트 협회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F-number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자율로봇을 이용한 자동화 시설을 구축하기위해서 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초평탄바닥이 필요한대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현재 슬래브가 평평한지에 대한 측정한 수치 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183</wp:posOffset>
                        </wp:positionH>
                        <wp:positionV relativeFrom="paragraph">
                          <wp:posOffset>36195</wp:posOffset>
                        </wp:positionV>
                        <wp:extent cx="2837814" cy="1787862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7814" cy="178786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fldChar w:fldCharType="begin"/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instrText xml:space="preserve"> HYPERLINK "https://blog.naver.com/chs6954/220879480262" </w:instrTex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fldChar w:fldCharType="separate"/>
                  </w:r>
                  <w:r>
                    <w:rPr>
                      <w:rStyle w:val="affff8"/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https://blog.naver.com/chs6954/220879480262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fldChar w:fldCharType="end"/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헤베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평면 넓이에 대한 일본식 표현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가로x세로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1헤베는 1m x 1m ( 가로 x 세로 ) =1㎡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183</wp:posOffset>
                        </wp:positionH>
                        <wp:positionV relativeFrom="paragraph">
                          <wp:posOffset>36195</wp:posOffset>
                        </wp:positionV>
                        <wp:extent cx="2837814" cy="2005932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7814" cy="200593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루베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슬래브의 두께 ,깊이에 대한 일본식 표현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넓이x높이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1루베는 1m x 1m x 1m (가로 x 세로 x 높이) =1㎥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183</wp:posOffset>
                        </wp:positionH>
                        <wp:positionV relativeFrom="paragraph">
                          <wp:posOffset>0</wp:posOffset>
                        </wp:positionV>
                        <wp:extent cx="2837814" cy="2289341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7814" cy="22893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fldChar w:fldCharType="begin"/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instrText xml:space="preserve"> HYPERLINK "https://www.astm.org/catalogsearch/result/?q=%EF%BB%BFE1155" </w:instrTex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fldChar w:fldCharType="separate"/>
                  </w:r>
                  <w:r>
                    <w:rPr>
                      <w:rStyle w:val="afff3"/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https://www.astm.org/catalogsearch/result/?q=%EF%BB%BFE1155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fldChar w:fldCharType="end"/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F-number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콘크리트 바닥의 표준 규정에따라 품질을 평가하는 방식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ASTM (American Society for Testing and Materials)의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표준인 ASTM E1155/E1155M에 따라 측정한다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시멘트 + 골제 +  물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7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Calibri">
    <w:panose1 w:val="020F0502020204030204"/>
    <w:notTrueType w:val="false"/>
    <w:sig w:usb0="E4002EFF" w:usb1="C200247B" w:usb2="00000009" w:usb3="00000001" w:csb0="200001FF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styleId="affff8">
    <w:name w:val="Hyperlink"/>
    <w:uiPriority w:val="99"/>
    <w:basedOn w:val="a0"/>
    <w:unhideWhenUsed/>
    <w:rPr>
      <w:color w:val="0000FF"/>
      <w:u w:val="single" w:color="auto"/>
    </w:rPr>
  </w:style>
  <w:style w:type="character" w:styleId="afff3">
    <w:name w:val="FollowedHyperlink"/>
    <w:uiPriority w:val="99"/>
    <w:basedOn w:val="a0"/>
    <w:unhideWhenUsed/>
    <w:rPr>
      <w:color w:val="800080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2024-02-15T15:48:28Z</dcterms:modified>
  <cp:lastPrinted>2019-10-14T01:29:00Z</cp:lastPrinted>
  <cp:version>1200.0100.01</cp:version>
</cp:coreProperties>
</file>