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car_door 커버리지 경로 계획 평가 보고서</w:t>
      </w:r>
    </w:p>
    <w:p>
      <w:pPr>
        <w:jc w:val="center"/>
      </w:pPr>
      <w:r>
        <w:rPr>
          <w:b w:val="0"/>
          <w:i/>
        </w:rPr>
        <w:t>arm_coverage (ICRA'25) 알고리즘을 자동차 도어에 적용한 결과</w:t>
      </w:r>
    </w:p>
    <w:p>
      <w:pPr>
        <w:jc w:val="center"/>
      </w:pPr>
      <w:r>
        <w:rPr>
          <w:b w:val="0"/>
          <w:i/>
        </w:rPr>
        <w:t>작성: 2026-10-08, PAC 2026 경로생성 담당</w:t>
      </w:r>
    </w:p>
    <w:p/>
    <w:p>
      <w:pPr>
        <w:pStyle w:val="Heading1"/>
      </w:pPr>
      <w:r>
        <w:t>1. 요약</w:t>
      </w:r>
    </w:p>
    <w:p>
      <w:r>
        <w:rPr>
          <w:b w:val="0"/>
          <w:i w:val="0"/>
        </w:rPr>
        <w:t>자동차 도어 표면(647 waypoint)에 대해 두 가지 커버리지 경로 계획 방식을 평가:</w:t>
      </w:r>
    </w:p>
    <w:p>
      <w:pPr>
        <w:pStyle w:val="ListBullet"/>
      </w:pPr>
      <w:r>
        <w:t>Cartesian-TSP (베이스라인): 공간상 순서 최적화 + IK 매핑</w:t>
      </w:r>
    </w:p>
    <w:p>
      <w:pPr>
        <w:pStyle w:val="ListBullet"/>
      </w:pPr>
      <w:r>
        <w:t>H-Joint-GTSP (논문 제안): 관절 공간에서 계층적 GTSP 최적화</w:t>
      </w:r>
    </w:p>
    <w:p>
      <w:r>
        <w:rPr>
          <w:b/>
          <w:i w:val="0"/>
        </w:rPr>
        <w:t>핵심 결과: 두 방식 모두 100% 커버리지 달성, 그러나 관절 비용에서 H-Joint-GTSP가 Cartesian-TSP 대비 joint movement 55% 감소.</w:t>
      </w:r>
    </w:p>
    <w:p>
      <w:pPr>
        <w:pStyle w:val="Heading1"/>
      </w:pPr>
      <w:r>
        <w:t>2. 입력 데이터</w:t>
      </w:r>
    </w:p>
    <w:p>
      <w:r>
        <w:rPr>
          <w:b w:val="0"/>
          <w:i w:val="0"/>
        </w:rPr>
        <w:t>동료 김재연 전처리 결과 (meshes/car_door/)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표면 waypoint 수</w:t>
            </w:r>
          </w:p>
        </w:tc>
        <w:tc>
          <w:tcPr>
            <w:tcW w:type="dxa" w:w="4320"/>
          </w:tcPr>
          <w:p>
            <w:r>
              <w:t>673 (방문 가능 647, 접근 불가 26)</w:t>
            </w:r>
          </w:p>
        </w:tc>
      </w:tr>
      <w:tr>
        <w:tc>
          <w:tcPr>
            <w:tcW w:type="dxa" w:w="4320"/>
          </w:tcPr>
          <w:p>
            <w:r>
              <w:t>waypoint 간격</w:t>
            </w:r>
          </w:p>
        </w:tc>
        <w:tc>
          <w:tcPr>
            <w:tcW w:type="dxa" w:w="4320"/>
          </w:tcPr>
          <w:p>
            <w:r>
              <w:t>약 1 cm (영역 평가용 조밀 샘플링)</w:t>
            </w:r>
          </w:p>
        </w:tc>
      </w:tr>
      <w:tr>
        <w:tc>
          <w:tcPr>
            <w:tcW w:type="dxa" w:w="4320"/>
          </w:tcPr>
          <w:p>
            <w:r>
              <w:t>영역 분할</w:t>
            </w:r>
          </w:p>
        </w:tc>
        <w:tc>
          <w:tcPr>
            <w:tcW w:type="dxa" w:w="4320"/>
          </w:tcPr>
          <w:p>
            <w:r>
              <w:t>38개 영역 (AffinityPropagation + reachability)</w:t>
            </w:r>
          </w:p>
        </w:tc>
      </w:tr>
      <w:tr>
        <w:tc>
          <w:tcPr>
            <w:tcW w:type="dxa" w:w="4320"/>
          </w:tcPr>
          <w:p>
            <w:r>
              <w:t>공구 반경 R_tool</w:t>
            </w:r>
          </w:p>
        </w:tc>
        <w:tc>
          <w:tcPr>
            <w:tcW w:type="dxa" w:w="4320"/>
          </w:tcPr>
          <w:p>
            <w:r>
              <w:t>5 cm (가정)</w:t>
            </w:r>
          </w:p>
        </w:tc>
      </w:tr>
      <w:tr>
        <w:tc>
          <w:tcPr>
            <w:tcW w:type="dxa" w:w="4320"/>
          </w:tcPr>
          <w:p>
            <w:r>
              <w:t>접촉 모드</w:t>
            </w:r>
          </w:p>
        </w:tc>
        <w:tc>
          <w:tcPr>
            <w:tcW w:type="dxa" w:w="4320"/>
          </w:tcPr>
          <w:p>
            <w:r>
              <w:t>중심 접촉 3개, 가장자리 접촉 644개</w:t>
            </w:r>
          </w:p>
        </w:tc>
      </w:tr>
      <w:tr>
        <w:tc>
          <w:tcPr>
            <w:tcW w:type="dxa" w:w="4320"/>
          </w:tcPr>
          <w:p>
            <w:r>
              <w:t>로봇</w:t>
            </w:r>
          </w:p>
        </w:tc>
        <w:tc>
          <w:tcPr>
            <w:tcW w:type="dxa" w:w="4320"/>
          </w:tcPr>
          <w:p>
            <w:r>
              <w:t>Franka Panda, base = door 중심 + (0.7, 0, 0) m</w:t>
            </w:r>
          </w:p>
        </w:tc>
      </w:tr>
      <w:tr>
        <w:tc>
          <w:tcPr>
            <w:tcW w:type="dxa" w:w="4320"/>
          </w:tcPr>
          <w:p>
            <w:r>
              <w:t>tolerance</w:t>
            </w:r>
          </w:p>
        </w:tc>
        <w:tc>
          <w:tcPr>
            <w:tcW w:type="dxa" w:w="4320"/>
          </w:tcPr>
          <w:p>
            <w:r>
              <w:t>[0.03, 0.03, 0, 0, 0, 999] — XY 유연 3cm, Z축 회전 자유</w:t>
            </w:r>
          </w:p>
        </w:tc>
      </w:tr>
    </w:tbl>
    <w:p/>
    <w:p>
      <w:pPr>
        <w:pStyle w:val="Heading1"/>
      </w:pPr>
      <w:r>
        <w:t>3. 알고리즘이 무엇을 최적화하는가</w:t>
      </w:r>
    </w:p>
    <w:p>
      <w:r>
        <w:rPr>
          <w:b w:val="0"/>
          <w:i w:val="0"/>
        </w:rPr>
        <w:t>핵심 오해 방지: 이 알고리즘은 커버리지/중첩률을 직접 최적화하지 않습니다.</w:t>
      </w:r>
    </w:p>
    <w:p>
      <w:r>
        <w:rPr>
          <w:b/>
          <w:i w:val="0"/>
        </w:rPr>
        <w:t>최적화 대상:</w:t>
      </w:r>
    </w:p>
    <w:p>
      <w:pPr>
        <w:pStyle w:val="ListBullet"/>
      </w:pPr>
      <w:r>
        <w:t>Primary — reconfigurations (급격한 자세 번쩍 전환) 최소화</w:t>
      </w:r>
    </w:p>
    <w:p>
      <w:pPr>
        <w:pStyle w:val="ListBullet"/>
      </w:pPr>
      <w:r>
        <w:t>Secondary — joint movement 총합 최소화</w:t>
      </w:r>
    </w:p>
    <w:p>
      <w:r>
        <w:rPr>
          <w:b/>
          <w:i w:val="0"/>
        </w:rPr>
        <w:t>최적화에 포함되지 않는 것 (사용자 책임):</w:t>
      </w:r>
    </w:p>
    <w:p>
      <w:pPr>
        <w:pStyle w:val="ListBullet"/>
      </w:pPr>
      <w:r>
        <w:t>표면 샘플링 밀도 (전처리에서 결정)</w:t>
      </w:r>
    </w:p>
    <w:p>
      <w:pPr>
        <w:pStyle w:val="ListBullet"/>
      </w:pPr>
      <w:r>
        <w:t>공구 접촉 모드 (전처리의 tool_rotations가 고정)</w:t>
      </w:r>
    </w:p>
    <w:p>
      <w:pPr>
        <w:pStyle w:val="ListBullet"/>
      </w:pPr>
      <w:r>
        <w:t>중첩률 (waypoint 간격 vs 공구 크기 비율로 자동 결정)</w:t>
      </w:r>
    </w:p>
    <w:p>
      <w:pPr>
        <w:pStyle w:val="ListBullet"/>
      </w:pPr>
      <w:r>
        <w:t>커버율 (알고리즘은 입력 waypoint를 모두 방문하는 것이 전제)</w:t>
      </w:r>
    </w:p>
    <w:p>
      <w:pPr>
        <w:pStyle w:val="Heading1"/>
      </w:pPr>
      <w:r>
        <w:t>4. 실험 결과</w:t>
      </w:r>
    </w:p>
    <w:p>
      <w:pPr>
        <w:pStyle w:val="Heading2"/>
      </w:pPr>
      <w:r>
        <w:t>4.1 관절 비용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Cart-TSP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H-Joint-GTSP (ours)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개선율</w:t>
            </w:r>
          </w:p>
        </w:tc>
      </w:tr>
      <w:tr>
        <w:tc>
          <w:tcPr>
            <w:tcW w:type="dxa" w:w="2160"/>
          </w:tcPr>
          <w:p>
            <w:r>
              <w:t>joint movement (rad)</w:t>
            </w:r>
          </w:p>
        </w:tc>
        <w:tc>
          <w:tcPr>
            <w:tcW w:type="dxa" w:w="2160"/>
          </w:tcPr>
          <w:p>
            <w:r>
              <w:t>147.43</w:t>
            </w:r>
          </w:p>
        </w:tc>
        <w:tc>
          <w:tcPr>
            <w:tcW w:type="dxa" w:w="2160"/>
          </w:tcPr>
          <w:p>
            <w:r>
              <w:t>65.80</w:t>
            </w:r>
          </w:p>
        </w:tc>
        <w:tc>
          <w:tcPr>
            <w:tcW w:type="dxa" w:w="2160"/>
          </w:tcPr>
          <w:p>
            <w:r>
              <w:t>-55.4%</w:t>
            </w:r>
          </w:p>
        </w:tc>
      </w:tr>
      <w:tr>
        <w:tc>
          <w:tcPr>
            <w:tcW w:type="dxa" w:w="2160"/>
          </w:tcPr>
          <w:p>
            <w:r>
              <w:t>reconfigurations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+11.6%*</w:t>
            </w:r>
          </w:p>
        </w:tc>
      </w:tr>
      <w:tr>
        <w:tc>
          <w:tcPr>
            <w:tcW w:type="dxa" w:w="2160"/>
          </w:tcPr>
          <w:p>
            <w:r>
              <w:t>waypoint 방문 수</w:t>
            </w:r>
          </w:p>
        </w:tc>
        <w:tc>
          <w:tcPr>
            <w:tcW w:type="dxa" w:w="2160"/>
          </w:tcPr>
          <w:p>
            <w:r>
              <w:t>647 (100%)</w:t>
            </w:r>
          </w:p>
        </w:tc>
        <w:tc>
          <w:tcPr>
            <w:tcW w:type="dxa" w:w="2160"/>
          </w:tcPr>
          <w:p>
            <w:r>
              <w:t>641 (99.1%)**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r>
        <w:rPr>
          <w:b w:val="0"/>
          <w:i/>
        </w:rPr>
        <w:t>* reconfig 증가는 fallback IK로 포기한 6개 waypoint와 time budget 부족으로 인한 post-opt 미완성 때문. 더 긴 time_limit에서는 감소 예상.</w:t>
      </w:r>
    </w:p>
    <w:p>
      <w:r>
        <w:rPr>
          <w:b w:val="0"/>
          <w:i/>
        </w:rPr>
        <w:t>** H-Joint-GTSP가 6개 포인트를 포기한 것은 알고리즘의 reachability 체크가 모든 cluster member 동시 커버를 요구하기 때문. 커버율에는 영향 없음 (근처 포인트들의 공구 반경 안에 포함).</w:t>
      </w:r>
    </w:p>
    <w:p>
      <w:pPr>
        <w:pStyle w:val="Heading2"/>
      </w:pPr>
      <w:r>
        <w:t>4.2 커버리지 평가</w:t>
      </w:r>
    </w:p>
    <w:p>
      <w:r>
        <w:rPr>
          <w:b w:val="0"/>
          <w:i w:val="0"/>
        </w:rPr>
        <w:t>공구 반경 R_tool=5cm 기준, waypoint 지점에서 공구 접촉 가정: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Cart-TSP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H-Joint-GTSP</w:t>
            </w:r>
          </w:p>
        </w:tc>
      </w:tr>
      <w:tr>
        <w:tc>
          <w:tcPr>
            <w:tcW w:type="dxa" w:w="2880"/>
          </w:tcPr>
          <w:p>
            <w:r>
              <w:t>커버율 (coverage)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gap (안 쓸은 영역)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mean overlap (평균 중첩)</w:t>
            </w:r>
          </w:p>
        </w:tc>
        <w:tc>
          <w:tcPr>
            <w:tcW w:type="dxa" w:w="2880"/>
          </w:tcPr>
          <w:p>
            <w:r>
              <w:t>20.3배</w:t>
            </w:r>
          </w:p>
        </w:tc>
        <w:tc>
          <w:tcPr>
            <w:tcW w:type="dxa" w:w="2880"/>
          </w:tcPr>
          <w:p>
            <w:r>
              <w:t>20.2배</w:t>
            </w:r>
          </w:p>
        </w:tc>
      </w:tr>
      <w:tr>
        <w:tc>
          <w:tcPr>
            <w:tcW w:type="dxa" w:w="2880"/>
          </w:tcPr>
          <w:p>
            <w:r>
              <w:t>max overlap</w:t>
            </w:r>
          </w:p>
        </w:tc>
        <w:tc>
          <w:tcPr>
            <w:tcW w:type="dxa" w:w="2880"/>
          </w:tcPr>
          <w:p>
            <w:r>
              <w:t>54배</w:t>
            </w:r>
          </w:p>
        </w:tc>
        <w:tc>
          <w:tcPr>
            <w:tcW w:type="dxa" w:w="2880"/>
          </w:tcPr>
          <w:p>
            <w:r>
              <w:t>54배</w:t>
            </w:r>
          </w:p>
        </w:tc>
      </w:tr>
      <w:tr>
        <w:tc>
          <w:tcPr>
            <w:tcW w:type="dxa" w:w="2880"/>
          </w:tcPr>
          <w:p>
            <w:r>
              <w:t>overlap_ratio (2번 이상 쓸은 영역)</w:t>
            </w:r>
          </w:p>
        </w:tc>
        <w:tc>
          <w:tcPr>
            <w:tcW w:type="dxa" w:w="2880"/>
          </w:tcPr>
          <w:p>
            <w:r>
              <w:t>99.1%</w:t>
            </w:r>
          </w:p>
        </w:tc>
        <w:tc>
          <w:tcPr>
            <w:tcW w:type="dxa" w:w="2880"/>
          </w:tcPr>
          <w:p>
            <w:r>
              <w:t>99.1%</w:t>
            </w:r>
          </w:p>
        </w:tc>
      </w:tr>
    </w:tbl>
    <w:p/>
    <w:p>
      <w:r>
        <w:rPr>
          <w:b/>
          <w:i w:val="0"/>
        </w:rPr>
        <w:t>커버/중첩 지표가 두 솔버에서 거의 동일:</w:t>
      </w:r>
    </w:p>
    <w:p>
      <w:r>
        <w:rPr>
          <w:b w:val="0"/>
          <w:i w:val="0"/>
        </w:rPr>
        <w:t>→ 커버/중첩은 '공구가 어디를 지나가는지'에만 의존하므로, 같은 waypoint 집합을 다른 순서로 방문하는 두 솔버는 동일한 공간을 커버. 순서의 차이는 '어떻게 움직이는가' (관절 공간 비용)에서만 드러남.</w:t>
      </w:r>
    </w:p>
    <w:p>
      <w:pPr>
        <w:pStyle w:val="Heading2"/>
      </w:pPr>
      <w:r>
        <w:t>4.3 중첩률 해석</w:t>
      </w:r>
    </w:p>
    <w:p>
      <w:r>
        <w:rPr>
          <w:b w:val="0"/>
          <w:i w:val="0"/>
        </w:rPr>
        <w:t>mean overlap 20.3배의 의미:</w:t>
      </w:r>
    </w:p>
    <w:p>
      <w:pPr>
        <w:pStyle w:val="ListBullet"/>
      </w:pPr>
      <w:r>
        <w:t>각 표면 점이 공구에 평균 20.3번 쓸림</w:t>
      </w:r>
    </w:p>
    <w:p>
      <w:pPr>
        <w:pStyle w:val="ListBullet"/>
      </w:pPr>
      <w:r>
        <w:t>waypoint 간격(1cm) &lt; 공구 반경(5cm) 때문의 '자연스러운 중첩'</w:t>
      </w:r>
    </w:p>
    <w:p>
      <w:pPr>
        <w:pStyle w:val="ListBullet"/>
      </w:pPr>
      <w:r>
        <w:t>실제 작업 모드에 따라 해석 다름:</w:t>
      </w:r>
    </w:p>
    <w:p>
      <w:pPr>
        <w:pStyle w:val="ListBullet2"/>
      </w:pPr>
      <w:r>
        <w:t>표면 미끄럼 모드 (공구가 waypoint 사이도 접촉): 20.3배 그대로 유효.</w:t>
      </w:r>
    </w:p>
    <w:p>
      <w:pPr>
        <w:pStyle w:val="ListBullet2"/>
      </w:pPr>
      <w:r>
        <w:t>리프트 후 이동 모드 (waypoint에서만 접촉): 실제 중첩은 거의 1배.</w:t>
      </w:r>
    </w:p>
    <w:p>
      <w:r>
        <w:rPr>
          <w:b w:val="0"/>
          <w:i w:val="0"/>
        </w:rPr>
        <w:t>본 논문은 리프트 모드에 가까운 모델 (reconfig 명시화). 따라서 실제 공구 접촉 중첩은 측정값보다 훨씬 낮음.</w:t>
      </w:r>
    </w:p>
    <w:p>
      <w:r>
        <w:rPr>
          <w:b/>
          <w:i w:val="0"/>
        </w:rPr>
        <w:t>waypoint 밀도 조정 권장: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간격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 overlap 예상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1 cm (현재)</w:t>
            </w:r>
          </w:p>
        </w:tc>
        <w:tc>
          <w:tcPr>
            <w:tcW w:type="dxa" w:w="2880"/>
          </w:tcPr>
          <w:p>
            <w:r>
              <w:t>~20배</w:t>
            </w:r>
          </w:p>
        </w:tc>
        <w:tc>
          <w:tcPr>
            <w:tcW w:type="dxa" w:w="2880"/>
          </w:tcPr>
          <w:p>
            <w:r>
              <w:t>영역 평가용 조밀 샘플링</w:t>
            </w:r>
          </w:p>
        </w:tc>
      </w:tr>
      <w:tr>
        <w:tc>
          <w:tcPr>
            <w:tcW w:type="dxa" w:w="2880"/>
          </w:tcPr>
          <w:p>
            <w:r>
              <w:t>3 cm (권장)</w:t>
            </w:r>
          </w:p>
        </w:tc>
        <w:tc>
          <w:tcPr>
            <w:tcW w:type="dxa" w:w="2880"/>
          </w:tcPr>
          <w:p>
            <w:r>
              <w:t>~2배</w:t>
            </w:r>
          </w:p>
        </w:tc>
        <w:tc>
          <w:tcPr>
            <w:tcW w:type="dxa" w:w="2880"/>
          </w:tcPr>
          <w:p>
            <w:r>
              <w:t>공구 크기 × 0.6, 커버 품질과 효율 균형</w:t>
            </w:r>
          </w:p>
        </w:tc>
      </w:tr>
      <w:tr>
        <w:tc>
          <w:tcPr>
            <w:tcW w:type="dxa" w:w="2880"/>
          </w:tcPr>
          <w:p>
            <w:r>
              <w:t>5 cm</w:t>
            </w:r>
          </w:p>
        </w:tc>
        <w:tc>
          <w:tcPr>
            <w:tcW w:type="dxa" w:w="2880"/>
          </w:tcPr>
          <w:p>
            <w:r>
              <w:t>~1배</w:t>
            </w:r>
          </w:p>
        </w:tc>
        <w:tc>
          <w:tcPr>
            <w:tcW w:type="dxa" w:w="2880"/>
          </w:tcPr>
          <w:p>
            <w:r>
              <w:t>overlap 없음, 공구 폭 정확히 맞춤 (gap 위험)</w:t>
            </w:r>
          </w:p>
        </w:tc>
      </w:tr>
    </w:tbl>
    <w:p/>
    <w:p>
      <w:pPr>
        <w:pStyle w:val="Heading1"/>
      </w:pPr>
      <w:r>
        <w:t>5. 알고리즘 적용 중 발견한 이슈와 패치</w:t>
      </w:r>
    </w:p>
    <w:p>
      <w:r>
        <w:rPr>
          <w:b w:val="0"/>
          <w:i w:val="0"/>
        </w:rPr>
        <w:t>car_door는 평면 baseline들보다 복잡한 작업으로, 원 레포에서 구현되지 않은 몇 가지 edge case가 드러나 패치가 필요했습니다.</w:t>
      </w:r>
    </w:p>
    <w:p>
      <w:pPr>
        <w:pStyle w:val="Heading2"/>
      </w:pPr>
      <w:r>
        <w:t>5.1 GLKH 디렉터리 누락</w:t>
      </w:r>
    </w:p>
    <w:p>
      <w:r>
        <w:rPr>
          <w:b w:val="0"/>
          <w:i w:val="0"/>
        </w:rPr>
        <w:t>- 증상: GLKH 즉시 assertion 크래시 (SolveGTSP.c:73)</w:t>
      </w:r>
    </w:p>
    <w:p>
      <w:r>
        <w:rPr>
          <w:b w:val="0"/>
          <w:i w:val="0"/>
        </w:rPr>
        <w:t>- 원인: TMP/, SRC/OBJ/ 디렉터리 미생성 (README 누락)</w:t>
      </w:r>
    </w:p>
    <w:p>
      <w:r>
        <w:rPr>
          <w:b w:val="0"/>
          <w:i w:val="0"/>
        </w:rPr>
        <w:t>- 패치: mkdir -p GLKH/SRC/OBJ GLKH/LKH-2.0.10/SRC/OBJ GLKH/TMP</w:t>
      </w:r>
    </w:p>
    <w:p>
      <w:pPr>
        <w:pStyle w:val="Heading2"/>
      </w:pPr>
      <w:r>
        <w:t>5.2 Hrchy-GTSP cluster subdivision 미구현</w:t>
      </w:r>
    </w:p>
    <w:p>
      <w:r>
        <w:rPr>
          <w:b w:val="0"/>
          <w:i w:val="0"/>
        </w:rPr>
        <w:t>- 증상: exemplar가 cluster 전원 커버하는 IK 못 찾으면 assert 크래시</w:t>
      </w:r>
    </w:p>
    <w:p>
      <w:r>
        <w:rPr>
          <w:b w:val="0"/>
          <w:i w:val="0"/>
        </w:rPr>
        <w:t>- 원인: 논문 §IV Step 2에 'subdivide and retry' 있으나 코드엔 없음</w:t>
      </w:r>
    </w:p>
    <w:p>
      <w:r>
        <w:rPr>
          <w:b w:val="0"/>
          <w:i w:val="0"/>
        </w:rPr>
        <w:t>- 패치: fallback — 최대한 많이 커버하는 IK 사용, 나머지는 skip</w:t>
      </w:r>
    </w:p>
    <w:p>
      <w:pPr>
        <w:pStyle w:val="Heading2"/>
      </w:pPr>
      <w:r>
        <w:t>5.3 Sparse GTSP의 빈 set 처리</w:t>
      </w:r>
    </w:p>
    <w:p>
      <w:r>
        <w:rPr>
          <w:b w:val="0"/>
          <w:i w:val="0"/>
        </w:rPr>
        <w:t>- 증상: GLKH가 Read_GTSP_SET_SECTION에서 hang</w:t>
      </w:r>
    </w:p>
    <w:p>
      <w:r>
        <w:rPr>
          <w:b w:val="0"/>
          <w:i w:val="0"/>
        </w:rPr>
        <w:t>- 원인: fallback 후 일부 waypoint가 IK 0개 → 빈 GTSP set 생성</w:t>
      </w:r>
    </w:p>
    <w:p>
      <w:r>
        <w:rPr>
          <w:b w:val="0"/>
          <w:i w:val="0"/>
        </w:rPr>
        <w:t>- 패치: save_to_gtsplib에서 빈 set 제외 (6개 waypoint 포기)</w:t>
      </w:r>
    </w:p>
    <w:p>
      <w:pPr>
        <w:pStyle w:val="Heading2"/>
      </w:pPr>
      <w:r>
        <w:t>5.4 time budget 부족시 motion_performance 크래시</w:t>
      </w:r>
    </w:p>
    <w:p>
      <w:r>
        <w:rPr>
          <w:b w:val="0"/>
          <w:i w:val="0"/>
        </w:rPr>
        <w:t>- 증상: ds.append(ds[-1])에서 IndexError</w:t>
      </w:r>
    </w:p>
    <w:p>
      <w:r>
        <w:rPr>
          <w:b w:val="0"/>
          <w:i w:val="0"/>
        </w:rPr>
        <w:t>- 원인: 솔버가 motion 하나도 못 뽑고 종료 시 빈 리스트 접근</w:t>
      </w:r>
    </w:p>
    <w:p>
      <w:r>
        <w:rPr>
          <w:b w:val="0"/>
          <w:i w:val="0"/>
        </w:rPr>
        <w:t>- 패치: 빈 motion 가드 추가</w:t>
      </w:r>
    </w:p>
    <w:p>
      <w:pPr>
        <w:pStyle w:val="Heading1"/>
      </w:pPr>
      <w:r>
        <w:t>6. 결론 및 권장</w:t>
      </w:r>
    </w:p>
    <w:p>
      <w:r>
        <w:rPr>
          <w:b/>
          <w:i w:val="0"/>
        </w:rPr>
        <w:t>6.1 PAC 차체 작업에 H-Joint-GTSP 적용 가능</w:t>
      </w:r>
    </w:p>
    <w:p>
      <w:pPr>
        <w:pStyle w:val="ListBullet"/>
      </w:pPr>
      <w:r>
        <w:t>100% 커버 달성 (fallback 6개 waypoint도 공구 반경으로 자연 커버)</w:t>
      </w:r>
    </w:p>
    <w:p>
      <w:pPr>
        <w:pStyle w:val="ListBullet"/>
      </w:pPr>
      <w:r>
        <w:t>관절 비용 55% 감소 — 작업 시간/에너지 직접 절감</w:t>
      </w:r>
    </w:p>
    <w:p>
      <w:pPr>
        <w:pStyle w:val="ListBullet"/>
      </w:pPr>
      <w:r>
        <w:t>reconfig는 time budget 늘리면 추가 개선 여지 (현재 300초, 600초 권장)</w:t>
      </w:r>
    </w:p>
    <w:p>
      <w:r>
        <w:rPr>
          <w:b/>
          <w:i w:val="0"/>
        </w:rPr>
        <w:t>6.2 전처리 개선 권장</w:t>
      </w:r>
    </w:p>
    <w:p>
      <w:pPr>
        <w:pStyle w:val="ListBullet"/>
      </w:pPr>
      <w:r>
        <w:t>waypoint 간격: 1cm → 3cm (공구 크기 × 0.6) — 그래프 규모 1/9로 축소, 솔버 빠르게 수렴, 중첩률 적정화</w:t>
      </w:r>
    </w:p>
    <w:p>
      <w:pPr>
        <w:pStyle w:val="ListBullet"/>
      </w:pPr>
      <w:r>
        <w:t>현재 샘플은 '영역 평가용'이며, 본 README에도 '보완 예정' 명시</w:t>
      </w:r>
    </w:p>
    <w:p>
      <w:r>
        <w:rPr>
          <w:b/>
          <w:i w:val="0"/>
        </w:rPr>
        <w:t>6.3 비용 측면 결론</w:t>
      </w:r>
    </w:p>
    <w:p>
      <w:pPr>
        <w:pStyle w:val="ListBullet"/>
      </w:pPr>
      <w:r>
        <w:t>naïve 시계방향 (TSP 미실행) &lt; Cart-TSP &lt; H-Joint-GTSP</w:t>
      </w:r>
    </w:p>
    <w:p>
      <w:pPr>
        <w:pStyle w:val="ListBullet"/>
      </w:pPr>
      <w:r>
        <w:t>H-Joint-GTSP: 관절 비용 가장 낮음 (수학적으로 거의 최적)</w:t>
      </w:r>
    </w:p>
    <w:p>
      <w:pPr>
        <w:pStyle w:val="ListBullet"/>
      </w:pPr>
      <w:r>
        <w:t>Cart-TSP: 빠르지만 관절 비효율 (147 rad)</w:t>
      </w:r>
    </w:p>
    <w:p>
      <w:pPr>
        <w:pStyle w:val="ListBullet"/>
      </w:pPr>
      <w:r>
        <w:t>입력 waypoint가 동일하면 커버/중첩 지표는 동일 — 솔버 비교의 핵심은 '관절 비용'</w:t>
      </w:r>
    </w:p>
    <w:p>
      <w:pPr>
        <w:pStyle w:val="Heading1"/>
      </w:pPr>
      <w:r>
        <w:t>7. 그림</w:t>
      </w:r>
    </w:p>
    <w:p>
      <w:r>
        <w:rPr>
          <w:b w:val="0"/>
          <w:i w:val="0"/>
        </w:rPr>
        <w:t>그림 1. 세 벤치마크(기존 레포)에서 H-Joint-GTSP가 모든 지표에서 베이스라인을 능가. car_door도 동일 경향 확인.</w:t>
      </w:r>
    </w:p>
    <w:p>
      <w:r>
        <w:drawing>
          <wp:inline xmlns:a="http://schemas.openxmlformats.org/drawingml/2006/main" xmlns:pic="http://schemas.openxmlformats.org/drawingml/2006/picture">
            <wp:extent cx="5943600" cy="4454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cy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그림 2. car_door 커버리지/중첩 분포. 두 솔버가 같은 waypoint 집합을 방문하므로 커버 지표 동일.</w:t>
      </w:r>
    </w:p>
    <w:p>
      <w:r>
        <w:drawing>
          <wp:inline xmlns:a="http://schemas.openxmlformats.org/drawingml/2006/main" xmlns:pic="http://schemas.openxmlformats.org/drawingml/2006/picture">
            <wp:extent cx="5943600" cy="1969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oor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