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
  
  <Relationship Id="rId1" Type="http://schemas.openxmlformats.org/officeDocument/2006/relationships/officeDocument" Target="word/document.xml"/>
  
  
  <Relationship Id="rId2" Type="http://schemas.openxmlformats.org/package/2006/relationships/metadata/core-properties" Target="docProps/core.xml"/>
  
  
  <Relationship Id="rId3" Type="http://schemas.openxmlformats.org/officeDocument/2006/relationships/extended-properties" Target="docProps/app.xml"/>
  
  
  <Relationship Id="rId4" Type="http://schemas.openxmlformats.org/officeDocument/2006/relationships/custom-properties" Target="docProps/custom.xml"/>
  
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C2B4A" w:val="clear"/>
        <w:spacing w:after="60" w:before="0"/>
      </w:pPr>
      <w:r>
        <w:rPr>
          <w:rFonts w:ascii="맑은 고딕" w:cs="맑은 고딕" w:eastAsia="맑은 고딕" w:hAnsi="맑은 고딕"/>
          <w:b/>
          <w:bCs/>
          <w:color w:val="FFFFFF"/>
          <w:sz w:val="44"/>
          <w:szCs w:val="44"/>
        </w:rPr>
        <w:t xml:space="preserve">  MAKESTAR 태스크 머신</w:t>
      </w:r>
    </w:p>
    <w:p>
      <w:pPr>
        <w:shd w:fill="1C2B4A" w:val="clear"/>
        <w:spacing w:after="400" w:before="0"/>
      </w:pPr>
      <w:r>
        <w:rPr>
          <w:rFonts w:ascii="맑은 고딕" w:cs="맑은 고딕" w:eastAsia="맑은 고딕" w:hAnsi="맑은 고딕"/>
          <w:color w:val="A0B4D0"/>
          <w:sz w:val="28"/>
          <w:szCs w:val="28"/>
        </w:rPr>
        <w:t xml:space="preserve">  파싱 조건 정리</w:t>
      </w:r>
      <w:r>
        <w:rPr>
          <w:rFonts w:ascii="맑은 고딕" w:cs="맑은 고딕" w:eastAsia="맑은 고딕" w:hAnsi="맑은 고딕"/>
          <w:color w:val="607890"/>
          <w:sz w:val="22"/>
          <w:szCs w:val="22"/>
        </w:rPr>
        <w:t xml:space="preserve">   |   작성일 2026.04</w:t>
      </w:r>
    </w:p>
    <w:p>
      <w:pPr>
        <w:spacing w:after="0" w:before="8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1.  문서에서 어디까지 읽나요?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업로드된 제안서에서 아래 순서로 내용을 읽습니다.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2000"/>
      </w:tblGrid>
      <w:tr>
        <w:trPr>
          <w:tblHeader/>
        </w:trP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섹션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처리 여부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I. 이벤트 개요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185A"/>
                <w:sz w:val="19"/>
                <w:szCs w:val="19"/>
              </w:rPr>
              <w:t xml:space="preserve">읽음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II. 이벤트 특전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185A"/>
                <w:sz w:val="19"/>
                <w:szCs w:val="19"/>
              </w:rPr>
              <w:t xml:space="preserve">읽음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*활용 규칙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여기서 완전히 멈춤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III. 수급 리스트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읽지 않음</w:t>
            </w:r>
          </w:p>
        </w:tc>
      </w:tr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IV. 홍보 이벤트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읽지 않음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'*활용 규칙' 텍스트가 등장하는 순간 그 아래 내용은 전부 무시합니다.</w:t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III. 수급 리스트가 먼저 나오면 특전 파싱도 그 앞에서 멈춥니다.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2.  이벤트 개요 테이블에서 추출하는 정보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I. 이벤트 개요 ~ II. 이벤트 특전 범위만 스캔합니다.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필드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추출 방법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아티스트명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영문 이름 우선 추출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괄호 안 영문도 인식 (예: 방탄소년단 (BTS) → BTS)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앨범명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그대로 읽음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이벤트명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여러 줄이면 합쳐서 읽음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'1부:' '2부:' 표시는 제거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응모 시작일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YYYY-MM-DD 첫 번째 날짜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섹션명에 MM/DD 형식으로 사용 / 오픈 마감일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응모 종료일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~ 이후 날짜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MD · VMD · 업데이트 마감일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발표일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날짜 직접 추출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선정 태스크 마감일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3.  이벤트 구분 감지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이벤트명 텍스트만 스캔합니다. 특전 · 혜택 내용은 감지에 포함되지 않습니다.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감지 단어 (대소문자 구분 없음)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붙는 라벨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증정, 특전, 포토카드, 포카, 온라인 럭키드로우, benefit, gift, photocard 등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특전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쇼케이스, showcase, 초대, invite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쇼케이스 초대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투샷회, two shot, 2shot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투샷회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영상통화, 영통, video call, call (단독)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영통 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위 영통 키워드가 2번 이상 등장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영통 2 추가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밋앤콜, Meet&amp;Call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대면 + 영통 1 동시 적용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팬사인회, 팬미팅, 대면, 밋, meet, fansign, fanmeeting, fan meeting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대면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포토회, 1:1 photo, photo (단독)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포토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베이커리, 게임회, bakery, game (단독)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오프라인 이벤트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오프라인 럭키드로우, offline lucky draw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오프라인 럭키드로우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펀딩, funding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펀딩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상품, 기획전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일반 판매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보류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파생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아무것도 해당 없을 때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기타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감지 범위는 이벤트명 텍스트만입니다. '온라인 투샷회 이벤트 응모자 전원' 같은 혜택 설명문은 포함되지 않습니다.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4.  포토카드 파싱 조건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줄에 '포토카드'라는 단어가 있어야 감지됩니다.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제외 조건 — 다음 중 하나라도 해당하면 무시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참석권, 관람권, 앨범, 이벤트, 키링, 폴라로이드, 포스트잇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'한 주문 건에서 N매 구매 시' 형태의 다량 구매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'N매 이상 구매 시'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'추가 증정'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'중복없이'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'동일 이미지' (다른 항목 참조 설명)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'배송 예정'</w:t>
      </w:r>
    </w:p>
    <w:p>
      <w:pPr>
        <w:spacing w:after="0" w:before="12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수량 추출 우선순위 (현재 줄 + 바로 아래 3줄 범위)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6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순위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패턴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'총 N종/장/매'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총 4종 중 랜덤 →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'N종 중' 또는 'N종 랜덤'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6종 중 랜덤 1종 →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괄호 안 'N종'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(A ver. 2종) →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첫 번째 숫자+매/종 (fallback)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미공개 포토카드 1매 → 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수량이 0이면 해당 줄은 무시됩니다.</w:t>
      </w:r>
    </w:p>
    <w:p>
      <w:pPr>
        <w:spacing w:after="0" w:before="12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이름 추출 순서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포토카드 앞 텍스트 → 포토카드 뒤 텍스트 → 다음 줄 텍스트 순서로 시도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'응모한 멤버의', '당첨자 한정', '한정' 같은 수식어는 자동 제거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5.  특전(기타 굿즈) 파싱 조건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아래 키워드 중 하나가 줄에 있어야 감지됩니다. 같은 줄에 '포토카드'가 있으면 제외됩니다.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감지 키워드 목록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키링, 사진, 컷, 볼펜, 티켓, L홀더, 스티커, 코스터, 엽서, 핀버튼, 파우치, 피크, 골트래커, 키캡, 명찰, 스마트톡, 띠부씰, 손거울, 메모지, 쿠폰, 우표, 뱃지, 카드, 탑로더, 인화 2컷, 인화 4컷, 증명사진, 메시지 카드, 시험지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손그림 여부 자동 감지 키워드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부적, 상장, 탐정, 메시지, 생일, 프리쿠라, 낙서, 행운, 친필</w:t>
      </w:r>
    </w:p>
    <w:p>
      <w:pPr>
        <w:spacing w:after="0" w:before="6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위 키워드가 이름에 포함되면 태스크 설명에 '손그림, 글씨 사용 여부: O'로 자동 표시됩니다.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6.  태스크 생성 기준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8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태스크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기본 상태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선정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영통·대면·쇼케이스·투샷·포토·오프라인 등 응모·추첨형 라벨이 하나라도 있을 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선정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OFF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특전·펀딩·일반 판매·파생만 있을 때 (응모·추첨 없음)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VMD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쇼케이스 초대, 대면, 포토, 오프라인 이벤트, 오프라인 럭키드로우 중 하나라도 있을 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VMD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OFF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위 라벨 없음 (영통만 있는 경우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MD (포토카드)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포토카드 파싱 결과가 1종 이상 있을 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MD (특전)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특전 파싱 결과가 1종 이상 있을 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업데이트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MD(포토카드 또는 특전) 중 하나라도 있을 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오픈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항상 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조건 없음, 항상 생성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모든 태스크는 미리보기 화면에서 개별 ON/OFF 토글이 가능합니다.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7.  태스크 마감일 계산 기준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태스크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마감일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오픈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응모 시작일 13:00 KST (없으면 응모 종료일 13:00)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MD / VMD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응모 종료일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업데이트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응모 종료일 하루 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선정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당첨자 발표일 (없으면 +7일 fallback)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8.  섹션명 / 상품코드 초기값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섹션명 형식</w:t>
      </w:r>
    </w:p>
    <w:p>
      <w:pPr>
        <w:shd w:fill="F0F0F0" w:val="clear"/>
        <w:spacing w:after="80" w:before="80"/>
        <w:ind w:left="2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MM/DD  상품코드</w:t>
      </w:r>
    </w:p>
    <w:p>
      <w:pPr>
        <w:shd w:fill="F0F0F0" w:val="clear"/>
        <w:spacing w:after="80" w:before="80"/>
        <w:ind w:left="2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예시:  04/23  BABYMONSTER 추후 일괄 변경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상품코드 초기값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아티스트명 + '추후 일괄 변경'으로 자동 생성됩니다.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미리보기 화면 상단 ‘상품코드’ 입력 후 ‘일괄 적용’ 버튼으로 변경 가능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 xml:space="preserve">생성 이후 상품코드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최근 생성 이력에서 상품코드를 클릭하면 직접 수정 가능합니다.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변경 시 Asana 섹션명 + 해당 섹션의 모든 태스크명이 자동으로 함께 업데이트됩니다.</w:t>
      </w:r>
    </w:p>
    <w:p>
      <w:pPr>
        <w:spacing w:after="0" w:before="200"/>
      </w:pPr>
      <w:r>
        <w:t xml:space="preserve"/>
      </w:r>
    </w:p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9.  SNS 항목 구성 기준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오픈 디자인 태스크 설명의 '필요한 산출물 &gt; SNS N종' 항목이 아래 조건으로 자동 구성됩니다.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조건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 xml:space="preserve">추가되는 항목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기본 (항상 포함)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메인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이벤트명에 '홍보 이벤트' 포함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홍보이벤트 / 국   +   홍보이벤트 / 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영통·대면·포토 등 일정 안내 필요 라벨 있을 때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이벤트 일정 안내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이벤트 라벨이 1개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특전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이벤트 라벨이 2개 이상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특전 / 이벤트 A   +   특전 / 이벤트 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100" w:before="100"/>
        <w:ind w:left="200"/>
      </w:pPr>
      <w:r>
        <w:rPr>
          <w:rFonts w:ascii="맑은 고딕" w:cs="맑은 고딕" w:eastAsia="맑은 고딕" w:hAnsi="맑은 고딕"/>
          <w:color w:val="7B5800"/>
          <w:sz w:val="19"/>
          <w:szCs w:val="19"/>
        </w:rPr>
        <w:t xml:space="preserve">⚠  '일정 안내 필요 라벨': 대면, 쇼케이스 초대, 투샷회, 영통 1, 영통 2, 포토, 오프라인 이벤트, 오프라인 럭키드로우</w:t>
      </w:r>
    </w:p>
    <w:p>
      <w:pPr>
        <w:spacing w:after="0" w:before="300"/>
      </w:pPr>
      <w:r>
        <w:t xml:space="preserve"/>
      </w:r>
    </w:p>
    <!-- ===== 10. Asana 토큰 안내 ===== --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10.  Asana 토큰 안내</w:t>
      </w:r>
    </w:p>
    <!-- 유효 기간 소제목 --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C2B4A"/>
          <w:sz w:val="22"/>
          <w:szCs w:val="22"/>
        </w:rPr>
        <w:t>유효 기간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Asana 개인 액세스 토큰(PAT)은 </w:t>
      </w: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>만료 기간이 없습니다.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 별도로 삭제하지 않는 한 무기한 유효합니다.</w:t>
      </w:r>
    </w:p>
    <!-- 해지 조건 소제목 --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C2B4A"/>
          <w:sz w:val="22"/>
          <w:szCs w:val="22"/>
        </w:rPr>
        <w:t>토큰이 무효화되는 조건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본인이 직접 삭제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— Asana 프로필 → My Settings → Apps → Manage Developer Apps에서 토큰 삭제 시 즉시 무효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Asana 계정 비활성화 또는 삭제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— 계정이 비활성화되면 해당 계정의 모든 토큰 즉시 무효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조직 관리자 강제 해지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— Enterprise 플랜에서 관리자가 팀원 계정을 비활성화하면 토큰 무효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비밀번호 변경 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— 비밀번호 재설정 시 기존 토큰이 무효화될 수 있음 (이 경우 재발급 필요)</w:t>
      </w:r>
    </w:p>
    <!-- 토큰 발급 방법 소제목 --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C2B4A"/>
          <w:sz w:val="22"/>
          <w:szCs w:val="22"/>
        </w:rPr>
        <w:t>토큰 발급 및 관리 위치</w:t>
      </w:r>
    </w:p>
    <w:p>
      <w:p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Asana 프로필 사진 클릭 → My Settings → Apps → Manage Developer Apps → + New access token</w:t>
      </w:r>
    </w:p>
    <w:p>
      <w:p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공식 가이드: </w:t>
      </w:r>
      <w:r>
        <w:rPr>
          <w:rFonts w:ascii="맑은 고딕" w:cs="맑은 고딕" w:eastAsia="맑은 고딕" w:hAnsi="맑은 고딕"/>
          <w:color w:val="0563C1"/>
          <w:sz w:val="20"/>
          <w:szCs w:val="20"/>
          <w:u w:val="single"/>
        </w:rPr>
        <w:t>https://developers.asana.com/docs/personal-access-token</w:t>
      </w:r>
    </w:p>
    <!-- 보안 주의사항 소제목 --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C2B4A"/>
          <w:sz w:val="22"/>
          <w:szCs w:val="22"/>
        </w:rPr>
        <w:t>보안 주의사항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>토큰은 비밀번호와 동일하게 취급 — 외부 공유 금지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 앱은 토큰을 브라우저 세션 저장소(sessionStorage)에 임시 저장하며, 탭을 닫으면 자동 삭제됨. 서버에는 저장하지 않음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>토큰 분실 또는 유출 시 즉시 삭제 후 재발급 권장</w:t>
      </w:r>
    </w:p>
    <!-- ===== 11. VMD 진행장소별 자동 구성 ===== --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11.  VMD 진행장소별 자동 구성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이벤트 개요의 ‘진행장소’ 항목을 읽어 VMD 서브태스크 설명을 자동 구성합니다.</w:t>
      </w:r>
    </w:p>
    <!-- 장소별 항목 수 표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장소별 항목 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038"/>
      </w:tblGrid>
      <w:tr>
        <w:trPr>
          <w:tblHeader/>
        </w:trPr>
        <w:tc>
          <w:tcPr>
            <w:tcW w:type="dxa" w:w="3200"/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>장소</w:t>
            </w:r>
          </w:p>
        </w:tc>
        <w:tc>
          <w:tcPr>
            <w:tcW w:type="dxa" w:w="1400"/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>항목 수</w:t>
            </w:r>
          </w:p>
        </w:tc>
        <w:tc>
          <w:tcPr>
            <w:tcW w:type="dxa" w:w="5038"/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>항목 목록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드림홀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1종</w:t>
            </w:r>
          </w:p>
        </w:tc>
        <w:tc>
          <w:tcPr>
            <w:tcW w:type="dxa" w:w="50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포토카드 1종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메이크스타 스페이스 강남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6종</w:t>
            </w:r>
          </w:p>
        </w:tc>
        <w:tc>
          <w:tcPr>
            <w:tcW w:type="dxa" w:w="50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포토카드 (A~F ver.) 6종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메이크스타 스페이스 상하이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5종</w:t>
            </w:r>
          </w:p>
        </w:tc>
        <w:tc>
          <w:tcPr>
            <w:tcW w:type="dxa" w:w="50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포카 (랜덤 1종), 사인 포카 (랜덤 1종), 스탠딩 배너 (랜덤 1종), 포스터 (랜덤 1종), 모바일 쿠폰 (1종)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메이크스타 스페이스 광저우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2종</w:t>
            </w:r>
          </w:p>
        </w:tc>
        <w:tc>
          <w:tcPr>
            <w:tcW w:type="dxa" w:w="50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포카 (랜덤 1종), 사인 포카 (랜덤 1종)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메이크스타 스페이스 심천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3종</w:t>
            </w:r>
          </w:p>
        </w:tc>
        <w:tc>
          <w:tcPr>
            <w:tcW w:type="dxa" w:w="50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포카 (랜덤 1종), 사인 포카 (랜덤 1종), 스탠딩 배너 (랜덤 1종)</w:t>
            </w:r>
          </w:p>
        </w:tc>
      </w:tr>
    </w:tbl>
    <!-- 복수 장소 안내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복수 장소 지원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진행장소 항목에 여러 장소가 나열된 경우, 하나의 VMD 태스크 설명 안에 장소별 섹션 헤더(▶ 상하이 매장 등)를 붙여 모든 항목을 통합 표기합니다.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VMD 서브태스크 제목: [상품코드] VMD / N종  (N = 전체 장소 항목 수 합산)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단일 장소: 섹션 헤더 없이 항목만 표기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복수 장소: ▶ 장소명 헤더 후 해당 장소 항목 나열</w:t>
      </w:r>
    </w:p>
    <!-- ===== 12. 파생 모드 ===== --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12.  파생 모드 (_CN / _NAEU)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동일 이벤트를 특정 국가 대상으로 추가 진행할 때 사용합니다. 파생 모드가 감지되면 별도 섹션을 만들지 않고 기존 섹션에 태스크를 추가합니다.</w:t>
      </w:r>
    </w:p>
    <!-- 자동 감지 조건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자동 감지 조건 (두 조건 모두 충족 시)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Asana 프로젝트에 동일한 상품코드를 포함한 섹션이 이미 존재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현재 Asana 토큰 사용자 이름이 ‘중국사업팀’ 또는 ‘북미유럽사업팀’ 포함</w:t>
      </w:r>
    </w:p>
    <!-- 자동 적용 내용 표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자동 적용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>항목</w:t>
            </w:r>
          </w:p>
        </w:tc>
        <w:tc>
          <w:tcPr>
            <w:tcW w:type="dxa" w:w="6438"/>
            <w:shd w:fill="E6E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B4A"/>
                <w:sz w:val="19"/>
                <w:szCs w:val="19"/>
              </w:rPr>
              <w:t>내용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섹션</w:t>
            </w:r>
          </w:p>
        </w:tc>
        <w:tc>
          <w:tcPr>
            <w:tcW w:type="dxa" w:w="64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신규 섹션 생성 없이 기존 섹션에 태스크 추가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상품코드 접미사</w:t>
            </w:r>
          </w:p>
        </w:tc>
        <w:tc>
          <w:tcPr>
            <w:tcW w:type="dxa" w:w="64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중국사업팀 → _CN / 북미유럽사업팀 → _NAEU 자동 추가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이벤트 구분</w:t>
            </w:r>
          </w:p>
        </w:tc>
        <w:tc>
          <w:tcPr>
            <w:tcW w:type="dxa" w:w="64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‘파생’ 고정 (변경 불가)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>생성되는 태스크</w:t>
            </w:r>
          </w:p>
        </w:tc>
        <w:tc>
          <w:tcPr>
            <w:tcW w:type="dxa" w:w="64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SNS 오픈 + SNS 오픈 디자인만 생성 (당첨자 선정 · 업데이트 제외)</w:t>
            </w:r>
          </w:p>
        </w:tc>
      </w:tr>
    </w:tbl>
    <w:p>
      <w:pPr>
        <w:shd w:fill="FFF9E0" w:val="clear"/>
        <w:spacing w:after="80" w:before="140"/>
        <w:ind w:left="280"/>
      </w:pPr>
      <w:r>
        <w:rPr>
          <w:rFonts w:ascii="맑은 고딕" w:cs="맑은 고딕" w:eastAsia="맑은 고딕" w:hAnsi="맑은 고딕"/>
          <w:color w:val="7A5C00"/>
          <w:sz w:val="20"/>
          <w:szCs w:val="20"/>
        </w:rPr>
        <w:t xml:space="preserve">⚠ 파생 모드는 프로젝트 선택 및 상품코드 입력 후 자동 감지됩니다. 감지 시 오렌지 배너가 표시되며, 생성 전 확인이 가능합니다.</w:t>
      </w:r>
    </w:p>
    <!-- ===== 13. 보안 ===== -->
    <w:p>
      <w:pPr>
        <w:pBdr>
          <w:bottom w:val="single" w:color="1C2B4A" w:sz="6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C2B4A"/>
          <w:sz w:val="30"/>
          <w:szCs w:val="30"/>
        </w:rPr>
        <w:t xml:space="preserve">13.  보안</w:t>
      </w:r>
    </w:p>
    <!-- 토큰 저장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Asana 토큰 저장 방식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브라우저 sessionStorage에만 저장 — 탭을 닫으면 자동 삭제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이전 버전(v1)에서 사용하던 localStorage(브라우저 종료 후에도 유지)에서 변경됨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서버에는 일절 저장하지 않으며, Asana API 호출 시 요청에 포함되어 전달됨</w:t>
      </w:r>
    </w:p>
    <!-- 관리자 인증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관리자 페이지 인증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비밀번호 검증은 서버 측 API(/api/admin/auth)에서만 처리 — 클라이언트 코드에 비밀번호 없음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비밀번호는 Vercel 환경 변수(ADMIN_PASSWORD)로 관리 — 소스코드에 노출 없음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타이밍 공격 방지(timing-safe compare) 적용 — 응답 시간으로 비밀번호 추측 불가</w:t>
      </w:r>
    </w:p>
    <!-- API 요청 제한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API 요청 제한 (Rate Limiting)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동일 토큰으로 분당 15회 이상 태스크 생성 요청 시 자동 차단 (HTTP 429)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슬라이딩 윈도우 방식 — 1분 경과 후 자동 해제</w:t>
      </w:r>
    </w:p>
    <!-- Google Doc URL 검증 --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C2B4A"/>
          <w:sz w:val="24"/>
          <w:szCs w:val="24"/>
        </w:rPr>
        <w:t>Google Doc URL 검증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https://docs.google.com/document/d/... 형식만 허용 — http:// 또는 타 도메인 입력 시 오류</w:t>
      </w:r>
    </w:p>
    <w:p>
      <w:pPr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서버 측 SSRF(외부 URL 오염) 방지 목적</w:t>
      </w:r>
    </w:p>
    <w:p>
      <w:pPr>
        <w:spacing w:after="0" w:before="300"/>
      </w:pPr>
      <w:r>
        <w:t xml:space="preserve"/>
      </w:r>
    </w:p>
    <w:p>
      <w:pPr>
        <w:pBdr>
          <w:top w:val="single" w:color="CCCCCC" w:sz="4" w:space="4"/>
        </w:pBdr>
        <w:spacing w:after="60" w:before="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MAKESTAR Inc.  |  ProposalToAsana v2  |  내부용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p.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MAKESTAR 태스크 머신  |  파싱 조건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
  
  <Relationship Id="rId1" Type="http://schemas.openxmlformats.org/officeDocument/2006/relationships/styles" Target="styles.xml"/>
  
  
  <Relationship Id="rId2" Type="http://schemas.openxmlformats.org/officeDocument/2006/relationships/numbering" Target="numbering.xml"/>
  
  
  <Relationship Id="rId3" Type="http://schemas.openxmlformats.org/officeDocument/2006/relationships/footnotes" Target="footnotes.xml"/>
  
  
  <Relationship Id="rId4" Type="http://schemas.openxmlformats.org/officeDocument/2006/relationships/endnotes" Target="endnotes.xml"/>
  
  
  <Relationship Id="rId5" Type="http://schemas.openxmlformats.org/officeDocument/2006/relationships/settings" Target="settings.xml"/>
  
  
  <Relationship Id="rId6" Type="http://schemas.openxmlformats.org/officeDocument/2006/relationships/comments" Target="comments.xml"/>
  
  
  <Relationship Id="rId7" Type="http://schemas.openxmlformats.org/officeDocument/2006/relationships/header" Target="header1.xml"/>
  
  
  <Relationship Id="rId8" Type="http://schemas.openxmlformats.org/officeDocument/2006/relationships/footer" Target="footer1.xml"/>
  
  
  <Relationship Id="rId9" Type="http://schemas.openxmlformats.org/officeDocument/2006/relationships/fontTable" Target="fontTable.xml"/>
  
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2026-04-26T08:13:23.678Z</dcterms:created>
  <dcterms:modified xsi:type="dcterms:W3CDTF">2026-04-26T08:13:23.684Z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