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9315FF">
        <w:rPr>
          <w:rFonts w:ascii="HY헤드라인M" w:eastAsia="HY헤드라인M" w:hAnsi="HY헤드라인M"/>
          <w:b/>
          <w:sz w:val="36"/>
          <w:szCs w:val="36"/>
        </w:rPr>
        <w:t>7</w:t>
      </w:r>
      <w:r w:rsidR="009251F6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9251F6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bookmarkStart w:id="0" w:name="_GoBack"/>
    <w:bookmarkEnd w:id="0"/>
    <w:p w:rsidR="008C4F84" w:rsidRPr="008C4F84" w:rsidRDefault="000404F5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fldChar w:fldCharType="begin"/>
      </w:r>
      <w:r>
        <w:instrText xml:space="preserve"> HYPERLINK "http://tomcat.apache.org/" </w:instrText>
      </w:r>
      <w:r>
        <w:fldChar w:fldCharType="separate"/>
      </w:r>
      <w:r w:rsidR="006667E9" w:rsidRPr="00FA6D7C">
        <w:rPr>
          <w:rStyle w:val="a4"/>
          <w:szCs w:val="20"/>
        </w:rPr>
        <w:t>http://tomcat.apache.org/</w:t>
      </w:r>
      <w:r>
        <w:rPr>
          <w:rStyle w:val="a4"/>
          <w:szCs w:val="20"/>
        </w:rPr>
        <w:fldChar w:fldCharType="end"/>
      </w:r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0404F5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9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0404F5" w:rsidP="00D22CEB">
            <w:pPr>
              <w:rPr>
                <w:szCs w:val="20"/>
              </w:rPr>
            </w:pPr>
            <w:hyperlink r:id="rId14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XML processing</w:t>
            </w:r>
          </w:p>
        </w:tc>
        <w:tc>
          <w:tcPr>
            <w:tcW w:w="5244" w:type="dxa"/>
            <w:vAlign w:val="center"/>
          </w:tcPr>
          <w:p w:rsidR="008C3F06" w:rsidRDefault="000404F5" w:rsidP="00D22CEB">
            <w:pPr>
              <w:rPr>
                <w:color w:val="A6A6A6" w:themeColor="background1" w:themeShade="A6"/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http://java.sun.com/jsp/jstl/xml</w:t>
              </w:r>
            </w:hyperlink>
          </w:p>
          <w:p w:rsidR="006621F8" w:rsidRPr="00245773" w:rsidRDefault="006621F8" w:rsidP="00D22CEB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XML문서를 처리할 때 필요한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&lt;x:tag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0404F5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SQL</w:t>
            </w:r>
          </w:p>
        </w:tc>
        <w:tc>
          <w:tcPr>
            <w:tcW w:w="5244" w:type="dxa"/>
            <w:vAlign w:val="center"/>
          </w:tcPr>
          <w:p w:rsidR="008C3F06" w:rsidRDefault="000404F5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http://java.sun.com/jsp/jstl/sql</w:t>
              </w:r>
            </w:hyperlink>
          </w:p>
          <w:p w:rsidR="006621F8" w:rsidRPr="00245773" w:rsidRDefault="006621F8" w:rsidP="008C3F06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데이터베이스의 데이터를 입력/수정/삭제/조회하는 기능을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color w:val="A6A6A6" w:themeColor="background1" w:themeShade="A6"/>
                <w:szCs w:val="20"/>
              </w:rPr>
              <w:t>S</w:t>
            </w:r>
            <w:r w:rsidRPr="00245773">
              <w:rPr>
                <w:rFonts w:hint="eastAsia"/>
                <w:color w:val="A6A6A6" w:themeColor="background1" w:themeShade="A6"/>
                <w:szCs w:val="20"/>
              </w:rPr>
              <w:t>ql</w:t>
            </w:r>
          </w:p>
        </w:tc>
        <w:tc>
          <w:tcPr>
            <w:tcW w:w="1417" w:type="dxa"/>
            <w:vAlign w:val="center"/>
          </w:tcPr>
          <w:p w:rsidR="008C3F06" w:rsidRPr="00245773" w:rsidRDefault="00A245B7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&lt;sql:tag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0404F5" w:rsidP="008C3F06">
            <w:pPr>
              <w:rPr>
                <w:color w:val="A6A6A6" w:themeColor="background1" w:themeShade="A6"/>
                <w:szCs w:val="20"/>
              </w:rPr>
            </w:pPr>
            <w:hyperlink r:id="rId18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9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&lt;fmt:setBundle&gt; &lt;fmt:message&gt; &lt;fmt:param&gt;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 xml:space="preserve">) 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4F5" w:rsidRDefault="000404F5" w:rsidP="006F50F1">
      <w:pPr>
        <w:spacing w:after="0" w:line="240" w:lineRule="auto"/>
      </w:pPr>
      <w:r>
        <w:separator/>
      </w:r>
    </w:p>
  </w:endnote>
  <w:endnote w:type="continuationSeparator" w:id="0">
    <w:p w:rsidR="000404F5" w:rsidRDefault="000404F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9F7" w:rsidRPr="007369F7">
          <w:rPr>
            <w:noProof/>
            <w:lang w:val="ko-KR"/>
          </w:rPr>
          <w:t>15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4F5" w:rsidRDefault="000404F5" w:rsidP="006F50F1">
      <w:pPr>
        <w:spacing w:after="0" w:line="240" w:lineRule="auto"/>
      </w:pPr>
      <w:r>
        <w:separator/>
      </w:r>
    </w:p>
  </w:footnote>
  <w:footnote w:type="continuationSeparator" w:id="0">
    <w:p w:rsidR="000404F5" w:rsidRDefault="000404F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4F5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9F7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251F6"/>
    <w:rsid w:val="009315FF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26DC3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taglibs/standard/" TargetMode="External"/><Relationship Id="rId13" Type="http://schemas.openxmlformats.org/officeDocument/2006/relationships/hyperlink" Target="http://archive.apache.org/dist/jakarta/taglibs/standard/binaries/jakarta-taglibs-standard-1.1.2.zip" TargetMode="External"/><Relationship Id="rId18" Type="http://schemas.openxmlformats.org/officeDocument/2006/relationships/hyperlink" Target="http://java.sun.com/jsp/jstl/functions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java.sun.com/jsp/jstl/sq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apache.org/dist/jakarta/taglibs/standard/binari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x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hyperlink" Target="mailto:%25@taglib%20prefix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mcat.apache.org/taglibs/standard" TargetMode="External"/><Relationship Id="rId14" Type="http://schemas.openxmlformats.org/officeDocument/2006/relationships/hyperlink" Target="http://java.sun.com/jsp/jstl/core" TargetMode="External"/><Relationship Id="rId22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26F34-C4FF-4F61-9D8F-BFF1601A2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9</cp:revision>
  <cp:lastPrinted>2016-04-27T23:53:00Z</cp:lastPrinted>
  <dcterms:created xsi:type="dcterms:W3CDTF">2022-06-12T14:39:00Z</dcterms:created>
  <dcterms:modified xsi:type="dcterms:W3CDTF">2022-06-14T06:17:00Z</dcterms:modified>
</cp:coreProperties>
</file>