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4.xml" ContentType="application/vnd.openxmlformats-officedocument.wordprocessingml.header+xml"/>
  <Override PartName="/word/header21.xml" ContentType="application/vnd.openxmlformats-officedocument.wordprocessingml.header+xml"/>
  <Override PartName="/word/footer2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</w:p>
    <w:p>
      <w:pPr>
        <w:pStyle w:val="PO158"/>
        <w:rPr>
          <w:rFonts w:ascii="바탕체" w:eastAsia="바탕체" w:cs="바탕체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14400" cy="914400"/>
                <wp:effectExtent l="9525" t="9525" r="11430" b="9525"/>
                <wp:docPr id="9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80" cy="635"/>
                        </a:xfrm>
                        <a:prstGeom prst="line"/>
                        <a:noFill/>
                        <a:ln w="444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9" style="position:static;width:301.3pt;height:0.0pt;v-text-anchor:middle;z-index:251624960" coordsize="3827145,0" path="m,l3827145,e" strokecolor="#000000" o:allowoverlap="1" strokeweight="0.35pt" filled="f">
                <v:stroke joinstyle="miter"/>
                <w10:wrap type="none"/>
                <w10:anchorlock/>
              </v:shape>
            </w:pict>
          </mc:Fallback>
        </mc:AlternateContent>
      </w:r>
    </w:p>
    <w:p>
      <w:pPr>
        <w:pStyle w:val="PO158"/>
        <w:rPr>
          <w:b w:val="1"/>
          <w:sz w:val="52"/>
          <w:szCs w:val="52"/>
          <w:rFonts w:ascii="HY신명조" w:eastAsia="HY신명조" w:cs="HY신명조"/>
        </w:rPr>
      </w:pPr>
      <w:r>
        <w:rPr>
          <w:b w:val="1"/>
          <w:sz w:val="52"/>
          <w:szCs w:val="52"/>
          <w:rFonts w:ascii="HY신명조" w:eastAsia="HY신명조" w:cs="HY신명조"/>
        </w:rPr>
        <w:t xml:space="preserve">유스케이스 정의서</w:t>
      </w:r>
    </w:p>
    <w:p>
      <w:pPr>
        <w:pStyle w:val="PO158"/>
        <w:rPr>
          <w:b w:val="1"/>
          <w:sz w:val="52"/>
          <w:szCs w:val="52"/>
          <w:rFonts w:ascii="HY신명조" w:eastAsia="HY신명조" w:cs="HY신명조"/>
        </w:rPr>
      </w:pPr>
      <w:r>
        <w:rPr>
          <w:b w:val="1"/>
          <w:sz w:val="52"/>
          <w:szCs w:val="52"/>
          <w:rFonts w:ascii="HY신명조" w:eastAsia="HY신명조" w:cs="HY신명조"/>
        </w:rPr>
        <w:t xml:space="preserve">V 1.0</w:t>
      </w:r>
    </w:p>
    <w:p>
      <w:pPr>
        <w:pStyle w:val="PO158"/>
        <w:rPr>
          <w:sz w:val="52"/>
          <w:szCs w:val="52"/>
          <w:rFonts w:ascii="HY신명조" w:eastAsia="HY신명조" w:cs="HY신명조"/>
        </w:rPr>
      </w:pPr>
    </w:p>
    <w:p>
      <w:pPr>
        <w:pStyle w:val="PO158"/>
        <w:rPr>
          <w:rFonts w:ascii="HY신명조" w:eastAsia="HY신명조" w:cs="HY신명조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14400" cy="914400"/>
                <wp:effectExtent l="9525" t="9525" r="11430" b="9525"/>
                <wp:docPr id="10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80" cy="635"/>
                        </a:xfrm>
                        <a:prstGeom prst="line"/>
                        <a:noFill/>
                        <a:ln w="444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" style="position:static;width:301.3pt;height:0.0pt;v-text-anchor:middle;z-index:251624961" coordsize="3827145,0" path="m,l3827145,e" strokecolor="#000000" o:allowoverlap="1" strokeweight="0.35pt" filled="f">
                <v:stroke joinstyle="miter"/>
                <w10:wrap type="none"/>
                <w10:anchorlock/>
              </v:shape>
            </w:pict>
          </mc:Fallback>
        </mc:AlternateContent>
      </w:r>
    </w:p>
    <w:p>
      <w:pPr>
        <w:pStyle w:val="PO158"/>
        <w:rPr>
          <w:b w:val="1"/>
          <w:sz w:val="30"/>
          <w:szCs w:val="30"/>
          <w:rFonts w:ascii="HY신명조" w:eastAsia="HY신명조" w:cs="HY신명조"/>
        </w:rPr>
      </w:pPr>
      <w:r>
        <w:rPr>
          <w:b w:val="1"/>
          <w:sz w:val="30"/>
          <w:szCs w:val="30"/>
          <w:rFonts w:ascii="HY신명조" w:eastAsia="HY신명조" w:cs="HY신명조"/>
        </w:rPr>
        <w:t xml:space="preserve">’14년도 국가과학기술지식정보서비스 구축</w:t>
      </w:r>
    </w:p>
    <w:p>
      <w:pPr>
        <w:pStyle w:val="PO158"/>
        <w:rPr>
          <w:rFonts w:ascii="HY신명조" w:eastAsia="HY신명조" w:cs="HY신명조"/>
        </w:rPr>
      </w:pPr>
      <w:r>
        <w:rPr>
          <w:sz w:val="32"/>
          <w:szCs w:val="32"/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- 과학기술데이터 공개포털 체계구축 -</w:t>
      </w:r>
    </w:p>
    <w:p>
      <w:pPr>
        <w:pStyle w:val="PO158"/>
        <w:rPr>
          <w:rFonts w:ascii="바탕체" w:eastAsia="바탕체" w:cs="바탕체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14400" cy="914400"/>
                <wp:effectExtent l="9525" t="9525" r="11430" b="9525"/>
                <wp:docPr id="11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80" cy="635"/>
                        </a:xfrm>
                        <a:prstGeom prst="line"/>
                        <a:noFill/>
                        <a:ln w="444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" style="position:static;width:301.3pt;height:0.0pt;v-text-anchor:middle;z-index:251624962" coordsize="3827145,0" path="m,l3827145,e" strokecolor="#000000" o:allowoverlap="1" strokeweight="0.35pt" filled="f">
                <v:stroke joinstyle="miter"/>
                <w10:wrap type="none"/>
                <w10:anchorlock/>
              </v:shape>
            </w:pict>
          </mc:Fallback>
        </mc:AlternateContent>
      </w:r>
    </w:p>
    <w:p>
      <w:pPr>
        <w:pStyle w:val="PO158"/>
        <w:rPr>
          <w:sz w:val="28"/>
          <w:szCs w:val="28"/>
          <w:rFonts w:ascii="바탕체" w:eastAsia="바탕체" w:cs="바탕체"/>
        </w:rPr>
      </w:pPr>
      <w:r>
        <w:rPr>
          <w:sz w:val="28"/>
          <w:szCs w:val="28"/>
          <w:rFonts w:ascii="바탕체" w:eastAsia="바탕체" w:cs="바탕체"/>
        </w:rPr>
        <w:t>2014.09.01.</w:t>
      </w: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9"/>
        <w:gridCol w:w="2215"/>
      </w:tblGrid>
      <w:tr>
        <w:trPr>
          <w:trHeight w:hRule="atleast" w:val="369"/>
        </w:trPr>
        <w:tc>
          <w:tcPr>
            <w:tcW w:type="dxa" w:w="1649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 xml:space="preserve">관 리 본 문 서</w:t>
            </w:r>
          </w:p>
        </w:tc>
        <w:tc>
          <w:tcPr>
            <w:tcW w:type="dxa" w:w="221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 xml:space="preserve">Controlled Copy</w:t>
            </w:r>
          </w:p>
        </w:tc>
      </w:tr>
      <w:tr>
        <w:trPr>
          <w:trHeight w:hRule="atleast" w:val="369"/>
        </w:trPr>
        <w:tc>
          <w:tcPr>
            <w:tcW w:type="dxa" w:w="1649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 xml:space="preserve">문서 관리 번호</w:t>
            </w:r>
          </w:p>
        </w:tc>
        <w:tc>
          <w:tcPr>
            <w:tcW w:type="dxa" w:w="221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>NTIS14-01-E-341</w:t>
            </w:r>
          </w:p>
        </w:tc>
      </w:tr>
      <w:tr>
        <w:trPr>
          <w:trHeight w:hRule="atleast" w:val="369"/>
        </w:trPr>
        <w:tc>
          <w:tcPr>
            <w:tcW w:type="dxa" w:w="1649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 xml:space="preserve">배  포  번  호</w:t>
            </w:r>
          </w:p>
        </w:tc>
        <w:tc>
          <w:tcPr>
            <w:tcW w:type="dxa" w:w="221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>/</w:t>
            </w:r>
          </w:p>
        </w:tc>
      </w:tr>
      <w:tr>
        <w:trPr>
          <w:trHeight w:hRule="atleast" w:val="369"/>
        </w:trPr>
        <w:tc>
          <w:tcPr>
            <w:tcW w:type="dxa" w:w="1649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 xml:space="preserve">작 성 자 (PM)</w:t>
            </w:r>
          </w:p>
        </w:tc>
        <w:tc>
          <w:tcPr>
            <w:tcW w:type="dxa" w:w="221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</w:p>
        </w:tc>
      </w:tr>
      <w:tr>
        <w:trPr>
          <w:trHeight w:hRule="atleast" w:val="369"/>
        </w:trPr>
        <w:tc>
          <w:tcPr>
            <w:tcW w:type="dxa" w:w="1649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 xml:space="preserve">보          안</w:t>
            </w:r>
          </w:p>
        </w:tc>
        <w:tc>
          <w:tcPr>
            <w:tcW w:type="dxa" w:w="221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rPr/>
              <w:wordWrap w:val="1"/>
            </w:pPr>
            <w:r>
              <w:rPr/>
              <w:t xml:space="preserve">일반 / 대외비 / 극비</w:t>
            </w: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  <w:lang w:eastAsia="ko-KR"/>
        </w:rPr>
      </w:pPr>
      <w:r>
        <w:br w:type="page"/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8960" w:type="dxa"/>
        <w:tblInd w:w="-35" w:type="dxa"/>
        <w:tblLook w:val="0004A0" w:firstRow="1" w:lastRow="0" w:firstColumn="1" w:lastColumn="0" w:noHBand="0" w:noVBand="1"/>
        <w:tblLayout w:type="fixed"/>
      </w:tblPr>
      <w:tblGrid>
        <w:gridCol w:w="994"/>
        <w:gridCol w:w="1559"/>
        <w:gridCol w:w="4801"/>
        <w:gridCol w:w="1606"/>
      </w:tblGrid>
      <w:tr>
        <w:trPr>
          <w:trHeight w:hRule="atleast" w:val="566"/>
        </w:trPr>
        <w:tc>
          <w:tcPr>
            <w:tcW w:type="dxa" w:w="8960"/>
            <w:vAlign w:val="center"/>
            <w:gridSpan w:val="4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8"/>
              <w:jc w:val="center"/>
              <w:spacing w:lineRule="auto" w:line="24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rFonts w:ascii="HY견고딕" w:eastAsia="HY견고딕" w:cs="HY견고딕"/>
              </w:rPr>
              <w:t>개정이력표</w:t>
            </w:r>
          </w:p>
        </w:tc>
      </w:tr>
      <w:tr>
        <w:trPr>
          <w:trHeight w:hRule="atleast" w:val="396"/>
        </w:trPr>
        <w:tc>
          <w:tcPr>
            <w:tcW w:type="dxa" w:w="2553"/>
            <w:vAlign w:val="center"/>
            <w:gridSpan w:val="2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b w:val="1"/>
                <w:rFonts w:ascii="바탕체" w:eastAsia="바탕체" w:cs="바탕체"/>
              </w:rPr>
              <w:t>문서명</w:t>
            </w:r>
          </w:p>
        </w:tc>
        <w:tc>
          <w:tcPr>
            <w:tcW w:type="dxa" w:w="6407"/>
            <w:vAlign w:val="center"/>
            <w:gridSpan w:val="2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994"/>
            <w:vAlign w:val="center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b w:val="1"/>
                <w:rFonts w:ascii="바탕체" w:eastAsia="바탕체" w:cs="바탕체"/>
              </w:rPr>
              <w:t>버전</w:t>
            </w:r>
          </w:p>
        </w:tc>
        <w:tc>
          <w:tcPr>
            <w:tcW w:type="dxa" w:w="1559"/>
            <w:vAlign w:val="center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b w:val="1"/>
                <w:rFonts w:ascii="바탕체" w:eastAsia="바탕체" w:cs="바탕체"/>
              </w:rPr>
              <w:t>날짜</w:t>
            </w:r>
          </w:p>
        </w:tc>
        <w:tc>
          <w:tcPr>
            <w:tcW w:type="dxa" w:w="4801"/>
            <w:vAlign w:val="center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b w:val="1"/>
                <w:rFonts w:ascii="바탕체" w:eastAsia="바탕체" w:cs="바탕체"/>
              </w:rPr>
              <w:t>내용</w:t>
            </w:r>
          </w:p>
        </w:tc>
        <w:tc>
          <w:tcPr>
            <w:tcW w:type="dxa" w:w="1606"/>
            <w:vAlign w:val="center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auto" w:line="240"/>
              <w:rPr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>작성자</w:t>
            </w:r>
          </w:p>
        </w:tc>
      </w:tr>
      <w:tr>
        <w:trPr>
          <w:trHeight w:hRule="atleast" w:val="396"/>
        </w:trPr>
        <w:tc>
          <w:tcPr>
            <w:tcW w:type="dxa" w:w="994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type="dxa" w:w="1559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2014.09.01</w:t>
            </w:r>
          </w:p>
        </w:tc>
        <w:tc>
          <w:tcPr>
            <w:tcW w:type="dxa" w:w="4801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최초 제정</w:t>
            </w:r>
          </w:p>
        </w:tc>
        <w:tc>
          <w:tcPr>
            <w:tcW w:type="dxa" w:w="1606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auto" w:sz="5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spacing w:lineRule="auto" w:line="240"/>
              <w:rPr>
                <w:rFonts w:ascii="바탕체" w:eastAsia="바탕체" w:cs="바탕체"/>
              </w:rPr>
            </w:pPr>
          </w:p>
        </w:tc>
      </w:tr>
      <w:tr>
        <w:trPr>
          <w:trHeight w:hRule="atleast" w:val="10231"/>
        </w:trPr>
        <w:tc>
          <w:tcPr>
            <w:tcW w:type="dxa" w:w="994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000000" w:sz="2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  <w:tc>
          <w:tcPr>
            <w:tcW w:type="dxa" w:w="1559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000000" w:sz="2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  <w:tc>
          <w:tcPr>
            <w:tcW w:type="dxa" w:w="4801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000000" w:sz="2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  <w:tc>
          <w:tcPr>
            <w:tcW w:type="dxa" w:w="1606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000000" w:sz="2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</w:tr>
      <w:tr>
        <w:trPr>
          <w:trHeight w:hRule="atleast" w:val="37"/>
        </w:trPr>
        <w:tc>
          <w:tcPr>
            <w:tcW w:type="dxa" w:w="994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  <w:tc>
          <w:tcPr>
            <w:tcW w:type="dxa" w:w="1559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  <w:tc>
          <w:tcPr>
            <w:tcW w:type="dxa" w:w="4801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  <w:tc>
          <w:tcPr>
            <w:tcW w:type="dxa" w:w="1606"/>
            <w:tcMar>
              <w:left w:w="113" w:type="dxa"/>
              <w:right w:w="113" w:type="dxa"/>
              <w:top w:w="113" w:type="dxa"/>
              <w:bottom w:w="113" w:type="dxa"/>
            </w:tcMar>
            <w:vAlign w:val="top"/>
            <w:tcBorders>
              <w:bottom w:val="single" w:color="auto" w:sz="5"/>
              <w:left w:val="single" w:color="auto" w:sz="5"/>
              <w:right w:val="single" w:color="auto" w:sz="5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8"/>
              <w:jc w:val="center"/>
              <w:spacing w:lineRule="auto" w:line="240"/>
              <w:rPr>
                <w:i w:val="1"/>
                <w:rFonts w:ascii="바탕체" w:eastAsia="바탕체" w:cs="바탕체"/>
              </w:rPr>
            </w:pPr>
          </w:p>
        </w:tc>
      </w:tr>
    </w:tbl>
    <w:p>
      <w:pPr>
        <w:sectPr>
          <w15:footnoteColumns w:val="1"/>
          <w:endnotePr>
            <w:numFmt w:val="decimal"/>
            <w:numRestart w:val="continuous"/>
            <w:numStart w:val="1"/>
            <w:pos w:val="docEnd"/>
          </w:endnotePr>
          <w:pgSz w:w="11905" w:h="16837"/>
          <w:pgMar w:top="1134" w:left="1134" w:bottom="1134" w:right="1134" w:header="1134" w:footer="851" w:gutter="0"/>
          <w:pgNumType w:fmt="decimal"/>
          <w:docGrid w:type="default" w:linePitch="272" w:charSpace="0"/>
        </w:sectPr>
        <w:jc w:val="left"/>
        <w:spacing w:lineRule="auto" w:line="240" w:before="0" w:after="0"/>
        <w:ind w:left="-35" w:right="0" w:firstLine="0"/>
        <w:rPr/>
      </w:pPr>
    </w:p>
    <w:p>
      <w:pPr>
        <w:rPr/>
      </w:pPr>
    </w:p>
    <w:p>
      <w:pPr>
        <w:rPr>
          <w:lang w:eastAsia="ko-KR"/>
        </w:rPr>
      </w:pPr>
      <w:r>
        <w:br w:type="page"/>
      </w:r>
    </w:p>
    <w:p>
      <w:pPr>
        <w:sectPr>
          <w:type w:val="continuous"/>
          <w15:footnoteColumns w:val="1"/>
          <w:endnotePr>
            <w:numFmt w:val="decimal"/>
            <w:numRestart w:val="continuous"/>
            <w:numStart w:val="1"/>
            <w:pos w:val="docEnd"/>
          </w:endnotePr>
          <w:headerReference w:type="default" r:id="rId5"/>
          <w:pgSz w:w="11905" w:h="16837"/>
          <w:pgMar w:top="1984" w:left="1700" w:bottom="1700" w:right="1700" w:header="1133" w:footer="850" w:gutter="0"/>
          <w:pgNumType w:fmt="decimal"/>
          <w:docGrid w:type="default" w:linePitch="360" w:charSpace="0"/>
        </w:sectPr>
        <w:rPr/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</w:t>
            </w:r>
            <w:r>
              <w:rPr>
                <w:b w:val="1"/>
                <w:color w:val="282828"/>
                <w:rFonts w:ascii="바탕체" w:eastAsia="바탕체" w:cs="바탕체" w:hint="eastAsia"/>
              </w:rPr>
              <w:t xml:space="preserve">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로그인&amp;로그아웃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>
        <w:trPr>
          <w:trHeight w:hRule="atleast" w:val="10337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로그인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로그인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아이디와 비밀번호를 입력받는다.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아이디와 비밀번호가 일치하면 메인화면이 출력된다.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경고창을 출력해준다.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로그인&amp;로그아웃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로그인 - ID/PW찾기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ID찾기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로그인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ID찾기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ID찾기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①-4  이름과 전화번호를 입력받는다.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①-5  정보가 일치하면 아이디의 일부분을 화면에 출력한다.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        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②</w:t>
            </w:r>
            <w:r>
              <w:rPr>
                <w:color w:val="0F0F0F"/>
                <w:rFonts w:ascii="바탕체" w:eastAsia="바탕체" w:cs="바탕체"/>
              </w:rPr>
              <w:t xml:space="preserve"> PW찾기</w:t>
            </w:r>
            <w:r>
              <w:rPr/>
              <w:tab/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②-1. 로그인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②-2. PW찾기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②-3. PW찾기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②-4  아이디와 전화번호를 입력받는다.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②-5  정보가 일치하면 PW를 이메일로 전송한다.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정보가 일치하지 않을 때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정보가 잘못되었다는 경고화면을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98"/>
        <w:gridCol w:w="3473"/>
        <w:gridCol w:w="1524"/>
        <w:gridCol w:w="1985"/>
      </w:tblGrid>
      <w:tr>
        <w:trPr>
          <w:trHeight w:hRule="atleast" w:val="520"/>
        </w:trPr>
        <w:tc>
          <w:tcPr>
            <w:tcW w:type="dxa" w:w="8780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84"/>
        </w:trPr>
        <w:tc>
          <w:tcPr>
            <w:tcW w:type="dxa" w:w="179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473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24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198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84"/>
        </w:trPr>
        <w:tc>
          <w:tcPr>
            <w:tcW w:type="dxa" w:w="179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473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회원가입</w:t>
            </w:r>
          </w:p>
        </w:tc>
        <w:tc>
          <w:tcPr>
            <w:tcW w:type="dxa" w:w="1524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198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84"/>
        </w:trPr>
        <w:tc>
          <w:tcPr>
            <w:tcW w:type="dxa" w:w="179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473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RM-A01-002~ RM-A01-004</w:t>
            </w:r>
          </w:p>
        </w:tc>
        <w:tc>
          <w:tcPr>
            <w:tcW w:type="dxa" w:w="1524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198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>
        <w:trPr>
          <w:trHeight w:hRule="atleast" w:val="384"/>
        </w:trPr>
        <w:tc>
          <w:tcPr>
            <w:tcW w:type="dxa" w:w="179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6982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회원가입</w:t>
            </w:r>
          </w:p>
        </w:tc>
      </w:tr>
      <w:tr>
        <w:trPr>
          <w:trHeight w:hRule="atleast" w:val="10941"/>
        </w:trPr>
        <w:tc>
          <w:tcPr>
            <w:tcW w:type="dxa" w:w="8780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/>
            </w:pP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R.S.P 회원가입 화면에 접속한다.</w:t>
            </w:r>
          </w:p>
          <w:p>
            <w:pPr>
              <w:pStyle w:val="PO158"/>
              <w:spacing w:lineRule="auto" w:line="240"/>
              <w:rPr>
                <w:color w:val="0F0F0F"/>
                <w:sz w:val="16"/>
                <w:szCs w:val="16"/>
                <w:rFonts w:ascii="바탕체" w:eastAsia="바탕체" w:cs="바탕체"/>
              </w:rPr>
            </w:pPr>
            <w:r>
              <w:rPr>
                <w:color w:val="0F0F0F"/>
                <w:sz w:val="16"/>
                <w:szCs w:val="16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sz w:val="18"/>
                <w:szCs w:val="18"/>
                <w:rFonts w:ascii="바탕체" w:eastAsia="바탕체" w:cs="바탕체"/>
              </w:rPr>
            </w:pPr>
            <w:r>
              <w:rPr>
                <w:color w:val="0F0F0F"/>
                <w:sz w:val="18"/>
                <w:szCs w:val="18"/>
                <w:rFonts w:ascii="바탕체" w:eastAsia="바탕체" w:cs="바탕체"/>
              </w:rPr>
              <w:t xml:space="preserve">    * 주액터 : 고객,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sz w:val="16"/>
                <w:szCs w:val="16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sz w:val="16"/>
                <w:szCs w:val="16"/>
                <w:rFonts w:ascii="바탕체" w:eastAsia="바탕체" w:cs="바탕체"/>
              </w:rPr>
              <w:t xml:space="preserve">* 기본흐름 </w:t>
            </w:r>
            <w:r>
              <w:rPr>
                <w:color w:val="0F0F0F"/>
                <w:sz w:val="16"/>
                <w:szCs w:val="16"/>
                <w:rFonts w:ascii="바탕체" w:eastAsia="바탕체" w:cs="바탕체"/>
              </w:rPr>
              <w:t xml:space="preserve">① 고객전용 회원가입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①-1. 로그인 화면을 출력한다.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①-2. 회원가입 버튼을 클릭한다.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①-3. 고객 회원가입 버튼을 클릭한다.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①-4. 회원가입 화면을 출력한다.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①-5. 개인정보를 입력한다.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①-6. 아이디 중복확인 검사를 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A-01. 아이디가 이미 존재 할때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①-7. 캡챠 이미지의 값을 입력한다.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A-02. 캡챠 이미지의 값이 일치하지 않을 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①-8. 회원가입이 완료되고 로그인 화면으로 전환된다.</w:t>
            </w:r>
          </w:p>
          <w:p>
            <w:pPr>
              <w:pStyle w:val="PO158"/>
              <w:spacing w:lineRule="auto" w:line="240"/>
              <w:rPr>
                <w:b w:val="1"/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A-03. 입력하지 않은 정보가 있을 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기본흐름 ②</w:t>
            </w:r>
            <w:r>
              <w:rPr>
                <w:color w:val="0F0F0F"/>
                <w:sz w:val="16"/>
                <w:szCs w:val="16"/>
                <w:rFonts w:ascii="바탕체" w:eastAsia="바탕체" w:cs="바탕체"/>
              </w:rPr>
              <w:t xml:space="preserve"> 판매자전용 회원가입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②-1. 로그인 화면을 출력한다.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②-2. 회원가입 버튼을 클릭한다.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②-3. 판매자 회원가입 버튼을 클릭한다.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②-4. 회원가입 화면을 출력한다.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②-5. 개인정보를 입력한다.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②-6. 아이디 중복확인 검사를 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A-01. 아이디가 이미 존재 할때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②-7. 캡챠 이미지의 값을 입력한다.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A-02. 캡챠 이미지의 값이 일치하지 않을 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②-8. 회원가입이 완료되고 로그인 화면으로 전환된다.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A-03. 입력하지 않은 정보가 있을 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* 대안흐름 A-01. 아이디가 이미 존재 할때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/>
              <w:tab/>
            </w:r>
            <w:r>
              <w:rPr>
                <w:sz w:val="16"/>
                <w:szCs w:val="16"/>
                <w:rFonts w:ascii="바탕체" w:eastAsia="바탕체" w:cs="바탕체"/>
              </w:rPr>
              <w:t xml:space="preserve">A-01-1. 아이디가 중복된다는 경고화면을 출력한다.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대안흐름 A-02. 캡챠 이미지의 값이 일치하지 않을 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A-02-1. 일치하지 않는다는 경고화면을 출력한다.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A-02-2. 캡챠 이미지가 새로 생기고 값을 다시 입력받는다.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대안흐름 A-03. 입력하지 않은 정보가 있을 때</w:t>
            </w:r>
          </w:p>
          <w:p>
            <w:pPr>
              <w:pStyle w:val="PO158"/>
              <w:spacing w:lineRule="auto" w:line="240"/>
              <w:rPr>
                <w:sz w:val="16"/>
                <w:szCs w:val="16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     A-03-1. 입력하지 않은 정보가 있다는 화면을 출력한다. </w:t>
            </w:r>
          </w:p>
          <w:p>
            <w:pPr>
              <w:pStyle w:val="PO158"/>
              <w:spacing w:lineRule="auto" w:line="240"/>
              <w:rPr>
                <w:color w:val="0F0F0F"/>
                <w:sz w:val="18"/>
                <w:szCs w:val="18"/>
                <w:rFonts w:ascii="바탕체" w:eastAsia="바탕체" w:cs="바탕체"/>
              </w:rPr>
            </w:pPr>
            <w:r>
              <w:rPr>
                <w:color w:val="0F0F0F"/>
                <w:sz w:val="18"/>
                <w:szCs w:val="18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sz w:val="18"/>
                <w:szCs w:val="18"/>
                <w:rFonts w:ascii="바탕체" w:eastAsia="바탕체" w:cs="바탕체"/>
              </w:rPr>
            </w:pPr>
            <w:r>
              <w:rPr>
                <w:sz w:val="18"/>
                <w:szCs w:val="18"/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sz w:val="16"/>
                <w:szCs w:val="16"/>
                <w:rFonts w:ascii="바탕체" w:eastAsia="바탕체" w:cs="바탕체"/>
              </w:rPr>
            </w:pPr>
            <w:r>
              <w:rPr>
                <w:color w:val="0F0F0F"/>
                <w:sz w:val="16"/>
                <w:szCs w:val="16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sz w:val="16"/>
                <w:szCs w:val="16"/>
                <w:rFonts w:ascii="바탕체" w:eastAsia="바탕체" w:cs="바탕체"/>
              </w:rPr>
              <w:t xml:space="preserve">   N/A</w:t>
            </w:r>
          </w:p>
        </w:tc>
      </w:tr>
    </w:tbl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마이페이지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고객/판매자 정보조회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마이페이지에 접속한다.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회원정보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PW 입력창을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PW가 일치하면 고객의 기본정보를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PW가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일치하지 않다는 경고화면을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마이페이지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고객/판매자 정보수정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마이페이지에 접속한다.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회원정보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PW 입력창을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PW가 일치하면 고객의 기본정보를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수정버튼을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아이디를 제외한 기본정보를 수정 할 수 있다.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일치하지 않다는 경고화면을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마이페이지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RM-A01-006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고객/판매자 회원탈퇴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마이페이지에 접속한다.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회원탈퇴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PW 입력창을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PW가 일치하면 회원탈퇴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탈퇴 버튼을 클릭하면 탈퇴가 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로그인 화면이 출력된다.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일치하지 않다는 경고화면을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물품등록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판매자 물품 등록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물품을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물품 등록 페이지에 접속한다.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등록할 물품의 카테고리를 선택한다.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양식에 맞춰 글을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하단에 있는 첨부파일 버튼을 클릭하여 이미지를 선택한다,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글 작성이 완료되면 등록버튼을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입력되지 않은 정보가 있을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입력되지 않은 정보가 있을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입력이 되지 않았다는 경고창을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물품등록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판매자.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카테고리를 선택하여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해당 카테고리에 맞는 상품들을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원하는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해당 상품의 상세정보를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물품등록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판매자 마이페이지에서 등록상품을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등록한 상품의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상품수정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판매자 아이디와 작성아이디가 일치하면 상품수정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수정하고 싶은 정보를 변경한다.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입력되지 않은 정보가 있을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대안흐름 A-01. 판매자 아이디와 작성아이디가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삭제할 수 없다는 경고창을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A-02. 입력되지 않은 정보가 있을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A-02-1. 입력이 되지 않았다는 경고창을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물품등록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판매자 마이페이지에서 등록상품을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등록한 상품의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상품삭제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판매자 아이디와 작성아이디가 일치하면 삭제를 완료한다.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판매자 아이디와 작성아이디가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삭제할 수 없다는 경고메시지를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상품검색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RM-A01-008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카테고리 상품조회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카테고리 목록을 선택하여 상품을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판매자, 관리자,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카테고리에 있는 해당상품의 상세정보를 검색한다.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해당 카테고리를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해당 카테고리에 해당하는 상품목록을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해당 상품을 선택하면 해당 상품의 상세정보를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상품검색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RM-A01-009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검색 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검색창에 상품명을 검색하여 상품목록을 출력한다.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판매자, 관리자,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검색창에 상품명을 검색하여 상품목록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검색창에 카테고리를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선택 후 상품명을 입력한다.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입력한 상품명과 비슷한 상품목록을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일치하는 상품이 없을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일치하는 상품이 없을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일차하는 상품이 없다는 경고창을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상품리뷰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리뷰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조회한다.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판매자, 관리자,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해당상품에 상품 리뷰를 조회한다.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상품의 상세페이지에 있는 상품 리뷰버튼을 클릭한다.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상품리뷰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상품리뷰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리뷰 등록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등록한다.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해당상품에 상품 리뷰를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상품의 상세페이지에 있는 상품 리뷰버튼을 클릭한다.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상품리뷰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상품리뷰 등록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상품리뷰 등록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상품리뷰 등록 양식에 맞게 입력한다.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작성완료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등록 양식에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A-01-1. 경고창을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상품리뷰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UC-A01-015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리뷰 수정</w:t>
            </w:r>
          </w:p>
        </w:tc>
      </w:tr>
      <w:tr>
        <w:trPr>
          <w:trHeight w:hRule="atleast" w:val="10529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수정한다.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해당상품에 상품 리뷰를 수정한다.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상품의 상세페이지에 있는 상품 리뷰버튼을 클릭한다.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상품리뷰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수정하고 싶은 상품리뷰 수정버튼을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작성자 아이디와 수정하는 아이디가 일치하면 수정화면을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수정하는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상품리뷰를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수정완료 버튼을 클릭한다.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수정하는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수정할 수 없다는 경고화면을 출력한다.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</w:t>
            </w:r>
            <w:r>
              <w:rPr>
                <w:rFonts w:ascii="바탕체" w:eastAsia="바탕체" w:cs="바탕체" w:hint="eastAsia"/>
              </w:rPr>
              <w:t>A</w:t>
            </w:r>
          </w:p>
        </w:tc>
      </w:tr>
      <w:tr>
        <w:trPr/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/>
            </w:pPr>
          </w:p>
        </w:tc>
      </w:tr>
    </w:tbl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상품리뷰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리뷰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삭제한다.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관리자,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해당상품에 상품 리뷰를 삭제한다.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상품의 상세페이지에 있는 상품 리뷰버튼을 클릭한다.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상품리뷰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수정하고 싶은 상품리뷰 삭제버튼을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작성자 아이디와 삭제하는 아이디가 일치하면 삭제를 완료한다.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삭제하는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삭제하는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삭제할 수 없다는 경고화면을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1:1채팅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챗봇API를 이용한 1:1채팅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챗봇API를 이용하여 1:1채팅을 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챗봇 API를 이용하여 정보를 제공한다.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1:1 채팅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챗봇 API가 적용된 채팅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고객이 궁금한 사항을 입력한다.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질문에 해당되는 답을 출력한다.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질문에 해당되는 답을 출력하지 못할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질문에 해당되는 답을 출력하지 못할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미리 정의해 놓은 지정된 답을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배송문의/상품문의 게시판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배송문의/상품문의 게시판을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조회하고 싶은 게시판 항목을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조회하고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조회한 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배송문의/상품문의 게시판 작성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배송문의/상품문의 게시판을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하단에 있는 작성버튼을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양식에 맞게 글을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글 작성이 완료되면 작성완료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등록 양식에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배송문의/상품문의 게시판 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배송문의/상품문의 게시판을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수정하고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게시글이 출력되면 수정버튼을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작성자와 수정할 아이디가 일치하면 수정화면을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수정이 완료되면 수정완료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등록 양식에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작성자와 수정할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A-02. 등록 양식에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배송문의/상품문의 게시판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배송문의/상품문의 게시판을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삭제하고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게시글이 출력되면 삭제버튼을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작성자와 삭제할 아이디가 일치하면 삭제완료를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A-01. 작성자와 삭제할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UC-A01-022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문의 게시판 댓글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</w:t>
            </w:r>
            <w:r>
              <w:rPr>
                <w:rFonts w:ascii="바탕체" w:eastAsia="바탕체" w:cs="바탕체"/>
              </w:rPr>
              <w:t xml:space="preserve">상품문의/ 댓글문의 게시판에 댓글을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게시글이 출력되면 하단에 댓글버튼을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게시글에 해당되는 댓글을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UC-A01-023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문의 게시판 댓글 작성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</w:t>
            </w:r>
            <w:r>
              <w:rPr>
                <w:rFonts w:ascii="바탕체" w:eastAsia="바탕체" w:cs="바탕체"/>
              </w:rPr>
              <w:t xml:space="preserve">상품문의/ 댓글문의 게시판에 댓글을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게시글이 출력되면 하단에 댓글버튼을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게시글에 해당되는 댓글을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댓글 작성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댓글을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①-8. 작성완료 버튼을 누른다.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UC-A01-024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문의 게시판 댓글 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</w:t>
            </w:r>
            <w:r>
              <w:rPr>
                <w:rFonts w:ascii="바탕체" w:eastAsia="바탕체" w:cs="바탕체"/>
              </w:rPr>
              <w:t xml:space="preserve">상품문의/ 댓글문의 게시판에 댓글을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게시글이 출력되면 하단에 댓글버튼을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게시글에 해당되는 댓글을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댓글 수정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작성자 아이디와 수정할 아이디가 일치하면 수정화면을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①-8. 수정이 완료 되면 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수정할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문의게시판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문의 게시판 댓글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</w:t>
            </w:r>
            <w:r>
              <w:rPr>
                <w:rFonts w:ascii="바탕체" w:eastAsia="바탕체" w:cs="바탕체"/>
              </w:rPr>
              <w:t xml:space="preserve">상품문의/ 댓글문의 게시판에 댓글을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배송문의/상품문의 게시판을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배송문의/상품문의 게시판을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게시글이 출력되면 하단에 댓글버튼을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게시글에 해당되는 댓글을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댓글 삭제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작성자 아이디와 수정할 아이디가 일치하면 삭제완료를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쿠폰발급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RM-A01-014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할인쿠폰 생성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고객에게 배포할 할인쿠폰을 생성한다.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할인쿠폰을 생성한다.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할인쿠폰을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추가할 할인쿠폰을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할인 쿠폰 양식에 맞게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작성이 완료되면 생성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할인 쿠폰 양식이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할인 쿠폰 양식이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쿠폰발급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RM-A01-015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매달 생일인 고객 할인쿠폰 발급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매달 생일인 고객에게 할인쿠폰을 발급한다.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 xml:space="preserve">① </w:t>
            </w:r>
            <w:r>
              <w:rPr>
                <w:rFonts w:ascii="바탕체" w:eastAsia="바탕체" w:cs="바탕체"/>
              </w:rPr>
              <w:t xml:space="preserve">매달 생일인 고객에게 할인쿠폰을 발급한다.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할인쿠폰을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쿠폰배포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고객목록을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이번달의 생일인 고객들을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고객들을 선택하여 쿠폰발급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쿠폰발급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RM-A01-016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UC-A01-028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회원등급으로 할인쿠폰 발급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구매 건수에 따른 회원등급으로 할인쿠폰을 발급한다.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구매 건수에 따른 회원등급으로 할인쿠폰을 발급한다.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할인쿠폰을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쿠폰배포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고객목록을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회원등급을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등급 순으로 고객들을 선택하여 쿠폰발급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쿠폰발급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출석체크 이벤트 할인쿠폰 발급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15일 이상 출석체크에 도장을 찍은 고객에게 할인쿠폰을 발급한다.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15일 이상 출석체크에 도장을 찍은 고객에게 할인쿠폰을 발급한다.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할인쿠폰을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쿠폰배포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고객목록을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출석체크 도장 개수로 고객을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15일 이상인 고객들을 선택하여 쿠폰발급버튼을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쿠폰발급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RM-A01-018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할인 쿠폰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마이페이지에서 할인쿠폰을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마이페이지에서 할인쿠폰을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쿠폰조회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쿠폰목록을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쿠폰을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쿠폰의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공지사항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공지사항 &amp; 자주묻는질문 등록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공지사항을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글 작성을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양식에 맞게 글을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작성이 완료되면 완료버튼을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공지사항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UC-A01-032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공지사항 &amp; 자주묻는질문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고객센터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고객센터 화면에서 공지사항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공지사항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조회하고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선택한 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공지사항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UC-A01-033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공지사항 &amp; 자주묻는질문 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공지사항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공지사항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수정하고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클릭한 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수정버튼을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작성자와 수정아이디가 일치하면 수정화면을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수정이 완료되면 완료버튼을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양식이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 대안흐름 A-01. 작성자와 수정할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대안흐름 A-02. 양식이 맞지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공지사항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공지사항 &amp; 자주묻는질문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공지사항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공지사항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삭제하고 싶은 글을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클릭한 글을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삭제버튼을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작성자와 삭제할 아이디가 일치하면 삭제완료를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상품카테고리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조회하고 싶은 카테고리를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카테고리에 맞는 소분류 목록을 출력한다.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조회하고 싶은 소분류를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소분류에 해당하는 상품을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UC-A01-036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상품카테고리 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카테고리버튼을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카테고리를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수정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수정하고 싶은 카테고리의 이름을 변경한다.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수정완료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상품카테고리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카테고리버튼을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카테고리를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삭제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삭제하고 싶은 카테고리의 이름을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삭제완료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상품카테고리 추가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추가한다.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</w:t>
            </w:r>
            <w:r>
              <w:rPr>
                <w:rFonts w:ascii="바탕체" w:eastAsia="바탕체" w:cs="바탕체" w:hint="eastAsia"/>
              </w:rPr>
              <w:t>추가</w:t>
            </w:r>
            <w:r>
              <w:rPr>
                <w:rFonts w:ascii="바탕체" w:eastAsia="바탕체" w:cs="바탕체"/>
              </w:rPr>
              <w:t>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카테고리버튼을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카테고리를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추가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카테고리 추가 양식을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양식에 맞게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작성이 끝나면 완료버튼을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스타일링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본인과 비슷한 유사연예인의 스타일링 출력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본인의 사진을 등록 후 비슷한 유사연예인의 스타일링을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본인의 사진과 비슷한 유사연예인의 스타일링을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스타일링 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사진추가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사진을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스타일링 찾기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비슷한 연예인의 스타일링사진을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스타일링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고객과 비슷한 유사연예인의 스타일링 출력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사진을 얼굴인식 API의 적용하여 유사연예인의 스타일링을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고객의 사진과 비슷한 유사연예인의 스타일링을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스타일링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고객의 사진으로 조회된 유사연예인의 이름을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그 연예인의 스타일링 사진을 가져온다.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장바구니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장바구니에 상품담기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상품 상세페이지를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옵션을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수량을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장바구니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옵션/수량을 선택하지 않았을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장바구니에 정상적으로 담겼다는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옵션/수량을 선택하지 않았을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선택필요 라는 경고창을 띄운다.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장바구니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장바구니 목록 조회/삭제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장바구니를 조회/삭제한다.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장바구니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현재 장바구니 상태를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②  고객의 장바구니 목록을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②-1. 마이페이지를 출력한다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②-2. 장바구니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②-3. 현재 장바구니 상태를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②-4. 전체선택/ 일부선택을 사용하여 삭제할 상품을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②-5. 삭제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②-6. 삭제 완료라는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상품주문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장바구니 상품 주문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장바구니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현재 장바구니 상태를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주문할 상품을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주문버튼을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주문페이지를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상품주문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주문 상품 관리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주문한 사항을 확인하고 관리한다.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고객이 주문한 사항을 확인하고 관리한다.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관리자 화면에서 주문사항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고객이 주문한 상품들의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아직 확인하지 않은 상품들을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주문확인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미확인 상태를 주문 상태로 변경한다.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관심상품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RM-A02-004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관심상품 출력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관심있는 상품을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고객이 관심있는 상품을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메인화면을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오른쪽 팝업창형식으로 클릭한 상품목록이 출력된다.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목록을 클릭하면 해당되는 상품화면으로 전환된다.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상품결제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RM-A02-005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UC-A01-046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결제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물품 가격에 맞게 포인트로 상품을 결제한다.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물품 가격에 맞게 포인트로 상품을 결제한다.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주문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쿠폰버튼을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쿠폰목록을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선택한 쿠폰의 금액을 제외한 결제금액을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결제버튼을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포인트가 부족할때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충전한 포인트에서 결제금액의 포인트가 사라지고 결제완료 메시지가 출력된다.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포인트가 부족할때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포인트가 부족하다는 메시지를 출력한다.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A-01-2. 포인트 충전화면을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A-01-3. 충전할 금액을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A-01-4. 충전이 완료되면 결제화면이 출력된다.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상품결제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RM-A02-006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포인트 충전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포인트를 충전한다.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포인트를 충전한다.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포인트 충전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충전할 금액을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카드사를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충전버튼을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충전이 완료되면 충전한 금액만큼 포인트가 쌓인다.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카드사관리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UC-A01-048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카드사 등록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관리자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카드사버튼을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카드사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추가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양식에 맞게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카드사관리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카드사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카드사를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포인트 충전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충전 금액을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카드사 조회버튼을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카드사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카드사를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카드사관리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카드사 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관리자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카드사버튼을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카드사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수정할 카드사를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수정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양식에 맞게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카드사관리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카드사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관리자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카드사버튼을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카드사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삭제할 카드사를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삭제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삭제완료라는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주문내역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RM-A02-008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UC-A01-052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달력을 통한 주문일정 확인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마이페이지에서 달력을 통해 주문일정을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달력을 통해 주문일정을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주문내역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주문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하단에 달력버튼을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주문일정이 적혀있는 캘린터를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주문내역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RM-A02-009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UC-A01-053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주문내역 확인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마이페이지를 통해 상품별로 주문내역을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상품별로 주문내역을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주문내역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상품별 주문 내역을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조회하고 싶은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클릭한 상품의 주문내역을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주문내역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UC-A01-054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주문취소 및 반품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주문취소 또는 반품을 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주문취소 또는 반품을 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주문내역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상품별 주문 내역을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조회하고 싶은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클릭한 상품의 주문내역을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하단에 주문취소/ 반품을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반품완료 라는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배송업체관리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UC-A01-055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배송업체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주문내역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상품별 주문 내역을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조회하고 싶은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클릭한 상품의 주문내역을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배송조회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현재 배송중인 배송업체를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배송업체관리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UC-A01-056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배송업체 추가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배송업체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현재 배송업체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추가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양식에 맞게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추가 완료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* 대안흐름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배송업체관리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배송업체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배송업체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현재 배송업체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삭제할 배송업체를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삭제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삭제 완료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배송관리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UC-A01-058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배송사항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고객,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마이페이지를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주문내역을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주문내역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조회하고 싶은 상품의 배송사항조회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배송사항을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배송관리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배송정보 등록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배송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배송한 상품을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등록버튼을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배송업체와 배송정보를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완료버튼을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매출현황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총매출/상품별 매출 그래프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총 매출과 상품별 매출을 그래프로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판매자,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총 매출을 그래프로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매출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총 매출을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총 매출금액과 그래프를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기본흐름 ②  상품별 매출을 그래프로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매출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상품별 매출을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판매자가 등록한 상품별 매출금액과 그래프를 출력한다.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매출현황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판매자별 매출그래프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매출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판매자별 매출을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판매자별로 매출금액과 그래프를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환불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UC-A01-062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포인트 환불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고객이 물품을 반품하면 포인트를 환불한다.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고객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고객이 물품을 반품하면 포인트를 환불한다.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주문내역 페이지를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반품할 상품을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반품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반품한 상품의 금액을 포인트로 환불한다.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모든 회원정보 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회원정보조회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고객들과 판매자들의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조회할 회원의 정보를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클릭한 회원의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UC-A01-064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회원정보 추가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추가한다.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추가한다.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회원정보조회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고객들과 판매자들의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추가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양식에 맞게 회원정보를 입력한다.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작성완료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UC-A01-065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회원정보 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회원정보조회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고객들과 판매자들의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수정하고 싶은 회원의 정보를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회원의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수정버튼을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양식에 맞게 회원정보를 작성한다.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완료 버튼을 클릭한다.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UC-A01-066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회원정보 삭제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삭제한다.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회원정보조회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고객들과 판매자들의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삭제하고 싶은 회원의 정보를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회원의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삭제버튼을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삭제완료 메시지를 출력한다.           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관리자 승인 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관리자의 승인후 판매자가 물품을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관리자의 승인후 판매자가 물품을 등록한다.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회원정보조회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고객들과 판매자들의 정보를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미승인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미승인 판매자의 목록을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승인할 판매자를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승인 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승인 완료가 되면 미승인에서 승인으로 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UC-A01-068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블랙리스트추가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반품횟수 &amp; 댓글신고가 많은 고객을 블랙리스트로 추가한다.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반품횟수&amp; 댓글신고가 많은 고객을 블랙리스트로 추가한다.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 xml:space="preserve">블랙리스트 버튼을 클릭한다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 xml:space="preserve">블랙리스트 목록을 출력한다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rFonts w:ascii="바탕체" w:eastAsia="바탕체" w:cs="바탕체" w:hint="eastAsia"/>
              </w:rPr>
              <w:t xml:space="preserve">추가 버튼을 클릭한다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rFonts w:ascii="바탕체" w:eastAsia="바탕체" w:cs="바탕체" w:hint="eastAsia"/>
              </w:rPr>
              <w:t xml:space="preserve">모든 회원의 목록을 출력한다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</w:t>
            </w:r>
            <w:r>
              <w:rPr>
                <w:rFonts w:ascii="바탕체" w:eastAsia="바탕체" w:cs="바탕체" w:hint="eastAsia"/>
              </w:rPr>
              <w:t xml:space="preserve">추가할 블랙리스트 회원을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확인 버튼을 누른다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ind w:firstLine="100"/>
              <w:rPr>
                <w:rFonts w:ascii="바탕체" w:eastAsia="바탕체" w:cs="바탕체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블랙리스트를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블랙리스트를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 xml:space="preserve">블랙리스트 버튼을 클릭한다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 xml:space="preserve">블랙리스트 목록을 출력한다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rFonts w:ascii="바탕체" w:eastAsia="바탕체" w:cs="바탕체" w:hint="eastAsia"/>
              </w:rPr>
              <w:t xml:space="preserve">반품횟수/ 댓글신고를 선택해 조회한다.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rFonts w:ascii="바탕체" w:eastAsia="바탕체" w:cs="바탕체" w:hint="eastAsia"/>
              </w:rPr>
              <w:t xml:space="preserve">선택한 블랙리스트회원을 출력한다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>
      <w:pPr>
        <w:pStyle w:val="PO158"/>
        <w:rPr>
          <w:sz w:val="28"/>
          <w:szCs w:val="28"/>
          <w:rFonts w:ascii="바탕체" w:eastAsia="바탕체" w:cs="바탕체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rFonts w:ascii="바탕체" w:eastAsia="바탕체" w:cs="바탕체"/>
              </w:rPr>
              <w:wordWrap w:val="1"/>
            </w:pPr>
            <w:r>
              <w:rPr>
                <w:sz w:val="26"/>
                <w:szCs w:val="26"/>
                <w:rFonts w:ascii="HY견고딕" w:eastAsia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/>
              </w:rPr>
              <w:t>R.S.P(Royal.Shop.Program)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exact" w:line="200"/>
              <w:rPr>
                <w:color w:val="282828"/>
                <w:rFonts w:ascii="바탕체" w:eastAsia="바탕체" w:cs="바탕체"/>
              </w:rPr>
              <w:wordWrap w:val="1"/>
            </w:pPr>
            <w:r>
              <w:rPr>
                <w:color w:val="282828"/>
                <w:rFonts w:ascii="바탕체" w:eastAsia="바탕체" w:cs="바탕체" w:hint="eastAsia"/>
              </w:rPr>
              <w:t>회원관리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color w:val="282828"/>
                <w:rFonts w:ascii="바탕체" w:eastAsia="바탕체" w:cs="바탕체"/>
              </w:rPr>
              <w:wordWrap w:val="1"/>
            </w:pPr>
            <w:r>
              <w:rPr>
                <w:b w:val="1"/>
                <w:color w:val="282828"/>
                <w:rFonts w:ascii="바탕체" w:eastAsia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color w:val="282828"/>
                <w:rFonts w:ascii="바탕체" w:eastAsia="바탕체" w:cs="바탕체"/>
              </w:rPr>
            </w:pPr>
            <w:r>
              <w:rPr>
                <w:color w:val="282828"/>
                <w:rFonts w:ascii="바탕체" w:eastAsia="바탕체" w:cs="바탕체" w:hint="eastAsia"/>
              </w:rPr>
              <w:t>2018.10.07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70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8"/>
              <w:jc w:val="center"/>
              <w:spacing w:lineRule="exact" w:line="200"/>
              <w:rPr>
                <w:b w:val="1"/>
                <w:rFonts w:ascii="바탕체" w:eastAsia="바탕체" w:cs="바탕체"/>
              </w:rPr>
              <w:wordWrap w:val="1"/>
            </w:pPr>
            <w:r>
              <w:rPr>
                <w:b w:val="1"/>
                <w:rFonts w:ascii="바탕체" w:eastAsia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>
              <w:rPr>
                <w:rFonts w:ascii="바탕체" w:eastAsia="바탕체" w:cs="바탕체" w:hint="eastAsia"/>
              </w:rPr>
              <w:t>수정</w:t>
            </w:r>
          </w:p>
        </w:tc>
      </w:tr>
      <w:tr>
        <w:trPr>
          <w:trHeight w:hRule="atleast" w:val="10864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8"/>
              <w:spacing w:lineRule="auto" w:line="240"/>
              <w:ind w:firstLine="100"/>
              <w:rPr/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개요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블랙리스트를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2. 관계</w:t>
            </w:r>
          </w:p>
          <w:p>
            <w:pPr>
              <w:pStyle w:val="PO158"/>
              <w:spacing w:lineRule="auto" w:line="240"/>
              <w:ind w:left="607" w:hanging="607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    * 주액터 : 관리자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3. 처리 흐름 (Flow of Event)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color w:val="0F0F0F"/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블랙리스트를 수정한다.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 xml:space="preserve">블랙리스트 버튼을 클릭한다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 xml:space="preserve">블랙리스트 목록을 출력한다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rFonts w:ascii="바탕체" w:eastAsia="바탕체" w:cs="바탕체" w:hint="eastAsia"/>
              </w:rPr>
              <w:t xml:space="preserve">수정버튼을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rFonts w:ascii="바탕체" w:eastAsia="바탕체" w:cs="바탕체" w:hint="eastAsia"/>
              </w:rPr>
              <w:t xml:space="preserve">해제할 블랙리스트회원을 선택한다.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</w:t>
            </w:r>
            <w:r>
              <w:rPr>
                <w:rFonts w:ascii="바탕체" w:eastAsia="바탕체" w:cs="바탕체" w:hint="eastAsia"/>
              </w:rPr>
              <w:t xml:space="preserve">완료버튼을 클릭한다.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①-</w:t>
            </w:r>
            <w:r>
              <w:rPr>
                <w:rFonts w:ascii="바탕체" w:eastAsia="바탕체" w:cs="바탕체" w:hint="eastAsia"/>
              </w:rPr>
              <w:t xml:space="preserve">6. 선택한 회원이 블랙리스트가 해제되고 일반고객으로 변경된다.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4. 비즈니스 규칙 </w:t>
            </w:r>
          </w:p>
          <w:p>
            <w:pPr>
              <w:pStyle w:val="PO158"/>
              <w:spacing w:lineRule="auto" w:line="24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</w:p>
          <w:p>
            <w:pPr>
              <w:pStyle w:val="PO158"/>
              <w:spacing w:lineRule="auto" w:line="240"/>
              <w:rPr>
                <w:color w:val="0F0F0F"/>
                <w:rFonts w:ascii="바탕체" w:eastAsia="바탕체" w:cs="바탕체"/>
              </w:rPr>
            </w:pPr>
            <w:r>
              <w:rPr>
                <w:color w:val="0F0F0F"/>
                <w:rFonts w:ascii="바탕체" w:eastAsia="바탕체" w:cs="바탕체"/>
              </w:rPr>
              <w:t xml:space="preserve">5. 특별요구사항</w:t>
            </w:r>
          </w:p>
          <w:p>
            <w:pPr>
              <w:pStyle w:val="PO158"/>
              <w:spacing w:lineRule="auto" w:line="240"/>
              <w:rPr>
                <w:b w:val="1"/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>
      <w:pPr>
        <w:pStyle w:val="PO158"/>
        <w:rPr>
          <w:sz w:val="28"/>
          <w:szCs w:val="28"/>
          <w:rFonts w:ascii="바탕체" w:eastAsia="바탕체" w:cs="바탕체"/>
        </w:rPr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headerReference w:type="default" r:id="rId6"/>
      <w:footerReference w:type="default" r:id="rId7"/>
      <w:pgSz w:w="11905" w:h="16837" w:code="9"/>
      <w:pgMar w:top="1134" w:left="1134" w:bottom="1134" w:right="1134" w:header="1134" w:footer="851" w:gutter="0"/>
      <w:pgNumType w:fmt="decimal"/>
      <w:docGrid w:type="default" w:linePitch="27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8"/>
      <w:rPr/>
    </w:pPr>
    <w:r>
      <w:rPr>
        <w:sz w:val="20"/>
      </w:rPr>
      <mc:AlternateContent>
        <mc:Choice Requires="wps">
          <w:drawing>
            <wp:anchor distT="0" distB="0" distL="114300" distR="114300" simplePos="0" relativeHeight="251624963" behindDoc="0" locked="0" layoutInCell="1" allowOverlap="1">
              <wp:simplePos x="0" y="0"/>
              <wp:positionH relativeFrom="page">
                <wp:posOffset>1069344</wp:posOffset>
              </wp:positionH>
              <wp:positionV relativeFrom="bottomMargin">
                <wp:posOffset>119384</wp:posOffset>
              </wp:positionV>
              <wp:extent cx="914400" cy="914400"/>
              <wp:effectExtent l="12065" t="5080" r="6985" b="13970"/>
              <wp:wrapNone/>
              <wp:docPr id="24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2785" cy="635"/>
                      </a:xfrm>
                      <a:prstGeom prst="line"/>
                      <a:noFill/>
                      <a:ln w="4445" cap="flat" cmpd="sng">
                        <a:solidFill>
                          <a:prstClr val="black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24" style="position:absolute;left:0;margin-left:84pt;mso-position-horizontal:absolute;mso-position-horizontal-relative:page;margin-top:9pt;mso-position-vertical:absolute;mso-position-vertical-relative:bottom-margin-area;width:454.5pt;height:0.0pt;v-text-anchor:middle;z-index:251624963" coordsize="5772150,0" path="m,l5772150,e" strokecolor="#000000" o:allowoverlap="1" strokeweight="0.35pt" filled="f">
              <v:stroke joinstyle="miter"/>
            </v:shape>
          </w:pict>
        </mc:Fallback>
      </mc:AlternateContent>
    </w:r>
  </w:p>
  <w:p>
    <w:pPr>
      <w:pStyle w:val="PO168"/>
      <w:rPr/>
    </w:pPr>
  </w:p>
  <w:tbl>
    <w:tblID w:val="0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28" w:type="dxa"/>
        <w:top w:w="28" w:type="dxa"/>
        <w:right w:w="28" w:type="dxa"/>
        <w:bottom w:w="28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3799"/>
      <w:gridCol w:w="1220"/>
      <w:gridCol w:w="3937"/>
    </w:tblGrid>
    <w:tr>
      <w:trPr>
        <w:trHeight w:hRule="atleast" w:val="56"/>
      </w:trPr>
      <w:tc>
        <w:tcPr>
          <w:tcW w:type="dxa" w:w="3799"/>
          <w:vAlign w:val="center"/>
          <w:tcBorders>
            <w:bottom w:val="nil" w:color="auto"/>
            <w:left w:val="nil" w:color="auto"/>
            <w:right w:val="nil" w:color="auto"/>
            <w:top w:val="nil" w:color="auto"/>
            <w:tl2br w:val="nil" w:color="auto"/>
            <w:tr2bl w:val="nil" w:color="auto"/>
          </w:tcBorders>
        </w:tcPr>
        <w:p>
          <w:pPr>
            <w:pStyle w:val="PO158"/>
            <w:rPr/>
          </w:pPr>
        </w:p>
      </w:tc>
      <w:tc>
        <w:tcPr>
          <w:tcW w:type="dxa" w:w="1220"/>
          <w:vAlign w:val="center"/>
          <w:tcBorders>
            <w:bottom w:val="nil" w:color="auto"/>
            <w:left w:val="nil" w:color="auto"/>
            <w:right w:val="nil" w:color="auto"/>
            <w:top w:val="nil" w:color="auto"/>
            <w:tl2br w:val="nil" w:color="auto"/>
            <w:tr2bl w:val="nil" w:color="auto"/>
          </w:tcBorders>
        </w:tcPr>
        <w:p>
          <w:pPr>
            <w:pStyle w:val="PO158"/>
            <w:jc w:val="center"/>
            <w:rPr/>
            <w:wordWrap w:val="1"/>
          </w:pPr>
          <w:r>
            <w:rPr>
              <w:color w:val="000000"/>
              <w:rFonts w:ascii="바탕" w:eastAsia="바탕" w:hAnsi="Arial Unicode MS" w:cs="바탕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/>
            <w:t>11</w:t>
          </w:r>
          <w:r>
            <w:rPr>
              <w:color w:val="000000"/>
              <w:rFonts w:ascii="바탕" w:eastAsia="바탕" w:hAnsi="Arial Unicode MS" w:cs="바탕"/>
            </w:rPr>
            <w:fldChar w:fldCharType="end"/>
          </w:r>
          <w:r>
            <w:rPr/>
            <w:t>/</w:t>
          </w:r>
        </w:p>
      </w:tc>
      <w:tc>
        <w:tcPr>
          <w:tcW w:type="dxa" w:w="3937"/>
          <w:vAlign w:val="center"/>
          <w:tcBorders>
            <w:bottom w:val="nil" w:color="auto"/>
            <w:left w:val="nil" w:color="auto"/>
            <w:right w:val="nil" w:color="auto"/>
            <w:top w:val="nil" w:color="auto"/>
            <w:tl2br w:val="nil" w:color="auto"/>
            <w:tr2bl w:val="nil" w:color="auto"/>
          </w:tcBorders>
        </w:tcPr>
        <w:p>
          <w:pPr>
            <w:pStyle w:val="PO158"/>
            <w:jc w:val="right"/>
            <w:rPr/>
            <w:wordWrap w:val="1"/>
          </w:pPr>
        </w:p>
      </w:tc>
    </w:tr>
  </w:tbl>
  <w:p>
    <w:pPr>
      <w:rPr>
        <w:sz w:val="2"/>
        <w:szCs w:val="2"/>
      </w:rPr>
    </w:pPr>
  </w:p>
</w:ft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8"/>
      <w:rPr/>
    </w:pPr>
  </w:p>
  <w:tbl>
    <w:tblID w:val="0"/>
    <w:tblPr>
      <w:tblpPr w:leftFromText="28" w:rightFromText="28" w:topFromText="28" w:bottomFromText="28" w:vertAnchor="text" w:tblpX="1" w:tblpYSpec="top"/>
      <w:tblOverlap w:val="never"/>
      <w:tblBorders>
        <w:bottom w:val="single" w:sz="2" w:space="0" w:color="000000"/>
      </w:tblBorders>
      <w:tblCellMar>
        <w:left w:w="28" w:type="dxa"/>
        <w:top w:w="28" w:type="dxa"/>
        <w:right w:w="28" w:type="dxa"/>
        <w:bottom w:w="28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4507"/>
      <w:gridCol w:w="4507"/>
    </w:tblGrid>
    <w:tr>
      <w:trPr>
        <w:trHeight w:hRule="atleast" w:val="56"/>
      </w:trPr>
      <w:tc>
        <w:tcPr>
          <w:tcW w:type="dxa" w:w="4507"/>
          <w:vAlign w:val="center"/>
          <w:tcBorders>
            <w:bottom w:val="single" w:color="000000" w:sz="2"/>
            <w:left w:val="nil" w:color="auto"/>
            <w:right w:val="nil" w:color="auto"/>
            <w:top w:val="nil" w:color="auto"/>
            <w:tl2br w:val="nil" w:color="auto"/>
            <w:tr2bl w:val="nil" w:color="auto"/>
          </w:tcBorders>
        </w:tcPr>
        <w:p>
          <w:pPr>
            <w:pStyle w:val="PO168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 xml:space="preserve">유스케이스 정의서(V1.0)</w:t>
          </w:r>
          <w:r>
            <w:rPr/>
            <w:tab/>
          </w:r>
        </w:p>
      </w:tc>
      <w:tc>
        <w:tcPr>
          <w:tcW w:type="dxa" w:w="4507"/>
          <w:vAlign w:val="center"/>
          <w:tcBorders>
            <w:bottom w:val="single" w:color="000000" w:sz="2"/>
            <w:left w:val="nil" w:color="auto"/>
            <w:right w:val="nil" w:color="auto"/>
            <w:top w:val="nil" w:color="auto"/>
            <w:tl2br w:val="nil" w:color="auto"/>
            <w:tr2bl w:val="nil" w:color="auto"/>
          </w:tcBorders>
        </w:tcPr>
        <w:p>
          <w:pPr>
            <w:pStyle w:val="PO168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>
    <w:pPr>
      <w:rPr>
        <w:sz w:val="2"/>
        <w:szCs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8"/>
      <w:rPr/>
    </w:pPr>
  </w:p>
  <w:tbl>
    <w:tblID w:val="0"/>
    <w:tblPr>
      <w:tblpPr w:leftFromText="28" w:rightFromText="28" w:topFromText="28" w:bottomFromText="28" w:vertAnchor="text" w:tblpX="1" w:tblpYSpec="top"/>
      <w:tblOverlap w:val="never"/>
      <w:tblBorders>
        <w:bottom w:val="single" w:sz="2" w:space="0" w:color="000000"/>
      </w:tblBorders>
      <w:tblCellMar>
        <w:left w:w="28" w:type="dxa"/>
        <w:top w:w="28" w:type="dxa"/>
        <w:right w:w="28" w:type="dxa"/>
        <w:bottom w:w="28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4507"/>
      <w:gridCol w:w="4507"/>
    </w:tblGrid>
    <w:tr>
      <w:trPr>
        <w:trHeight w:hRule="atleast" w:val="56"/>
      </w:trPr>
      <w:tc>
        <w:tcPr>
          <w:tcW w:type="dxa" w:w="4507"/>
          <w:vAlign w:val="center"/>
          <w:tcBorders>
            <w:bottom w:val="single" w:color="000000" w:sz="2"/>
            <w:left w:val="nil" w:color="auto"/>
            <w:right w:val="nil" w:color="auto"/>
            <w:top w:val="nil" w:color="auto"/>
            <w:tl2br w:val="nil" w:color="auto"/>
            <w:tr2bl w:val="nil" w:color="auto"/>
          </w:tcBorders>
        </w:tcPr>
        <w:p>
          <w:pPr>
            <w:pStyle w:val="PO168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 xml:space="preserve">유스케이스 정의서(V1.0)</w:t>
          </w:r>
          <w:r>
            <w:rPr/>
            <w:tab/>
          </w:r>
        </w:p>
      </w:tc>
      <w:tc>
        <w:tcPr>
          <w:tcW w:type="dxa" w:w="4507"/>
          <w:vAlign w:val="center"/>
          <w:tcBorders>
            <w:bottom w:val="single" w:color="000000" w:sz="2"/>
            <w:left w:val="nil" w:color="auto"/>
            <w:right w:val="nil" w:color="auto"/>
            <w:top w:val="nil" w:color="auto"/>
            <w:tl2br w:val="nil" w:color="auto"/>
            <w:tr2bl w:val="nil" w:color="auto"/>
          </w:tcBorders>
        </w:tcPr>
        <w:p>
          <w:pPr>
            <w:pStyle w:val="PO168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35F2"/>
    <w:lvl w:ilvl="0">
      <w:lvlJc w:val="left"/>
      <w:numFmt w:val="decimal"/>
      <w:start w:val="1"/>
      <w:suff w:val="space"/>
      <w:pPr>
        <w:ind w:left="0" w:firstLine="0"/>
        <w:rPr/>
      </w:pPr>
      <w:rPr/>
      <w:lvlText w:val="%1."/>
    </w:lvl>
    <w:lvl w:ilvl="1">
      <w:lvlJc w:val="left"/>
      <w:numFmt w:val="decimal"/>
      <w:start w:val="1"/>
      <w:suff w:val="space"/>
      <w:pPr>
        <w:ind w:left="0" w:firstLine="0"/>
        <w:rPr/>
      </w:pPr>
      <w:rPr/>
      <w:lvlText w:val="%1.%2."/>
    </w:lvl>
    <w:lvl w:ilvl="2">
      <w:lvlJc w:val="left"/>
      <w:numFmt w:val="decimal"/>
      <w:start w:val="1"/>
      <w:suff w:val="space"/>
      <w:pPr>
        <w:ind w:left="0" w:firstLine="0"/>
        <w:rPr/>
      </w:pPr>
      <w:rPr/>
      <w:lvlText w:val="%1.%2.%3."/>
    </w:lvl>
    <w:lvl w:ilvl="3">
      <w:lvlJc w:val="left"/>
      <w:numFmt w:val="decimal"/>
      <w:start w:val="1"/>
      <w:suff w:val="space"/>
      <w:pPr>
        <w:ind w:left="0" w:firstLine="0"/>
        <w:rPr/>
      </w:pPr>
      <w:rPr/>
      <w:lvlText w:val="%1.%2.%3.%4."/>
    </w:lvl>
    <w:lvl w:ilvl="4">
      <w:lvlJc w:val="left"/>
      <w:numFmt w:val="decimal"/>
      <w:start w:val="1"/>
      <w:suff w:val="space"/>
      <w:pPr>
        <w:ind w:left="0" w:firstLine="0"/>
        <w:rPr/>
      </w:pPr>
      <w:rPr/>
      <w:lvlText w:val="%1.%2.%3.%4.%5."/>
    </w:lvl>
    <w:lvl w:ilvl="5">
      <w:lvlJc w:val="left"/>
      <w:numFmt w:val="decimal"/>
      <w:start w:val="1"/>
      <w:suff w:val="space"/>
      <w:pPr>
        <w:ind w:left="0" w:firstLine="0"/>
        <w:rPr/>
      </w:pPr>
      <w:rPr/>
      <w:lvlText w:val="%1.%2.%3.%4.%5.%6."/>
    </w:lvl>
    <w:lvl w:ilvl="6">
      <w:lvlJc w:val="left"/>
      <w:numFmt w:val="decimal"/>
      <w:start w:val="1"/>
      <w:suff w:val="space"/>
      <w:pPr>
        <w:ind w:left="0" w:firstLine="0"/>
        <w:rPr/>
      </w:pPr>
      <w:rPr/>
      <w:lvlText w:val="%1.%2.%3.%4.%5.%6.%7.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02AB"/>
    <w:lvl w:ilvl="0">
      <w:lvlJc w:val="left"/>
      <w:numFmt w:val="decimal"/>
      <w:start w:val="1"/>
      <w:suff w:val="space"/>
      <w:pPr>
        <w:ind w:left="0" w:firstLine="0"/>
        <w:rPr/>
      </w:pPr>
      <w:rPr/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/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/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/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/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/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1626"/>
    <w:lvl w:ilvl="0">
      <w:lvlJc w:val="left"/>
      <w:numFmt w:val="bullet"/>
      <w:start w:val="1"/>
      <w:suff w:val="space"/>
      <w:pPr>
        <w:ind w:left="0" w:firstLine="0"/>
        <w:rPr/>
      </w:pPr>
      <w:rPr>
        <w:rFonts w:ascii="Arial Unicode MS" w:hAnsi="Arial Unicode MS" w:hint="default"/>
      </w:rPr>
      <w:lvlText w:val="∙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>
      <w:color w:val="000000"/>
      <w:rFonts w:ascii="바탕" w:eastAsia="바탕" w:hAnsi="Arial Unicode MS" w:cs="바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styleId="PO156" w:type="character">
    <w:name w:val="footnote reference"/>
    <w:basedOn w:val="PO2"/>
    <w:uiPriority w:val="156"/>
    <w:semiHidden/>
    <w:unhideWhenUsed/>
    <w:rPr>
      <w:vertAlign w:val="superscript"/>
    </w:rPr>
  </w:style>
  <w:style w:styleId="PO157" w:type="character">
    <w:name w:val="endnote reference"/>
    <w:basedOn w:val="PO2"/>
    <w:uiPriority w:val="157"/>
    <w:semiHidden/>
    <w:unhideWhenUsed/>
    <w:rPr>
      <w:vertAlign w:val="superscript"/>
    </w:rPr>
  </w:style>
  <w:style w:customStyle="1" w:styleId="PO158" w:type="paragraph">
    <w:name w:val="바탕글"/>
    <w:qFormat/>
    <w:uiPriority w:val="158"/>
    <w:pPr>
      <w:jc w:val="both"/>
      <w:spacing w:lineRule="auto" w:line="249"/>
      <w:rPr/>
      <w:wordWrap w:val="0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styleId="PO159" w:type="paragraph">
    <w:name w:val="Body Text"/>
    <w:qFormat/>
    <w:uiPriority w:val="159"/>
    <w:pPr>
      <w:jc w:val="both"/>
      <w:spacing w:lineRule="auto" w:line="249"/>
      <w:ind w:left="3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0" w:type="paragraph">
    <w:name w:val="개요 1"/>
    <w:qFormat/>
    <w:uiPriority w:val="160"/>
    <w:pPr>
      <w:jc w:val="both"/>
      <w:spacing w:lineRule="auto" w:line="249"/>
      <w:ind w:left="2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1" w:type="paragraph">
    <w:name w:val="개요 2"/>
    <w:qFormat/>
    <w:uiPriority w:val="161"/>
    <w:pPr>
      <w:jc w:val="both"/>
      <w:spacing w:lineRule="auto" w:line="249"/>
      <w:ind w:left="4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2" w:type="paragraph">
    <w:name w:val="개요 3"/>
    <w:qFormat/>
    <w:uiPriority w:val="162"/>
    <w:pPr>
      <w:jc w:val="both"/>
      <w:spacing w:lineRule="auto" w:line="249"/>
      <w:ind w:left="6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3" w:type="paragraph">
    <w:name w:val="개요 4"/>
    <w:qFormat/>
    <w:uiPriority w:val="163"/>
    <w:pPr>
      <w:jc w:val="both"/>
      <w:spacing w:lineRule="auto" w:line="249"/>
      <w:ind w:left="8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4" w:type="paragraph">
    <w:name w:val="개요 5"/>
    <w:qFormat/>
    <w:uiPriority w:val="164"/>
    <w:pPr>
      <w:jc w:val="both"/>
      <w:spacing w:lineRule="auto" w:line="249"/>
      <w:ind w:left="10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5" w:type="paragraph">
    <w:name w:val="개요 6"/>
    <w:qFormat/>
    <w:uiPriority w:val="165"/>
    <w:pPr>
      <w:jc w:val="both"/>
      <w:spacing w:lineRule="auto" w:line="249"/>
      <w:ind w:left="12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6" w:type="paragraph">
    <w:name w:val="개요 7"/>
    <w:qFormat/>
    <w:uiPriority w:val="166"/>
    <w:pPr>
      <w:jc w:val="both"/>
      <w:spacing w:lineRule="auto" w:line="249"/>
      <w:ind w:left="1400" w:firstLine="0"/>
      <w:rPr/>
      <w:wordWrap w:val="0"/>
      <w:snapToGrid w:val="off"/>
      <w:autoSpaceDE w:val="0"/>
      <w:autoSpaceDN w:val="0"/>
    </w:pPr>
    <w:rPr>
      <w:color w:val="000000"/>
      <w:rFonts w:ascii="함초롬바탕" w:eastAsia="함초롬바탕" w:hAnsi="Arial Unicode MS" w:cs="함초롬바탕"/>
    </w:rPr>
  </w:style>
  <w:style w:customStyle="1" w:styleId="PO167" w:type="paragraph">
    <w:name w:val="쪽 번호"/>
    <w:qFormat/>
    <w:uiPriority w:val="167"/>
    <w:pPr>
      <w:jc w:val="both"/>
      <w:spacing w:lineRule="auto" w:line="249"/>
      <w:rPr/>
      <w:wordWrap w:val="0"/>
      <w:snapToGrid w:val="off"/>
      <w:autoSpaceDE w:val="0"/>
      <w:autoSpaceDN w:val="0"/>
    </w:pPr>
    <w:rPr>
      <w:color w:val="000000"/>
      <w:rFonts w:ascii="함초롬돋움" w:eastAsia="함초롬돋움" w:hAnsi="Arial Unicode MS" w:cs="함초롬돋움"/>
    </w:rPr>
  </w:style>
  <w:style w:customStyle="1" w:styleId="PO168" w:type="paragraph">
    <w:name w:val="머리말"/>
    <w:qFormat/>
    <w:uiPriority w:val="168"/>
    <w:pPr>
      <w:jc w:val="both"/>
      <w:rPr/>
      <w:snapToGrid w:val="off"/>
      <w:autoSpaceDE w:val="0"/>
      <w:autoSpaceDN w:val="0"/>
    </w:pPr>
    <w:rPr>
      <w:color w:val="000000"/>
      <w:sz w:val="18"/>
      <w:szCs w:val="18"/>
      <w:rFonts w:ascii="함초롬돋움" w:eastAsia="함초롬돋움" w:hAnsi="Arial Unicode MS" w:cs="함초롬돋움"/>
    </w:rPr>
  </w:style>
  <w:style w:customStyle="1" w:styleId="PO169" w:type="paragraph">
    <w:name w:val="각주"/>
    <w:qFormat/>
    <w:uiPriority w:val="169"/>
    <w:pPr>
      <w:jc w:val="both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rFonts w:ascii="함초롬바탕" w:eastAsia="함초롬바탕" w:hAnsi="Arial Unicode MS" w:cs="함초롬바탕"/>
    </w:rPr>
  </w:style>
  <w:style w:customStyle="1" w:styleId="PO170" w:type="paragraph">
    <w:name w:val="미주"/>
    <w:qFormat/>
    <w:uiPriority w:val="170"/>
    <w:pPr>
      <w:jc w:val="both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rFonts w:ascii="함초롬바탕" w:eastAsia="함초롬바탕" w:hAnsi="Arial Unicode MS" w:cs="함초롬바탕"/>
    </w:rPr>
  </w:style>
  <w:style w:customStyle="1" w:styleId="PO171" w:type="paragraph">
    <w:name w:val="메모"/>
    <w:qFormat/>
    <w:uiPriority w:val="171"/>
    <w:pPr>
      <w:jc w:val="both"/>
      <w:rPr/>
      <w:wordWrap w:val="0"/>
      <w:autoSpaceDE w:val="0"/>
      <w:autoSpaceDN w:val="0"/>
    </w:pPr>
    <w:rPr>
      <w:spacing w:val="-4"/>
      <w:color w:val="000000"/>
      <w:sz w:val="18"/>
      <w:szCs w:val="18"/>
      <w:rFonts w:ascii="함초롬돋움" w:eastAsia="함초롬돋움" w:hAnsi="Arial Unicode MS" w:cs="함초롬돋움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4.xml"></Relationship><Relationship Id="rId6" Type="http://schemas.openxmlformats.org/officeDocument/2006/relationships/header" Target="header21.xml"></Relationship><Relationship Id="rId7" Type="http://schemas.openxmlformats.org/officeDocument/2006/relationships/footer" Target="footer23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36666</Characters>
  <CharactersWithSpaces>0</CharactersWithSpaces>
  <DocSecurity>0</DocSecurity>
  <HyperlinksChanged>false</HyperlinksChanged>
  <Lines>260</Lines>
  <LinksUpToDate>false</LinksUpToDate>
  <Pages>73</Pages>
  <Paragraphs>73</Paragraphs>
  <Words>5483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pc03</dc:creator>
  <cp:lastModifiedBy>최 펄시</cp:lastModifiedBy>
  <dc:title>유스케이스 정의서</dc:title>
  <cp:version>9.102.66.42778</cp:version>
  <dcterms:modified xsi:type="dcterms:W3CDTF">2018-10-10T04:54:00Z</dcterms:modified>
</cp:coreProperties>
</file>