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8A6E" w14:textId="77777777" w:rsidR="006D7EBF" w:rsidRDefault="006D7EBF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6D7EBF" w:rsidRPr="00332DA8" w14:paraId="1FD0B7A4" w14:textId="77777777">
        <w:trPr>
          <w:trHeight w:val="96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6D16" w14:textId="22F511EC" w:rsidR="006D7EBF" w:rsidRPr="00FE4E85" w:rsidRDefault="00FE4E85" w:rsidP="00FE4E85">
            <w:pPr>
              <w:pStyle w:val="a8"/>
              <w:numPr>
                <w:ilvl w:val="0"/>
                <w:numId w:val="4"/>
              </w:numPr>
              <w:spacing w:before="200" w:line="240" w:lineRule="auto"/>
              <w:ind w:leftChars="0"/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 w:hint="eastAsia"/>
                <w:sz w:val="24"/>
                <w:szCs w:val="24"/>
                <w:shd w:val="pct15" w:color="auto" w:fill="FFFFFF"/>
                <w:lang w:val="en-US"/>
              </w:rPr>
              <w:t xml:space="preserve">1) </w:t>
            </w:r>
            <w:r w:rsidR="00E0419F" w:rsidRPr="00FE4E85">
              <w:rPr>
                <w:rFonts w:ascii="Segoe UI" w:hAnsi="Segoe UI" w:cs="Segoe UI"/>
                <w:sz w:val="24"/>
                <w:szCs w:val="24"/>
                <w:shd w:val="pct15" w:color="auto" w:fill="FFFFFF"/>
                <w:lang w:val="en-US"/>
              </w:rPr>
              <w:t>Migrating Large Deep Learning Models to Serverless Architecture</w:t>
            </w:r>
          </w:p>
        </w:tc>
      </w:tr>
      <w:tr w:rsidR="006D7EBF" w:rsidRPr="00332DA8" w14:paraId="13484A4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CF78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저자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ED9C" w14:textId="42D3AFF3" w:rsidR="006D7EBF" w:rsidRPr="00E0419F" w:rsidRDefault="00E04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0419F">
              <w:rPr>
                <w:rFonts w:ascii="Segoe UI" w:hAnsi="Segoe UI" w:cs="Segoe UI"/>
                <w:sz w:val="21"/>
                <w:szCs w:val="21"/>
                <w:shd w:val="clear" w:color="auto" w:fill="F9F9FE"/>
                <w:lang w:val="en-US"/>
              </w:rPr>
              <w:t>Dheeraj Chahal, Ravi Ojha, Manju Ramesh, Rekha Singhal</w:t>
            </w:r>
          </w:p>
        </w:tc>
      </w:tr>
      <w:tr w:rsidR="006D7EBF" w:rsidRPr="00332DA8" w14:paraId="1B23AC3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0A2B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학회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F52E" w14:textId="615597A3" w:rsidR="006D7EBF" w:rsidRPr="00E0419F" w:rsidRDefault="00E04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0419F">
              <w:rPr>
                <w:rFonts w:ascii="Segoe UI" w:hAnsi="Segoe UI" w:cs="Segoe UI"/>
                <w:sz w:val="21"/>
                <w:szCs w:val="21"/>
                <w:shd w:val="clear" w:color="auto" w:fill="F9F9FE"/>
                <w:lang w:val="en-US"/>
              </w:rPr>
              <w:t>2020 IEEE International Symposium on Software Reliability Engineering Workshops (ISSREW)</w:t>
            </w:r>
          </w:p>
        </w:tc>
      </w:tr>
      <w:tr w:rsidR="006D7EBF" w14:paraId="118D53C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B743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한줄 요약</w:t>
            </w:r>
          </w:p>
        </w:tc>
      </w:tr>
      <w:tr w:rsidR="006D7EBF" w14:paraId="6C9C5E9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A1BD" w14:textId="77777777" w:rsidR="00825825" w:rsidRDefault="00A36272">
            <w:pPr>
              <w:widowControl w:val="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  <w:p w14:paraId="75D44D0A" w14:textId="2BA853B2" w:rsidR="006D7EBF" w:rsidRPr="009A5C43" w:rsidRDefault="009A5C43">
            <w:pPr>
              <w:widowControl w:val="0"/>
            </w:pPr>
            <w:r>
              <w:rPr>
                <w:rFonts w:ascii="Arial Unicode MS" w:hAnsi="Arial Unicode MS" w:cs="Arial Unicode MS" w:hint="eastAsia"/>
              </w:rPr>
              <w:t>: 대규모 딥러닝 모델을 서버리스 아키텍처로 효율적으로 이주하는 방법과 성능 평가에 대해 다루고 있음.</w:t>
            </w:r>
          </w:p>
        </w:tc>
      </w:tr>
      <w:tr w:rsidR="006D7EBF" w14:paraId="334D851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68C1" w14:textId="77777777" w:rsidR="006D7EBF" w:rsidRDefault="00A36272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요약</w:t>
            </w:r>
          </w:p>
        </w:tc>
      </w:tr>
      <w:tr w:rsidR="006D7EBF" w14:paraId="381D565B" w14:textId="77777777" w:rsidTr="00C744CF">
        <w:trPr>
          <w:trHeight w:val="2117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80C9" w14:textId="77777777" w:rsidR="00825825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  <w:p w14:paraId="3FF86A93" w14:textId="4E0CB3D7" w:rsidR="002F1773" w:rsidRPr="00825825" w:rsidRDefault="002F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 xml:space="preserve">: </w:t>
            </w:r>
            <w:r w:rsidR="0006394F">
              <w:rPr>
                <w:rFonts w:ascii="Segoe UI" w:hAnsi="Segoe UI" w:cs="Segoe UI"/>
                <w:sz w:val="21"/>
                <w:szCs w:val="21"/>
                <w:shd w:val="clear" w:color="auto" w:fill="F9F9FE"/>
              </w:rPr>
              <w:t>대규모 딥러닝 모델을 서버리스 아키텍처로 이주하는 방법과 이에 따른 이점 및 도전 과제에 대해 다루고 있</w:t>
            </w:r>
            <w:r w:rsidR="0000452A">
              <w:rPr>
                <w:rFonts w:ascii="Segoe UI" w:hAnsi="Segoe UI" w:cs="Segoe UI" w:hint="eastAsia"/>
                <w:sz w:val="21"/>
                <w:szCs w:val="21"/>
                <w:shd w:val="clear" w:color="auto" w:fill="F9F9FE"/>
              </w:rPr>
              <w:t xml:space="preserve">음. </w:t>
            </w:r>
            <w:r w:rsidR="0006394F">
              <w:rPr>
                <w:rFonts w:ascii="Segoe UI" w:hAnsi="Segoe UI" w:cs="Segoe UI"/>
                <w:sz w:val="21"/>
                <w:szCs w:val="21"/>
                <w:shd w:val="clear" w:color="auto" w:fill="F9F9FE"/>
              </w:rPr>
              <w:t>또한 사전 훈련된 대규모 머신러닝 및 딥러닝 모델</w:t>
            </w:r>
            <w:r w:rsidR="0000452A">
              <w:rPr>
                <w:rFonts w:ascii="Segoe UI" w:hAnsi="Segoe UI" w:cs="Segoe UI" w:hint="eastAsia"/>
                <w:sz w:val="21"/>
                <w:szCs w:val="21"/>
                <w:shd w:val="clear" w:color="auto" w:fill="F9F9FE"/>
              </w:rPr>
              <w:t xml:space="preserve"> </w:t>
            </w:r>
            <w:r w:rsidR="0006394F">
              <w:rPr>
                <w:rFonts w:ascii="Segoe UI" w:hAnsi="Segoe UI" w:cs="Segoe UI"/>
                <w:sz w:val="21"/>
                <w:szCs w:val="21"/>
                <w:shd w:val="clear" w:color="auto" w:fill="F9F9FE"/>
              </w:rPr>
              <w:t>FaaS(FaaS)와 같은 서버리스 컴퓨팅 플랫폼에 배포하는 방법론적 제안과 구현 전략을 제시하며, 성능 및 비용 평가를 제</w:t>
            </w:r>
            <w:r w:rsidR="0000452A">
              <w:rPr>
                <w:rFonts w:ascii="Segoe UI" w:hAnsi="Segoe UI" w:cs="Segoe UI" w:hint="eastAsia"/>
                <w:sz w:val="21"/>
                <w:szCs w:val="21"/>
                <w:shd w:val="clear" w:color="auto" w:fill="F9F9FE"/>
              </w:rPr>
              <w:t>공함.</w:t>
            </w:r>
          </w:p>
        </w:tc>
      </w:tr>
      <w:tr w:rsidR="006D7EBF" w14:paraId="411F195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970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강점/약점</w:t>
            </w:r>
          </w:p>
        </w:tc>
      </w:tr>
      <w:tr w:rsidR="006D7EBF" w14:paraId="25EF92DA" w14:textId="77777777" w:rsidTr="00F7056B">
        <w:trPr>
          <w:trHeight w:val="1014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7944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  <w:p w14:paraId="12DCC49E" w14:textId="49D7949F" w:rsidR="00825825" w:rsidRDefault="00825825" w:rsidP="00825825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강점</w:t>
            </w:r>
          </w:p>
          <w:p w14:paraId="6E6D6F6D" w14:textId="4F404073" w:rsidR="00825825" w:rsidRPr="00825825" w:rsidRDefault="00562443" w:rsidP="00825825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ascii="한컴 고딕" w:eastAsia="한컴 고딕" w:hAnsi="한컴 고딕" w:hint="eastAsia"/>
              </w:rPr>
              <w:t>인프라 관리의 단순화: 서버리스 모델은 서버 프로비저닝, 패치 작업 및 유지 관리와 같은 인프라 관리 작업을 단순화 함.</w:t>
            </w:r>
          </w:p>
          <w:p w14:paraId="260117C6" w14:textId="62E4265E" w:rsidR="00825825" w:rsidRDefault="00562443" w:rsidP="00825825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ascii="한컴 고딕" w:eastAsia="한컴 고딕" w:hAnsi="한컴 고딕" w:hint="eastAsia"/>
              </w:rPr>
              <w:t>자동 확장: 서버리스 아키텍처는 수요에 따라 자동으로 확장될 수 있음. 리소스는 동적으로 프로비저닝되어, 대규모 데이터 분석과 같은 복잡한 엔터프라이즈 클라우드 생태계에서도 강력한 기반을 제공함.</w:t>
            </w:r>
          </w:p>
          <w:p w14:paraId="403ECF68" w14:textId="77777777" w:rsidR="00825825" w:rsidRDefault="00825825" w:rsidP="00825825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약점</w:t>
            </w:r>
          </w:p>
          <w:p w14:paraId="78E43AF6" w14:textId="17892148" w:rsidR="00825825" w:rsidRDefault="00432D75" w:rsidP="00825825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 xml:space="preserve">콜드 스타트 문제: 서버리스 아키텍처에서는 콜드 스타트 문제가 발생할 수 있으며, 이는 응답 시간에 영향을 줌. </w:t>
            </w:r>
          </w:p>
          <w:p w14:paraId="611CB8EF" w14:textId="4899567B" w:rsidR="00F7056B" w:rsidRPr="00825825" w:rsidRDefault="00432D75" w:rsidP="00F7056B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 xml:space="preserve">메모리 및 실행 시간 제한: 서버리스 환경은 메모리 및 실행 시간에 제한이 </w:t>
            </w:r>
            <w:r>
              <w:rPr>
                <w:rFonts w:hint="eastAsia"/>
              </w:rPr>
              <w:lastRenderedPageBreak/>
              <w:t xml:space="preserve">있어, 이는 대규모 딥러닝 모델을 실행하는 데 있어 제약이 될 수 있음. 또한, 이러한 제한은 모델의 성능과 정확도에 영향을 줄 수 있음. </w:t>
            </w:r>
          </w:p>
        </w:tc>
      </w:tr>
      <w:tr w:rsidR="006D7EBF" w14:paraId="4C98FEB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697E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Minor Comments</w:t>
            </w:r>
          </w:p>
        </w:tc>
      </w:tr>
      <w:tr w:rsidR="006D7EBF" w14:paraId="2868F910" w14:textId="77777777" w:rsidTr="00A05C8D">
        <w:trPr>
          <w:trHeight w:val="1267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7801" w14:textId="77777777" w:rsidR="00A05C8D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오타 / 논리 부족 / 용어 미흡</w:t>
            </w:r>
          </w:p>
          <w:p w14:paraId="247144CC" w14:textId="3D9BAF5B" w:rsidR="006D7EBF" w:rsidRPr="00825825" w:rsidRDefault="00825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hAnsi="Arial Unicode MS" w:cs="Arial Unicode MS" w:hint="eastAsia"/>
              </w:rPr>
              <w:t>:</w:t>
            </w:r>
            <w:r w:rsidR="00A05C8D">
              <w:rPr>
                <w:rFonts w:ascii="Arial Unicode MS" w:hAnsi="Arial Unicode MS" w:cs="Arial Unicode MS" w:hint="eastAsia"/>
              </w:rPr>
              <w:t xml:space="preserve"> 논문을 검토하는 과정에서 위와 같은 부분은 </w:t>
            </w:r>
            <w:r>
              <w:rPr>
                <w:rFonts w:ascii="Arial Unicode MS" w:hAnsi="Arial Unicode MS" w:cs="Arial Unicode MS" w:hint="eastAsia"/>
              </w:rPr>
              <w:t>없</w:t>
            </w:r>
            <w:r w:rsidR="00A05C8D">
              <w:rPr>
                <w:rFonts w:ascii="Arial Unicode MS" w:hAnsi="Arial Unicode MS" w:cs="Arial Unicode MS" w:hint="eastAsia"/>
              </w:rPr>
              <w:t>었</w:t>
            </w:r>
            <w:r>
              <w:rPr>
                <w:rFonts w:ascii="Arial Unicode MS" w:hAnsi="Arial Unicode MS" w:cs="Arial Unicode MS" w:hint="eastAsia"/>
              </w:rPr>
              <w:t>음</w:t>
            </w:r>
            <w:r w:rsidR="00332DA8">
              <w:rPr>
                <w:rFonts w:ascii="Arial Unicode MS" w:hAnsi="Arial Unicode MS" w:cs="Arial Unicode MS" w:hint="eastAsia"/>
              </w:rPr>
              <w:t>.</w:t>
            </w:r>
          </w:p>
        </w:tc>
      </w:tr>
    </w:tbl>
    <w:p w14:paraId="5E27A211" w14:textId="77777777" w:rsidR="006D7EBF" w:rsidRDefault="006D7EBF"/>
    <w:sectPr w:rsidR="006D7E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D936" w14:textId="77777777" w:rsidR="00A272B1" w:rsidRDefault="00A272B1" w:rsidP="00E0419F">
      <w:pPr>
        <w:spacing w:line="240" w:lineRule="auto"/>
      </w:pPr>
      <w:r>
        <w:separator/>
      </w:r>
    </w:p>
  </w:endnote>
  <w:endnote w:type="continuationSeparator" w:id="0">
    <w:p w14:paraId="131370A4" w14:textId="77777777" w:rsidR="00A272B1" w:rsidRDefault="00A272B1" w:rsidP="00E04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D6C5" w14:textId="77777777" w:rsidR="00A272B1" w:rsidRDefault="00A272B1" w:rsidP="00E0419F">
      <w:pPr>
        <w:spacing w:line="240" w:lineRule="auto"/>
      </w:pPr>
      <w:r>
        <w:separator/>
      </w:r>
    </w:p>
  </w:footnote>
  <w:footnote w:type="continuationSeparator" w:id="0">
    <w:p w14:paraId="1F71954C" w14:textId="77777777" w:rsidR="00A272B1" w:rsidRDefault="00A272B1" w:rsidP="00E04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5C54"/>
    <w:multiLevelType w:val="hybridMultilevel"/>
    <w:tmpl w:val="8658660E"/>
    <w:lvl w:ilvl="0" w:tplc="8508FD2E">
      <w:start w:val="2020"/>
      <w:numFmt w:val="bullet"/>
      <w:lvlText w:val="-"/>
      <w:lvlJc w:val="left"/>
      <w:pPr>
        <w:ind w:left="1120" w:hanging="360"/>
      </w:pPr>
      <w:rPr>
        <w:rFonts w:ascii="한컴 고딕" w:eastAsia="한컴 고딕" w:hAnsi="한컴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CCA2FBB"/>
    <w:multiLevelType w:val="hybridMultilevel"/>
    <w:tmpl w:val="FB92C350"/>
    <w:lvl w:ilvl="0" w:tplc="739A37E0">
      <w:start w:val="1"/>
      <w:numFmt w:val="decimal"/>
      <w:lvlText w:val="%1-"/>
      <w:lvlJc w:val="left"/>
      <w:pPr>
        <w:ind w:left="1080" w:hanging="360"/>
      </w:pPr>
      <w:rPr>
        <w:rFonts w:ascii="Segoe UI" w:hAnsi="Segoe UI" w:cs="Segoe UI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5BA171CE"/>
    <w:multiLevelType w:val="hybridMultilevel"/>
    <w:tmpl w:val="F86AB4C4"/>
    <w:lvl w:ilvl="0" w:tplc="D6225144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27D58"/>
    <w:multiLevelType w:val="multilevel"/>
    <w:tmpl w:val="C8ECB8EE"/>
    <w:lvl w:ilvl="0">
      <w:start w:val="1"/>
      <w:numFmt w:val="decimal"/>
      <w:lvlText w:val="%1-"/>
      <w:lvlJc w:val="left"/>
      <w:pPr>
        <w:ind w:left="432" w:hanging="432"/>
      </w:pPr>
      <w:rPr>
        <w:rFonts w:ascii="Segoe UI" w:hAnsi="Segoe UI" w:cs="Segoe UI" w:hint="eastAsia"/>
        <w:sz w:val="24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ascii="Segoe UI" w:hAnsi="Segoe UI" w:cs="Segoe UI" w:hint="eastAsia"/>
        <w:sz w:val="24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ascii="Segoe UI" w:hAnsi="Segoe UI" w:cs="Segoe UI" w:hint="eastAsia"/>
        <w:sz w:val="24"/>
      </w:rPr>
    </w:lvl>
    <w:lvl w:ilvl="3">
      <w:start w:val="1"/>
      <w:numFmt w:val="decimal"/>
      <w:lvlText w:val="%1-%2)%3.%4."/>
      <w:lvlJc w:val="left"/>
      <w:pPr>
        <w:ind w:left="1440" w:hanging="1440"/>
      </w:pPr>
      <w:rPr>
        <w:rFonts w:ascii="Segoe UI" w:hAnsi="Segoe UI" w:cs="Segoe UI" w:hint="eastAsia"/>
        <w:sz w:val="24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ascii="Segoe UI" w:hAnsi="Segoe UI" w:cs="Segoe UI" w:hint="eastAsia"/>
        <w:sz w:val="24"/>
      </w:rPr>
    </w:lvl>
    <w:lvl w:ilvl="5">
      <w:start w:val="1"/>
      <w:numFmt w:val="decimal"/>
      <w:lvlText w:val="%1-%2)%3.%4.%5.%6."/>
      <w:lvlJc w:val="left"/>
      <w:pPr>
        <w:ind w:left="1800" w:hanging="1800"/>
      </w:pPr>
      <w:rPr>
        <w:rFonts w:ascii="Segoe UI" w:hAnsi="Segoe UI" w:cs="Segoe UI" w:hint="eastAsia"/>
        <w:sz w:val="24"/>
      </w:rPr>
    </w:lvl>
    <w:lvl w:ilvl="6">
      <w:start w:val="1"/>
      <w:numFmt w:val="decimal"/>
      <w:lvlText w:val="%1-%2)%3.%4.%5.%6.%7."/>
      <w:lvlJc w:val="left"/>
      <w:pPr>
        <w:ind w:left="2160" w:hanging="2160"/>
      </w:pPr>
      <w:rPr>
        <w:rFonts w:ascii="Segoe UI" w:hAnsi="Segoe UI" w:cs="Segoe UI" w:hint="eastAsia"/>
        <w:sz w:val="24"/>
      </w:rPr>
    </w:lvl>
    <w:lvl w:ilvl="7">
      <w:start w:val="1"/>
      <w:numFmt w:val="decimal"/>
      <w:lvlText w:val="%1-%2)%3.%4.%5.%6.%7.%8."/>
      <w:lvlJc w:val="left"/>
      <w:pPr>
        <w:ind w:left="2520" w:hanging="2520"/>
      </w:pPr>
      <w:rPr>
        <w:rFonts w:ascii="Segoe UI" w:hAnsi="Segoe UI" w:cs="Segoe UI" w:hint="eastAsia"/>
        <w:sz w:val="24"/>
      </w:rPr>
    </w:lvl>
    <w:lvl w:ilvl="8">
      <w:start w:val="1"/>
      <w:numFmt w:val="decimal"/>
      <w:lvlText w:val="%1-%2)%3.%4.%5.%6.%7.%8.%9."/>
      <w:lvlJc w:val="left"/>
      <w:pPr>
        <w:ind w:left="2520" w:hanging="2520"/>
      </w:pPr>
      <w:rPr>
        <w:rFonts w:ascii="Segoe UI" w:hAnsi="Segoe UI" w:cs="Segoe UI" w:hint="eastAsia"/>
        <w:sz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BF"/>
    <w:rsid w:val="0000452A"/>
    <w:rsid w:val="0006394F"/>
    <w:rsid w:val="002F1773"/>
    <w:rsid w:val="00332DA8"/>
    <w:rsid w:val="00392E63"/>
    <w:rsid w:val="00432D75"/>
    <w:rsid w:val="00562443"/>
    <w:rsid w:val="006D7EBF"/>
    <w:rsid w:val="00825825"/>
    <w:rsid w:val="009A5C43"/>
    <w:rsid w:val="00A05C8D"/>
    <w:rsid w:val="00A272B1"/>
    <w:rsid w:val="00A36272"/>
    <w:rsid w:val="00C744CF"/>
    <w:rsid w:val="00E0419F"/>
    <w:rsid w:val="00F7056B"/>
    <w:rsid w:val="00F97E40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1DE1"/>
  <w15:docId w15:val="{F8AE8252-6CB3-401E-85FF-2E44317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E04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0419F"/>
  </w:style>
  <w:style w:type="paragraph" w:styleId="a7">
    <w:name w:val="footer"/>
    <w:basedOn w:val="a"/>
    <w:link w:val="Char0"/>
    <w:uiPriority w:val="99"/>
    <w:unhideWhenUsed/>
    <w:rsid w:val="00E04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0419F"/>
  </w:style>
  <w:style w:type="paragraph" w:styleId="a8">
    <w:name w:val="List Paragraph"/>
    <w:basedOn w:val="a"/>
    <w:uiPriority w:val="34"/>
    <w:qFormat/>
    <w:rsid w:val="008258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HAEYOON KOO</cp:lastModifiedBy>
  <cp:revision>15</cp:revision>
  <dcterms:created xsi:type="dcterms:W3CDTF">2024-04-01T08:37:00Z</dcterms:created>
  <dcterms:modified xsi:type="dcterms:W3CDTF">2024-04-01T09:50:00Z</dcterms:modified>
</cp:coreProperties>
</file>